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AB6073" w:rsidRDefault="00AB6073" w:rsidP="00B8202A">
      <w:pPr>
        <w:pStyle w:val="AHPRAbody"/>
        <w:spacing w:after="0" w:line="276" w:lineRule="auto"/>
        <w:rPr>
          <w:szCs w:val="20"/>
        </w:rPr>
      </w:pPr>
    </w:p>
    <w:p w:rsidR="00AB6073" w:rsidRDefault="00AB6073" w:rsidP="00B8202A">
      <w:pPr>
        <w:pStyle w:val="AHPRAbody"/>
        <w:spacing w:after="0" w:line="276" w:lineRule="auto"/>
        <w:rPr>
          <w:szCs w:val="20"/>
        </w:rPr>
      </w:pPr>
    </w:p>
    <w:p w:rsidR="00AB6073" w:rsidRDefault="00AB6073" w:rsidP="00B8202A">
      <w:pPr>
        <w:pStyle w:val="AHPRAbody"/>
        <w:spacing w:after="0" w:line="276" w:lineRule="auto"/>
        <w:rPr>
          <w:szCs w:val="20"/>
        </w:rPr>
      </w:pPr>
    </w:p>
    <w:p w:rsidR="00AB6073" w:rsidRDefault="00AB6073" w:rsidP="00B8202A">
      <w:pPr>
        <w:pStyle w:val="AHPRAbody"/>
        <w:spacing w:after="0" w:line="276" w:lineRule="auto"/>
        <w:rPr>
          <w:szCs w:val="20"/>
        </w:rPr>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bookmarkStart w:id="0" w:name="_GoBack"/>
      <w:bookmarkEnd w:id="0"/>
    </w:p>
    <w:p w:rsidR="008E7BFC" w:rsidRDefault="008E7BFC" w:rsidP="00B8202A">
      <w:pPr>
        <w:pStyle w:val="AHPRAbody"/>
        <w:spacing w:after="0" w:line="276" w:lineRule="auto"/>
        <w:rPr>
          <w:szCs w:val="20"/>
        </w:rPr>
      </w:pPr>
    </w:p>
    <w:p w:rsidR="00AB6073" w:rsidRPr="007370F9" w:rsidRDefault="00AB6073" w:rsidP="00AB6073">
      <w:pPr>
        <w:pStyle w:val="AHPRATitle"/>
        <w:tabs>
          <w:tab w:val="left" w:pos="6964"/>
        </w:tabs>
      </w:pPr>
      <w:r w:rsidRPr="007370F9">
        <w:t>Code of conduct for midwives in Australia</w:t>
      </w:r>
      <w:r w:rsidRPr="007370F9">
        <w:tab/>
      </w: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tabs>
          <w:tab w:val="left" w:pos="2799"/>
        </w:tabs>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rPr>
          <w:b/>
        </w:rPr>
      </w:pPr>
      <w:r w:rsidRPr="007370F9">
        <w:rPr>
          <w:b/>
        </w:rPr>
        <w:t>Note: the presentation of this document is not indicative of the final publication style.</w:t>
      </w:r>
    </w:p>
    <w:p w:rsidR="00AB6073" w:rsidRPr="007370F9" w:rsidRDefault="00AB6073" w:rsidP="00AB6073">
      <w:pPr>
        <w:pStyle w:val="TOCHeading"/>
      </w:pPr>
    </w:p>
    <w:p w:rsidR="00AB6073" w:rsidRPr="007370F9" w:rsidRDefault="00AB6073" w:rsidP="00AB6073">
      <w:pPr>
        <w:pStyle w:val="TOCHeading"/>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TOCHeading"/>
      </w:pPr>
      <w:r w:rsidRPr="007370F9">
        <w:t>Foreword</w:t>
      </w:r>
    </w:p>
    <w:p w:rsidR="00AB6073" w:rsidRPr="007370F9" w:rsidRDefault="00AB6073" w:rsidP="00AB6073">
      <w:pPr>
        <w:pStyle w:val="AHPRAbody"/>
        <w:spacing w:after="0"/>
      </w:pPr>
    </w:p>
    <w:p w:rsidR="00AB6073" w:rsidRPr="007370F9" w:rsidRDefault="00AB6073" w:rsidP="00AB6073">
      <w:pPr>
        <w:pStyle w:val="TOCHeading"/>
        <w:rPr>
          <w:sz w:val="20"/>
          <w:szCs w:val="20"/>
        </w:rPr>
      </w:pPr>
      <w:r w:rsidRPr="007370F9">
        <w:rPr>
          <w:sz w:val="20"/>
          <w:szCs w:val="20"/>
        </w:rPr>
        <w:t>Will be added on completion of document</w:t>
      </w:r>
    </w:p>
    <w:p w:rsidR="00AB6073" w:rsidRPr="007370F9" w:rsidRDefault="00AB6073" w:rsidP="00AB6073">
      <w:pPr>
        <w:pStyle w:val="AHPRAbody"/>
        <w:rPr>
          <w:szCs w:val="20"/>
        </w:rPr>
      </w:pPr>
    </w:p>
    <w:p w:rsidR="00AB6073" w:rsidRPr="007370F9" w:rsidRDefault="00AB6073" w:rsidP="00AB6073">
      <w:pPr>
        <w:pStyle w:val="TOCHeading"/>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TOCHeading"/>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TOCHeading"/>
      </w:pPr>
    </w:p>
    <w:p w:rsidR="00AB6073" w:rsidRPr="007370F9" w:rsidRDefault="00AB6073" w:rsidP="00AB6073">
      <w:pPr>
        <w:pStyle w:val="TOCHeading"/>
      </w:pPr>
    </w:p>
    <w:p w:rsidR="00AB6073" w:rsidRPr="007370F9" w:rsidRDefault="00AB6073" w:rsidP="00AB6073">
      <w:pPr>
        <w:pStyle w:val="TOCHeading"/>
      </w:pPr>
      <w:r w:rsidRPr="007370F9">
        <w:t xml:space="preserve"> </w:t>
      </w:r>
    </w:p>
    <w:p w:rsidR="00AB6073" w:rsidRPr="007370F9" w:rsidRDefault="00AB6073" w:rsidP="00AB6073">
      <w:pPr>
        <w:pStyle w:val="TOCHeading"/>
      </w:pPr>
    </w:p>
    <w:p w:rsidR="00AB6073" w:rsidRPr="007370F9" w:rsidRDefault="00AB6073" w:rsidP="00AB6073">
      <w:pPr>
        <w:pStyle w:val="AHPRAbody"/>
      </w:pPr>
    </w:p>
    <w:p w:rsidR="00AB6073" w:rsidRDefault="00AB6073" w:rsidP="00AB6073">
      <w:pPr>
        <w:pStyle w:val="TOCHeading"/>
        <w:rPr>
          <w:color w:val="auto"/>
          <w:sz w:val="20"/>
          <w:szCs w:val="24"/>
        </w:rPr>
      </w:pPr>
    </w:p>
    <w:p w:rsidR="0042366A" w:rsidRDefault="0042366A" w:rsidP="0042366A">
      <w:pPr>
        <w:pStyle w:val="AHPRADocumentsubheading"/>
        <w:rPr>
          <w:rFonts w:asciiTheme="minorHAnsi" w:eastAsiaTheme="minorEastAsia" w:hAnsiTheme="minorHAnsi" w:cstheme="minorBidi"/>
          <w:b/>
          <w:noProof/>
          <w:color w:val="auto"/>
          <w:sz w:val="22"/>
          <w:szCs w:val="22"/>
          <w:lang w:eastAsia="en-AU"/>
        </w:rPr>
      </w:pPr>
      <w:r>
        <w:t xml:space="preserve">Contents </w:t>
      </w:r>
      <w:r w:rsidR="00AB6073" w:rsidRPr="007370F9">
        <w:fldChar w:fldCharType="begin"/>
      </w:r>
      <w:r w:rsidR="00AB6073" w:rsidRPr="007370F9">
        <w:instrText xml:space="preserve"> TOC \o "2-2" \h \z \t "Heading 1,1,AHPRA Subheading,1,AHPRA Subheading level 2,2" </w:instrText>
      </w:r>
      <w:r w:rsidR="00AB6073" w:rsidRPr="007370F9">
        <w:fldChar w:fldCharType="separate"/>
      </w:r>
    </w:p>
    <w:p w:rsidR="0042366A" w:rsidRDefault="00020DC4">
      <w:pPr>
        <w:pStyle w:val="TOC1"/>
        <w:rPr>
          <w:rFonts w:asciiTheme="minorHAnsi" w:eastAsiaTheme="minorEastAsia" w:hAnsiTheme="minorHAnsi" w:cstheme="minorBidi"/>
          <w:b w:val="0"/>
          <w:color w:val="auto"/>
          <w:sz w:val="22"/>
          <w:szCs w:val="22"/>
          <w:lang w:eastAsia="en-AU"/>
        </w:rPr>
      </w:pPr>
      <w:hyperlink w:anchor="_Toc472334680" w:history="1">
        <w:r w:rsidR="0042366A" w:rsidRPr="005D0717">
          <w:rPr>
            <w:rStyle w:val="Hyperlink"/>
          </w:rPr>
          <w:t>Using the code of conduct</w:t>
        </w:r>
        <w:r w:rsidR="0042366A">
          <w:rPr>
            <w:webHidden/>
          </w:rPr>
          <w:tab/>
        </w:r>
        <w:r w:rsidR="0042366A">
          <w:rPr>
            <w:webHidden/>
          </w:rPr>
          <w:fldChar w:fldCharType="begin"/>
        </w:r>
        <w:r w:rsidR="0042366A">
          <w:rPr>
            <w:webHidden/>
          </w:rPr>
          <w:instrText xml:space="preserve"> PAGEREF _Toc472334680 \h </w:instrText>
        </w:r>
        <w:r w:rsidR="0042366A">
          <w:rPr>
            <w:webHidden/>
          </w:rPr>
        </w:r>
        <w:r w:rsidR="0042366A">
          <w:rPr>
            <w:webHidden/>
          </w:rPr>
          <w:fldChar w:fldCharType="separate"/>
        </w:r>
        <w:r>
          <w:rPr>
            <w:webHidden/>
          </w:rPr>
          <w:t>4</w:t>
        </w:r>
        <w:r w:rsidR="0042366A">
          <w:rPr>
            <w:webHidden/>
          </w:rPr>
          <w:fldChar w:fldCharType="end"/>
        </w:r>
      </w:hyperlink>
    </w:p>
    <w:p w:rsidR="0042366A" w:rsidRDefault="00020DC4" w:rsidP="006B6DEF">
      <w:pPr>
        <w:pStyle w:val="TOC2"/>
        <w:ind w:left="0"/>
        <w:rPr>
          <w:rFonts w:asciiTheme="minorHAnsi" w:eastAsiaTheme="minorEastAsia" w:hAnsiTheme="minorHAnsi" w:cstheme="minorBidi"/>
          <w:noProof/>
          <w:sz w:val="22"/>
          <w:szCs w:val="22"/>
          <w:lang w:eastAsia="en-AU"/>
        </w:rPr>
      </w:pPr>
      <w:hyperlink w:anchor="_Toc472334681" w:history="1">
        <w:r w:rsidR="0042366A" w:rsidRPr="005D0717">
          <w:rPr>
            <w:rStyle w:val="Hyperlink"/>
            <w:noProof/>
          </w:rPr>
          <w:t>Practise legally</w:t>
        </w:r>
        <w:r w:rsidR="0042366A">
          <w:rPr>
            <w:noProof/>
            <w:webHidden/>
          </w:rPr>
          <w:tab/>
        </w:r>
        <w:r w:rsidR="0042366A">
          <w:rPr>
            <w:noProof/>
            <w:webHidden/>
          </w:rPr>
          <w:fldChar w:fldCharType="begin"/>
        </w:r>
        <w:r w:rsidR="0042366A">
          <w:rPr>
            <w:noProof/>
            <w:webHidden/>
          </w:rPr>
          <w:instrText xml:space="preserve"> PAGEREF _Toc472334681 \h </w:instrText>
        </w:r>
        <w:r w:rsidR="0042366A">
          <w:rPr>
            <w:noProof/>
            <w:webHidden/>
          </w:rPr>
        </w:r>
        <w:r w:rsidR="0042366A">
          <w:rPr>
            <w:noProof/>
            <w:webHidden/>
          </w:rPr>
          <w:fldChar w:fldCharType="separate"/>
        </w:r>
        <w:r>
          <w:rPr>
            <w:noProof/>
            <w:webHidden/>
          </w:rPr>
          <w:t>6</w:t>
        </w:r>
        <w:r w:rsidR="0042366A">
          <w:rPr>
            <w:noProof/>
            <w:webHidden/>
          </w:rPr>
          <w:fldChar w:fldCharType="end"/>
        </w:r>
      </w:hyperlink>
    </w:p>
    <w:p w:rsidR="0042366A" w:rsidRDefault="00020DC4">
      <w:pPr>
        <w:pStyle w:val="TOC1"/>
        <w:rPr>
          <w:rFonts w:asciiTheme="minorHAnsi" w:eastAsiaTheme="minorEastAsia" w:hAnsiTheme="minorHAnsi" w:cstheme="minorBidi"/>
          <w:b w:val="0"/>
          <w:color w:val="auto"/>
          <w:sz w:val="22"/>
          <w:szCs w:val="22"/>
          <w:lang w:eastAsia="en-AU"/>
        </w:rPr>
      </w:pPr>
      <w:hyperlink w:anchor="_Toc472334682" w:history="1">
        <w:r w:rsidR="0042366A" w:rsidRPr="005D0717">
          <w:rPr>
            <w:rStyle w:val="Hyperlink"/>
          </w:rPr>
          <w:t>Principle 1: Legal compliance</w:t>
        </w:r>
        <w:r w:rsidR="0042366A">
          <w:rPr>
            <w:webHidden/>
          </w:rPr>
          <w:tab/>
        </w:r>
        <w:r w:rsidR="0042366A">
          <w:rPr>
            <w:webHidden/>
          </w:rPr>
          <w:fldChar w:fldCharType="begin"/>
        </w:r>
        <w:r w:rsidR="0042366A">
          <w:rPr>
            <w:webHidden/>
          </w:rPr>
          <w:instrText xml:space="preserve"> PAGEREF _Toc472334682 \h </w:instrText>
        </w:r>
        <w:r w:rsidR="0042366A">
          <w:rPr>
            <w:webHidden/>
          </w:rPr>
        </w:r>
        <w:r w:rsidR="0042366A">
          <w:rPr>
            <w:webHidden/>
          </w:rPr>
          <w:fldChar w:fldCharType="separate"/>
        </w:r>
        <w:r>
          <w:rPr>
            <w:webHidden/>
          </w:rPr>
          <w:t>6</w:t>
        </w:r>
        <w:r w:rsidR="0042366A">
          <w:rPr>
            <w:webHidden/>
          </w:rPr>
          <w:fldChar w:fldCharType="end"/>
        </w:r>
      </w:hyperlink>
    </w:p>
    <w:p w:rsidR="0042366A" w:rsidRDefault="00020DC4" w:rsidP="0042366A">
      <w:pPr>
        <w:pStyle w:val="TOC2"/>
        <w:rPr>
          <w:rFonts w:asciiTheme="minorHAnsi" w:eastAsiaTheme="minorEastAsia" w:hAnsiTheme="minorHAnsi" w:cstheme="minorBidi"/>
          <w:noProof/>
          <w:sz w:val="22"/>
          <w:szCs w:val="22"/>
          <w:lang w:eastAsia="en-AU"/>
        </w:rPr>
      </w:pPr>
      <w:hyperlink w:anchor="_Toc472334683" w:history="1">
        <w:r w:rsidR="00A7460C">
          <w:rPr>
            <w:rStyle w:val="Hyperlink"/>
            <w:noProof/>
          </w:rPr>
          <w:t>1.1</w:t>
        </w:r>
        <w:r w:rsidR="0042366A">
          <w:rPr>
            <w:rFonts w:asciiTheme="minorHAnsi" w:eastAsiaTheme="minorEastAsia" w:hAnsiTheme="minorHAnsi" w:cstheme="minorBidi"/>
            <w:noProof/>
            <w:sz w:val="22"/>
            <w:szCs w:val="22"/>
            <w:lang w:eastAsia="en-AU"/>
          </w:rPr>
          <w:tab/>
        </w:r>
        <w:r w:rsidR="0042366A" w:rsidRPr="005D0717">
          <w:rPr>
            <w:rStyle w:val="Hyperlink"/>
            <w:noProof/>
          </w:rPr>
          <w:t>Obligations</w:t>
        </w:r>
        <w:r w:rsidR="0042366A">
          <w:rPr>
            <w:noProof/>
            <w:webHidden/>
          </w:rPr>
          <w:tab/>
        </w:r>
        <w:r w:rsidR="0042366A">
          <w:rPr>
            <w:noProof/>
            <w:webHidden/>
          </w:rPr>
          <w:fldChar w:fldCharType="begin"/>
        </w:r>
        <w:r w:rsidR="0042366A">
          <w:rPr>
            <w:noProof/>
            <w:webHidden/>
          </w:rPr>
          <w:instrText xml:space="preserve"> PAGEREF _Toc472334683 \h </w:instrText>
        </w:r>
        <w:r w:rsidR="0042366A">
          <w:rPr>
            <w:noProof/>
            <w:webHidden/>
          </w:rPr>
        </w:r>
        <w:r w:rsidR="0042366A">
          <w:rPr>
            <w:noProof/>
            <w:webHidden/>
          </w:rPr>
          <w:fldChar w:fldCharType="separate"/>
        </w:r>
        <w:r>
          <w:rPr>
            <w:noProof/>
            <w:webHidden/>
          </w:rPr>
          <w:t>6</w:t>
        </w:r>
        <w:r w:rsidR="0042366A">
          <w:rPr>
            <w:noProof/>
            <w:webHidden/>
          </w:rPr>
          <w:fldChar w:fldCharType="end"/>
        </w:r>
      </w:hyperlink>
    </w:p>
    <w:p w:rsidR="0042366A" w:rsidRDefault="00020DC4" w:rsidP="0042366A">
      <w:pPr>
        <w:pStyle w:val="TOC2"/>
        <w:rPr>
          <w:rFonts w:asciiTheme="minorHAnsi" w:eastAsiaTheme="minorEastAsia" w:hAnsiTheme="minorHAnsi" w:cstheme="minorBidi"/>
          <w:noProof/>
          <w:sz w:val="22"/>
          <w:szCs w:val="22"/>
          <w:lang w:eastAsia="en-AU"/>
        </w:rPr>
      </w:pPr>
      <w:hyperlink w:anchor="_Toc472334684" w:history="1">
        <w:r w:rsidR="00A7460C">
          <w:rPr>
            <w:rStyle w:val="Hyperlink"/>
            <w:noProof/>
          </w:rPr>
          <w:t>1.2</w:t>
        </w:r>
        <w:r w:rsidR="0042366A">
          <w:rPr>
            <w:rFonts w:asciiTheme="minorHAnsi" w:eastAsiaTheme="minorEastAsia" w:hAnsiTheme="minorHAnsi" w:cstheme="minorBidi"/>
            <w:noProof/>
            <w:sz w:val="22"/>
            <w:szCs w:val="22"/>
            <w:lang w:eastAsia="en-AU"/>
          </w:rPr>
          <w:tab/>
        </w:r>
        <w:r w:rsidR="0042366A" w:rsidRPr="005D0717">
          <w:rPr>
            <w:rStyle w:val="Hyperlink"/>
            <w:noProof/>
          </w:rPr>
          <w:t>Lawful behaviour</w:t>
        </w:r>
        <w:r w:rsidR="0042366A">
          <w:rPr>
            <w:noProof/>
            <w:webHidden/>
          </w:rPr>
          <w:tab/>
        </w:r>
        <w:r w:rsidR="0042366A">
          <w:rPr>
            <w:noProof/>
            <w:webHidden/>
          </w:rPr>
          <w:fldChar w:fldCharType="begin"/>
        </w:r>
        <w:r w:rsidR="0042366A">
          <w:rPr>
            <w:noProof/>
            <w:webHidden/>
          </w:rPr>
          <w:instrText xml:space="preserve"> PAGEREF _Toc472334684 \h </w:instrText>
        </w:r>
        <w:r w:rsidR="0042366A">
          <w:rPr>
            <w:noProof/>
            <w:webHidden/>
          </w:rPr>
        </w:r>
        <w:r w:rsidR="0042366A">
          <w:rPr>
            <w:noProof/>
            <w:webHidden/>
          </w:rPr>
          <w:fldChar w:fldCharType="separate"/>
        </w:r>
        <w:r>
          <w:rPr>
            <w:noProof/>
            <w:webHidden/>
          </w:rPr>
          <w:t>6</w:t>
        </w:r>
        <w:r w:rsidR="0042366A">
          <w:rPr>
            <w:noProof/>
            <w:webHidden/>
          </w:rPr>
          <w:fldChar w:fldCharType="end"/>
        </w:r>
      </w:hyperlink>
    </w:p>
    <w:p w:rsidR="0042366A" w:rsidRDefault="00020DC4" w:rsidP="0042366A">
      <w:pPr>
        <w:pStyle w:val="TOC2"/>
        <w:rPr>
          <w:rFonts w:asciiTheme="minorHAnsi" w:eastAsiaTheme="minorEastAsia" w:hAnsiTheme="minorHAnsi" w:cstheme="minorBidi"/>
          <w:noProof/>
          <w:sz w:val="22"/>
          <w:szCs w:val="22"/>
          <w:lang w:eastAsia="en-AU"/>
        </w:rPr>
      </w:pPr>
      <w:hyperlink w:anchor="_Toc472334685" w:history="1">
        <w:r w:rsidR="00A7460C">
          <w:rPr>
            <w:rStyle w:val="Hyperlink"/>
            <w:noProof/>
          </w:rPr>
          <w:t>1.3</w:t>
        </w:r>
        <w:r w:rsidR="0042366A">
          <w:rPr>
            <w:rFonts w:asciiTheme="minorHAnsi" w:eastAsiaTheme="minorEastAsia" w:hAnsiTheme="minorHAnsi" w:cstheme="minorBidi"/>
            <w:noProof/>
            <w:sz w:val="22"/>
            <w:szCs w:val="22"/>
            <w:lang w:eastAsia="en-AU"/>
          </w:rPr>
          <w:tab/>
        </w:r>
        <w:r w:rsidR="0042366A" w:rsidRPr="005D0717">
          <w:rPr>
            <w:rStyle w:val="Hyperlink"/>
            <w:noProof/>
          </w:rPr>
          <w:t>Mandatory reporting</w:t>
        </w:r>
        <w:r w:rsidR="0042366A">
          <w:rPr>
            <w:noProof/>
            <w:webHidden/>
          </w:rPr>
          <w:tab/>
        </w:r>
        <w:r w:rsidR="0042366A">
          <w:rPr>
            <w:noProof/>
            <w:webHidden/>
          </w:rPr>
          <w:fldChar w:fldCharType="begin"/>
        </w:r>
        <w:r w:rsidR="0042366A">
          <w:rPr>
            <w:noProof/>
            <w:webHidden/>
          </w:rPr>
          <w:instrText xml:space="preserve"> PAGEREF _Toc472334685 \h </w:instrText>
        </w:r>
        <w:r w:rsidR="0042366A">
          <w:rPr>
            <w:noProof/>
            <w:webHidden/>
          </w:rPr>
        </w:r>
        <w:r w:rsidR="0042366A">
          <w:rPr>
            <w:noProof/>
            <w:webHidden/>
          </w:rPr>
          <w:fldChar w:fldCharType="separate"/>
        </w:r>
        <w:r>
          <w:rPr>
            <w:noProof/>
            <w:webHidden/>
          </w:rPr>
          <w:t>7</w:t>
        </w:r>
        <w:r w:rsidR="0042366A">
          <w:rPr>
            <w:noProof/>
            <w:webHidden/>
          </w:rPr>
          <w:fldChar w:fldCharType="end"/>
        </w:r>
      </w:hyperlink>
    </w:p>
    <w:p w:rsidR="0042366A" w:rsidRDefault="00020DC4" w:rsidP="006B6DEF">
      <w:pPr>
        <w:pStyle w:val="TOC2"/>
        <w:ind w:left="0"/>
        <w:rPr>
          <w:rFonts w:asciiTheme="minorHAnsi" w:eastAsiaTheme="minorEastAsia" w:hAnsiTheme="minorHAnsi" w:cstheme="minorBidi"/>
          <w:noProof/>
          <w:sz w:val="22"/>
          <w:szCs w:val="22"/>
          <w:lang w:eastAsia="en-AU"/>
        </w:rPr>
      </w:pPr>
      <w:hyperlink w:anchor="_Toc472334686" w:history="1">
        <w:r w:rsidR="0042366A" w:rsidRPr="005D0717">
          <w:rPr>
            <w:rStyle w:val="Hyperlink"/>
            <w:noProof/>
          </w:rPr>
          <w:t>Safe and collaborative practice</w:t>
        </w:r>
        <w:r w:rsidR="0042366A">
          <w:rPr>
            <w:noProof/>
            <w:webHidden/>
          </w:rPr>
          <w:tab/>
        </w:r>
        <w:r w:rsidR="0042366A">
          <w:rPr>
            <w:noProof/>
            <w:webHidden/>
          </w:rPr>
          <w:fldChar w:fldCharType="begin"/>
        </w:r>
        <w:r w:rsidR="0042366A">
          <w:rPr>
            <w:noProof/>
            <w:webHidden/>
          </w:rPr>
          <w:instrText xml:space="preserve"> PAGEREF _Toc472334686 \h </w:instrText>
        </w:r>
        <w:r w:rsidR="0042366A">
          <w:rPr>
            <w:noProof/>
            <w:webHidden/>
          </w:rPr>
        </w:r>
        <w:r w:rsidR="0042366A">
          <w:rPr>
            <w:noProof/>
            <w:webHidden/>
          </w:rPr>
          <w:fldChar w:fldCharType="separate"/>
        </w:r>
        <w:r>
          <w:rPr>
            <w:noProof/>
            <w:webHidden/>
          </w:rPr>
          <w:t>7</w:t>
        </w:r>
        <w:r w:rsidR="0042366A">
          <w:rPr>
            <w:noProof/>
            <w:webHidden/>
          </w:rPr>
          <w:fldChar w:fldCharType="end"/>
        </w:r>
      </w:hyperlink>
    </w:p>
    <w:p w:rsidR="0042366A" w:rsidRDefault="00020DC4">
      <w:pPr>
        <w:pStyle w:val="TOC1"/>
        <w:rPr>
          <w:rFonts w:asciiTheme="minorHAnsi" w:eastAsiaTheme="minorEastAsia" w:hAnsiTheme="minorHAnsi" w:cstheme="minorBidi"/>
          <w:b w:val="0"/>
          <w:color w:val="auto"/>
          <w:sz w:val="22"/>
          <w:szCs w:val="22"/>
          <w:lang w:eastAsia="en-AU"/>
        </w:rPr>
      </w:pPr>
      <w:hyperlink w:anchor="_Toc472334687" w:history="1">
        <w:r w:rsidR="0042366A" w:rsidRPr="005D0717">
          <w:rPr>
            <w:rStyle w:val="Hyperlink"/>
          </w:rPr>
          <w:t>Principle 2: Person-centred practice</w:t>
        </w:r>
        <w:r w:rsidR="0042366A">
          <w:rPr>
            <w:webHidden/>
          </w:rPr>
          <w:tab/>
        </w:r>
        <w:r w:rsidR="0042366A">
          <w:rPr>
            <w:webHidden/>
          </w:rPr>
          <w:fldChar w:fldCharType="begin"/>
        </w:r>
        <w:r w:rsidR="0042366A">
          <w:rPr>
            <w:webHidden/>
          </w:rPr>
          <w:instrText xml:space="preserve"> PAGEREF _Toc472334687 \h </w:instrText>
        </w:r>
        <w:r w:rsidR="0042366A">
          <w:rPr>
            <w:webHidden/>
          </w:rPr>
        </w:r>
        <w:r w:rsidR="0042366A">
          <w:rPr>
            <w:webHidden/>
          </w:rPr>
          <w:fldChar w:fldCharType="separate"/>
        </w:r>
        <w:r>
          <w:rPr>
            <w:webHidden/>
          </w:rPr>
          <w:t>7</w:t>
        </w:r>
        <w:r w:rsidR="0042366A">
          <w:rPr>
            <w:webHidden/>
          </w:rPr>
          <w:fldChar w:fldCharType="end"/>
        </w:r>
      </w:hyperlink>
    </w:p>
    <w:p w:rsidR="0042366A" w:rsidRDefault="00020DC4" w:rsidP="0042366A">
      <w:pPr>
        <w:pStyle w:val="TOC2"/>
        <w:rPr>
          <w:rFonts w:asciiTheme="minorHAnsi" w:eastAsiaTheme="minorEastAsia" w:hAnsiTheme="minorHAnsi" w:cstheme="minorBidi"/>
          <w:noProof/>
          <w:sz w:val="22"/>
          <w:szCs w:val="22"/>
          <w:lang w:eastAsia="en-AU"/>
        </w:rPr>
      </w:pPr>
      <w:hyperlink w:anchor="_Toc472334688" w:history="1">
        <w:r w:rsidR="0042366A" w:rsidRPr="005D0717">
          <w:rPr>
            <w:rStyle w:val="Hyperlink"/>
            <w:noProof/>
          </w:rPr>
          <w:t>2.3</w:t>
        </w:r>
        <w:r w:rsidR="0042366A">
          <w:rPr>
            <w:rFonts w:asciiTheme="minorHAnsi" w:eastAsiaTheme="minorEastAsia" w:hAnsiTheme="minorHAnsi" w:cstheme="minorBidi"/>
            <w:noProof/>
            <w:sz w:val="22"/>
            <w:szCs w:val="22"/>
            <w:lang w:eastAsia="en-AU"/>
          </w:rPr>
          <w:tab/>
        </w:r>
        <w:r w:rsidR="0042366A" w:rsidRPr="005D0717">
          <w:rPr>
            <w:rStyle w:val="Hyperlink"/>
            <w:noProof/>
          </w:rPr>
          <w:t>Midwifery practice</w:t>
        </w:r>
        <w:r w:rsidR="0042366A">
          <w:rPr>
            <w:noProof/>
            <w:webHidden/>
          </w:rPr>
          <w:tab/>
        </w:r>
        <w:r w:rsidR="0042366A">
          <w:rPr>
            <w:noProof/>
            <w:webHidden/>
          </w:rPr>
          <w:fldChar w:fldCharType="begin"/>
        </w:r>
        <w:r w:rsidR="0042366A">
          <w:rPr>
            <w:noProof/>
            <w:webHidden/>
          </w:rPr>
          <w:instrText xml:space="preserve"> PAGEREF _Toc472334688 \h </w:instrText>
        </w:r>
        <w:r w:rsidR="0042366A">
          <w:rPr>
            <w:noProof/>
            <w:webHidden/>
          </w:rPr>
        </w:r>
        <w:r w:rsidR="0042366A">
          <w:rPr>
            <w:noProof/>
            <w:webHidden/>
          </w:rPr>
          <w:fldChar w:fldCharType="separate"/>
        </w:r>
        <w:r>
          <w:rPr>
            <w:noProof/>
            <w:webHidden/>
          </w:rPr>
          <w:t>7</w:t>
        </w:r>
        <w:r w:rsidR="0042366A">
          <w:rPr>
            <w:noProof/>
            <w:webHidden/>
          </w:rPr>
          <w:fldChar w:fldCharType="end"/>
        </w:r>
      </w:hyperlink>
    </w:p>
    <w:p w:rsidR="0042366A" w:rsidRDefault="00020DC4" w:rsidP="0042366A">
      <w:pPr>
        <w:pStyle w:val="TOC2"/>
        <w:rPr>
          <w:rFonts w:asciiTheme="minorHAnsi" w:eastAsiaTheme="minorEastAsia" w:hAnsiTheme="minorHAnsi" w:cstheme="minorBidi"/>
          <w:noProof/>
          <w:sz w:val="22"/>
          <w:szCs w:val="22"/>
          <w:lang w:eastAsia="en-AU"/>
        </w:rPr>
      </w:pPr>
      <w:hyperlink w:anchor="_Toc472334689" w:history="1">
        <w:r w:rsidR="0042366A" w:rsidRPr="005D0717">
          <w:rPr>
            <w:rStyle w:val="Hyperlink"/>
            <w:noProof/>
          </w:rPr>
          <w:t>2.4</w:t>
        </w:r>
        <w:r w:rsidR="0042366A">
          <w:rPr>
            <w:rFonts w:asciiTheme="minorHAnsi" w:eastAsiaTheme="minorEastAsia" w:hAnsiTheme="minorHAnsi" w:cstheme="minorBidi"/>
            <w:noProof/>
            <w:sz w:val="22"/>
            <w:szCs w:val="22"/>
            <w:lang w:eastAsia="en-AU"/>
          </w:rPr>
          <w:tab/>
        </w:r>
        <w:r w:rsidR="0042366A" w:rsidRPr="005D0717">
          <w:rPr>
            <w:rStyle w:val="Hyperlink"/>
            <w:noProof/>
          </w:rPr>
          <w:t>Decision-making</w:t>
        </w:r>
        <w:r w:rsidR="0042366A">
          <w:rPr>
            <w:noProof/>
            <w:webHidden/>
          </w:rPr>
          <w:tab/>
        </w:r>
        <w:r w:rsidR="0042366A">
          <w:rPr>
            <w:noProof/>
            <w:webHidden/>
          </w:rPr>
          <w:fldChar w:fldCharType="begin"/>
        </w:r>
        <w:r w:rsidR="0042366A">
          <w:rPr>
            <w:noProof/>
            <w:webHidden/>
          </w:rPr>
          <w:instrText xml:space="preserve"> PAGEREF _Toc472334689 \h </w:instrText>
        </w:r>
        <w:r w:rsidR="0042366A">
          <w:rPr>
            <w:noProof/>
            <w:webHidden/>
          </w:rPr>
        </w:r>
        <w:r w:rsidR="0042366A">
          <w:rPr>
            <w:noProof/>
            <w:webHidden/>
          </w:rPr>
          <w:fldChar w:fldCharType="separate"/>
        </w:r>
        <w:r>
          <w:rPr>
            <w:noProof/>
            <w:webHidden/>
          </w:rPr>
          <w:t>7</w:t>
        </w:r>
        <w:r w:rsidR="0042366A">
          <w:rPr>
            <w:noProof/>
            <w:webHidden/>
          </w:rPr>
          <w:fldChar w:fldCharType="end"/>
        </w:r>
      </w:hyperlink>
    </w:p>
    <w:p w:rsidR="0042366A" w:rsidRDefault="00020DC4" w:rsidP="0042366A">
      <w:pPr>
        <w:pStyle w:val="TOC2"/>
        <w:rPr>
          <w:rFonts w:asciiTheme="minorHAnsi" w:eastAsiaTheme="minorEastAsia" w:hAnsiTheme="minorHAnsi" w:cstheme="minorBidi"/>
          <w:noProof/>
          <w:sz w:val="22"/>
          <w:szCs w:val="22"/>
          <w:lang w:eastAsia="en-AU"/>
        </w:rPr>
      </w:pPr>
      <w:hyperlink w:anchor="_Toc472334690" w:history="1">
        <w:r w:rsidR="0042366A" w:rsidRPr="005D0717">
          <w:rPr>
            <w:rStyle w:val="Hyperlink"/>
            <w:noProof/>
          </w:rPr>
          <w:t>2.5</w:t>
        </w:r>
        <w:r w:rsidR="0042366A">
          <w:rPr>
            <w:rFonts w:asciiTheme="minorHAnsi" w:eastAsiaTheme="minorEastAsia" w:hAnsiTheme="minorHAnsi" w:cstheme="minorBidi"/>
            <w:noProof/>
            <w:sz w:val="22"/>
            <w:szCs w:val="22"/>
            <w:lang w:eastAsia="en-AU"/>
          </w:rPr>
          <w:tab/>
        </w:r>
        <w:r w:rsidR="0042366A" w:rsidRPr="005D0717">
          <w:rPr>
            <w:rStyle w:val="Hyperlink"/>
            <w:noProof/>
          </w:rPr>
          <w:t>Informed consent</w:t>
        </w:r>
        <w:r w:rsidR="0042366A">
          <w:rPr>
            <w:noProof/>
            <w:webHidden/>
          </w:rPr>
          <w:tab/>
        </w:r>
        <w:r w:rsidR="0042366A">
          <w:rPr>
            <w:noProof/>
            <w:webHidden/>
          </w:rPr>
          <w:fldChar w:fldCharType="begin"/>
        </w:r>
        <w:r w:rsidR="0042366A">
          <w:rPr>
            <w:noProof/>
            <w:webHidden/>
          </w:rPr>
          <w:instrText xml:space="preserve"> PAGEREF _Toc472334690 \h </w:instrText>
        </w:r>
        <w:r w:rsidR="0042366A">
          <w:rPr>
            <w:noProof/>
            <w:webHidden/>
          </w:rPr>
        </w:r>
        <w:r w:rsidR="0042366A">
          <w:rPr>
            <w:noProof/>
            <w:webHidden/>
          </w:rPr>
          <w:fldChar w:fldCharType="separate"/>
        </w:r>
        <w:r>
          <w:rPr>
            <w:noProof/>
            <w:webHidden/>
          </w:rPr>
          <w:t>8</w:t>
        </w:r>
        <w:r w:rsidR="0042366A">
          <w:rPr>
            <w:noProof/>
            <w:webHidden/>
          </w:rPr>
          <w:fldChar w:fldCharType="end"/>
        </w:r>
      </w:hyperlink>
    </w:p>
    <w:p w:rsidR="0042366A" w:rsidRDefault="00020DC4" w:rsidP="0042366A">
      <w:pPr>
        <w:pStyle w:val="TOC2"/>
        <w:rPr>
          <w:rFonts w:asciiTheme="minorHAnsi" w:eastAsiaTheme="minorEastAsia" w:hAnsiTheme="minorHAnsi" w:cstheme="minorBidi"/>
          <w:noProof/>
          <w:sz w:val="22"/>
          <w:szCs w:val="22"/>
          <w:lang w:eastAsia="en-AU"/>
        </w:rPr>
      </w:pPr>
      <w:hyperlink w:anchor="_Toc472334691" w:history="1">
        <w:r w:rsidR="0042366A" w:rsidRPr="005D0717">
          <w:rPr>
            <w:rStyle w:val="Hyperlink"/>
            <w:noProof/>
          </w:rPr>
          <w:t>2.4</w:t>
        </w:r>
        <w:r w:rsidR="0042366A">
          <w:rPr>
            <w:rFonts w:asciiTheme="minorHAnsi" w:eastAsiaTheme="minorEastAsia" w:hAnsiTheme="minorHAnsi" w:cstheme="minorBidi"/>
            <w:noProof/>
            <w:sz w:val="22"/>
            <w:szCs w:val="22"/>
            <w:lang w:eastAsia="en-AU"/>
          </w:rPr>
          <w:tab/>
        </w:r>
        <w:r w:rsidR="0042366A" w:rsidRPr="005D0717">
          <w:rPr>
            <w:rStyle w:val="Hyperlink"/>
            <w:noProof/>
          </w:rPr>
          <w:t>Adverse events and open disclosure</w:t>
        </w:r>
        <w:r w:rsidR="0042366A">
          <w:rPr>
            <w:noProof/>
            <w:webHidden/>
          </w:rPr>
          <w:tab/>
        </w:r>
        <w:r w:rsidR="0042366A">
          <w:rPr>
            <w:noProof/>
            <w:webHidden/>
          </w:rPr>
          <w:fldChar w:fldCharType="begin"/>
        </w:r>
        <w:r w:rsidR="0042366A">
          <w:rPr>
            <w:noProof/>
            <w:webHidden/>
          </w:rPr>
          <w:instrText xml:space="preserve"> PAGEREF _Toc472334691 \h </w:instrText>
        </w:r>
        <w:r w:rsidR="0042366A">
          <w:rPr>
            <w:noProof/>
            <w:webHidden/>
          </w:rPr>
        </w:r>
        <w:r w:rsidR="0042366A">
          <w:rPr>
            <w:noProof/>
            <w:webHidden/>
          </w:rPr>
          <w:fldChar w:fldCharType="separate"/>
        </w:r>
        <w:r>
          <w:rPr>
            <w:noProof/>
            <w:webHidden/>
          </w:rPr>
          <w:t>8</w:t>
        </w:r>
        <w:r w:rsidR="0042366A">
          <w:rPr>
            <w:noProof/>
            <w:webHidden/>
          </w:rPr>
          <w:fldChar w:fldCharType="end"/>
        </w:r>
      </w:hyperlink>
    </w:p>
    <w:p w:rsidR="0042366A" w:rsidRDefault="00020DC4">
      <w:pPr>
        <w:pStyle w:val="TOC1"/>
        <w:rPr>
          <w:rFonts w:asciiTheme="minorHAnsi" w:eastAsiaTheme="minorEastAsia" w:hAnsiTheme="minorHAnsi" w:cstheme="minorBidi"/>
          <w:b w:val="0"/>
          <w:color w:val="auto"/>
          <w:sz w:val="22"/>
          <w:szCs w:val="22"/>
          <w:lang w:eastAsia="en-AU"/>
        </w:rPr>
      </w:pPr>
      <w:hyperlink w:anchor="_Toc472334692" w:history="1">
        <w:r w:rsidR="0042366A" w:rsidRPr="005D0717">
          <w:rPr>
            <w:rStyle w:val="Hyperlink"/>
          </w:rPr>
          <w:t>Principle 3: Cultural practice and respectful relationships</w:t>
        </w:r>
        <w:r w:rsidR="0042366A">
          <w:rPr>
            <w:webHidden/>
          </w:rPr>
          <w:tab/>
        </w:r>
        <w:r w:rsidR="0042366A">
          <w:rPr>
            <w:webHidden/>
          </w:rPr>
          <w:fldChar w:fldCharType="begin"/>
        </w:r>
        <w:r w:rsidR="0042366A">
          <w:rPr>
            <w:webHidden/>
          </w:rPr>
          <w:instrText xml:space="preserve"> PAGEREF _Toc472334692 \h </w:instrText>
        </w:r>
        <w:r w:rsidR="0042366A">
          <w:rPr>
            <w:webHidden/>
          </w:rPr>
        </w:r>
        <w:r w:rsidR="0042366A">
          <w:rPr>
            <w:webHidden/>
          </w:rPr>
          <w:fldChar w:fldCharType="separate"/>
        </w:r>
        <w:r>
          <w:rPr>
            <w:webHidden/>
          </w:rPr>
          <w:t>9</w:t>
        </w:r>
        <w:r w:rsidR="0042366A">
          <w:rPr>
            <w:webHidden/>
          </w:rPr>
          <w:fldChar w:fldCharType="end"/>
        </w:r>
      </w:hyperlink>
    </w:p>
    <w:p w:rsidR="0042366A" w:rsidRDefault="00020DC4" w:rsidP="0042366A">
      <w:pPr>
        <w:pStyle w:val="TOC2"/>
        <w:rPr>
          <w:rFonts w:asciiTheme="minorHAnsi" w:eastAsiaTheme="minorEastAsia" w:hAnsiTheme="minorHAnsi" w:cstheme="minorBidi"/>
          <w:noProof/>
          <w:sz w:val="22"/>
          <w:szCs w:val="22"/>
          <w:lang w:eastAsia="en-AU"/>
        </w:rPr>
      </w:pPr>
      <w:hyperlink w:anchor="_Toc472334693" w:history="1">
        <w:r w:rsidR="00A7460C">
          <w:rPr>
            <w:rStyle w:val="Hyperlink"/>
            <w:noProof/>
          </w:rPr>
          <w:t>3.1</w:t>
        </w:r>
        <w:r w:rsidR="0042366A">
          <w:rPr>
            <w:rFonts w:asciiTheme="minorHAnsi" w:eastAsiaTheme="minorEastAsia" w:hAnsiTheme="minorHAnsi" w:cstheme="minorBidi"/>
            <w:noProof/>
            <w:sz w:val="22"/>
            <w:szCs w:val="22"/>
            <w:lang w:eastAsia="en-AU"/>
          </w:rPr>
          <w:tab/>
        </w:r>
        <w:r w:rsidR="0042366A" w:rsidRPr="005D0717">
          <w:rPr>
            <w:rStyle w:val="Hyperlink"/>
            <w:noProof/>
          </w:rPr>
          <w:t>Aboriginal and/or Torres Strait Islander peoples’ health</w:t>
        </w:r>
        <w:r w:rsidR="0042366A">
          <w:rPr>
            <w:noProof/>
            <w:webHidden/>
          </w:rPr>
          <w:tab/>
        </w:r>
        <w:r w:rsidR="0042366A">
          <w:rPr>
            <w:noProof/>
            <w:webHidden/>
          </w:rPr>
          <w:fldChar w:fldCharType="begin"/>
        </w:r>
        <w:r w:rsidR="0042366A">
          <w:rPr>
            <w:noProof/>
            <w:webHidden/>
          </w:rPr>
          <w:instrText xml:space="preserve"> PAGEREF _Toc472334693 \h </w:instrText>
        </w:r>
        <w:r w:rsidR="0042366A">
          <w:rPr>
            <w:noProof/>
            <w:webHidden/>
          </w:rPr>
        </w:r>
        <w:r w:rsidR="0042366A">
          <w:rPr>
            <w:noProof/>
            <w:webHidden/>
          </w:rPr>
          <w:fldChar w:fldCharType="separate"/>
        </w:r>
        <w:r>
          <w:rPr>
            <w:noProof/>
            <w:webHidden/>
          </w:rPr>
          <w:t>9</w:t>
        </w:r>
        <w:r w:rsidR="0042366A">
          <w:rPr>
            <w:noProof/>
            <w:webHidden/>
          </w:rPr>
          <w:fldChar w:fldCharType="end"/>
        </w:r>
      </w:hyperlink>
    </w:p>
    <w:p w:rsidR="0042366A" w:rsidRDefault="00020DC4" w:rsidP="0042366A">
      <w:pPr>
        <w:pStyle w:val="TOC2"/>
        <w:rPr>
          <w:rFonts w:asciiTheme="minorHAnsi" w:eastAsiaTheme="minorEastAsia" w:hAnsiTheme="minorHAnsi" w:cstheme="minorBidi"/>
          <w:noProof/>
          <w:sz w:val="22"/>
          <w:szCs w:val="22"/>
          <w:lang w:eastAsia="en-AU"/>
        </w:rPr>
      </w:pPr>
      <w:hyperlink w:anchor="_Toc472334694" w:history="1">
        <w:r w:rsidR="00A7460C">
          <w:rPr>
            <w:rStyle w:val="Hyperlink"/>
            <w:noProof/>
          </w:rPr>
          <w:t>3.2</w:t>
        </w:r>
        <w:r w:rsidR="0042366A">
          <w:rPr>
            <w:rFonts w:asciiTheme="minorHAnsi" w:eastAsiaTheme="minorEastAsia" w:hAnsiTheme="minorHAnsi" w:cstheme="minorBidi"/>
            <w:noProof/>
            <w:sz w:val="22"/>
            <w:szCs w:val="22"/>
            <w:lang w:eastAsia="en-AU"/>
          </w:rPr>
          <w:tab/>
        </w:r>
        <w:r w:rsidR="0042366A" w:rsidRPr="005D0717">
          <w:rPr>
            <w:rStyle w:val="Hyperlink"/>
            <w:noProof/>
          </w:rPr>
          <w:t>Culturally safe and respectful practice</w:t>
        </w:r>
        <w:r w:rsidR="0042366A">
          <w:rPr>
            <w:noProof/>
            <w:webHidden/>
          </w:rPr>
          <w:tab/>
        </w:r>
        <w:r w:rsidR="0042366A">
          <w:rPr>
            <w:noProof/>
            <w:webHidden/>
          </w:rPr>
          <w:fldChar w:fldCharType="begin"/>
        </w:r>
        <w:r w:rsidR="0042366A">
          <w:rPr>
            <w:noProof/>
            <w:webHidden/>
          </w:rPr>
          <w:instrText xml:space="preserve"> PAGEREF _Toc472334694 \h </w:instrText>
        </w:r>
        <w:r w:rsidR="0042366A">
          <w:rPr>
            <w:noProof/>
            <w:webHidden/>
          </w:rPr>
        </w:r>
        <w:r w:rsidR="0042366A">
          <w:rPr>
            <w:noProof/>
            <w:webHidden/>
          </w:rPr>
          <w:fldChar w:fldCharType="separate"/>
        </w:r>
        <w:r>
          <w:rPr>
            <w:noProof/>
            <w:webHidden/>
          </w:rPr>
          <w:t>9</w:t>
        </w:r>
        <w:r w:rsidR="0042366A">
          <w:rPr>
            <w:noProof/>
            <w:webHidden/>
          </w:rPr>
          <w:fldChar w:fldCharType="end"/>
        </w:r>
      </w:hyperlink>
    </w:p>
    <w:p w:rsidR="0042366A" w:rsidRDefault="00020DC4" w:rsidP="0042366A">
      <w:pPr>
        <w:pStyle w:val="TOC2"/>
        <w:rPr>
          <w:rFonts w:asciiTheme="minorHAnsi" w:eastAsiaTheme="minorEastAsia" w:hAnsiTheme="minorHAnsi" w:cstheme="minorBidi"/>
          <w:noProof/>
          <w:sz w:val="22"/>
          <w:szCs w:val="22"/>
          <w:lang w:eastAsia="en-AU"/>
        </w:rPr>
      </w:pPr>
      <w:hyperlink w:anchor="_Toc472334695" w:history="1">
        <w:r w:rsidR="0042366A" w:rsidRPr="005D0717">
          <w:rPr>
            <w:rStyle w:val="Hyperlink"/>
            <w:noProof/>
          </w:rPr>
          <w:t>3.3</w:t>
        </w:r>
        <w:r w:rsidR="0042366A">
          <w:rPr>
            <w:rFonts w:asciiTheme="minorHAnsi" w:eastAsiaTheme="minorEastAsia" w:hAnsiTheme="minorHAnsi" w:cstheme="minorBidi"/>
            <w:noProof/>
            <w:sz w:val="22"/>
            <w:szCs w:val="22"/>
            <w:lang w:eastAsia="en-AU"/>
          </w:rPr>
          <w:tab/>
        </w:r>
        <w:r w:rsidR="0042366A" w:rsidRPr="005D0717">
          <w:rPr>
            <w:rStyle w:val="Hyperlink"/>
            <w:noProof/>
          </w:rPr>
          <w:t>Effective communication</w:t>
        </w:r>
        <w:r w:rsidR="0042366A">
          <w:rPr>
            <w:noProof/>
            <w:webHidden/>
          </w:rPr>
          <w:tab/>
        </w:r>
        <w:r w:rsidR="0042366A">
          <w:rPr>
            <w:noProof/>
            <w:webHidden/>
          </w:rPr>
          <w:fldChar w:fldCharType="begin"/>
        </w:r>
        <w:r w:rsidR="0042366A">
          <w:rPr>
            <w:noProof/>
            <w:webHidden/>
          </w:rPr>
          <w:instrText xml:space="preserve"> PAGEREF _Toc472334695 \h </w:instrText>
        </w:r>
        <w:r w:rsidR="0042366A">
          <w:rPr>
            <w:noProof/>
            <w:webHidden/>
          </w:rPr>
        </w:r>
        <w:r w:rsidR="0042366A">
          <w:rPr>
            <w:noProof/>
            <w:webHidden/>
          </w:rPr>
          <w:fldChar w:fldCharType="separate"/>
        </w:r>
        <w:r>
          <w:rPr>
            <w:noProof/>
            <w:webHidden/>
          </w:rPr>
          <w:t>9</w:t>
        </w:r>
        <w:r w:rsidR="0042366A">
          <w:rPr>
            <w:noProof/>
            <w:webHidden/>
          </w:rPr>
          <w:fldChar w:fldCharType="end"/>
        </w:r>
      </w:hyperlink>
    </w:p>
    <w:p w:rsidR="0042366A" w:rsidRDefault="00020DC4" w:rsidP="0042366A">
      <w:pPr>
        <w:pStyle w:val="TOC2"/>
        <w:rPr>
          <w:rFonts w:asciiTheme="minorHAnsi" w:eastAsiaTheme="minorEastAsia" w:hAnsiTheme="minorHAnsi" w:cstheme="minorBidi"/>
          <w:noProof/>
          <w:sz w:val="22"/>
          <w:szCs w:val="22"/>
          <w:lang w:eastAsia="en-AU"/>
        </w:rPr>
      </w:pPr>
      <w:hyperlink w:anchor="_Toc472334696" w:history="1">
        <w:r w:rsidR="0042366A" w:rsidRPr="005D0717">
          <w:rPr>
            <w:rStyle w:val="Hyperlink"/>
            <w:noProof/>
          </w:rPr>
          <w:t>3.4</w:t>
        </w:r>
        <w:r w:rsidR="0042366A">
          <w:rPr>
            <w:rFonts w:asciiTheme="minorHAnsi" w:eastAsiaTheme="minorEastAsia" w:hAnsiTheme="minorHAnsi" w:cstheme="minorBidi"/>
            <w:noProof/>
            <w:sz w:val="22"/>
            <w:szCs w:val="22"/>
            <w:lang w:eastAsia="en-AU"/>
          </w:rPr>
          <w:tab/>
        </w:r>
        <w:r w:rsidR="0042366A" w:rsidRPr="005D0717">
          <w:rPr>
            <w:rStyle w:val="Hyperlink"/>
            <w:noProof/>
          </w:rPr>
          <w:t>Bullying and harassment</w:t>
        </w:r>
        <w:r w:rsidR="0042366A">
          <w:rPr>
            <w:noProof/>
            <w:webHidden/>
          </w:rPr>
          <w:tab/>
        </w:r>
        <w:r w:rsidR="0042366A">
          <w:rPr>
            <w:noProof/>
            <w:webHidden/>
          </w:rPr>
          <w:fldChar w:fldCharType="begin"/>
        </w:r>
        <w:r w:rsidR="0042366A">
          <w:rPr>
            <w:noProof/>
            <w:webHidden/>
          </w:rPr>
          <w:instrText xml:space="preserve"> PAGEREF _Toc472334696 \h </w:instrText>
        </w:r>
        <w:r w:rsidR="0042366A">
          <w:rPr>
            <w:noProof/>
            <w:webHidden/>
          </w:rPr>
        </w:r>
        <w:r w:rsidR="0042366A">
          <w:rPr>
            <w:noProof/>
            <w:webHidden/>
          </w:rPr>
          <w:fldChar w:fldCharType="separate"/>
        </w:r>
        <w:r>
          <w:rPr>
            <w:noProof/>
            <w:webHidden/>
          </w:rPr>
          <w:t>10</w:t>
        </w:r>
        <w:r w:rsidR="0042366A">
          <w:rPr>
            <w:noProof/>
            <w:webHidden/>
          </w:rPr>
          <w:fldChar w:fldCharType="end"/>
        </w:r>
      </w:hyperlink>
    </w:p>
    <w:p w:rsidR="0042366A" w:rsidRDefault="00020DC4" w:rsidP="0042366A">
      <w:pPr>
        <w:pStyle w:val="TOC2"/>
        <w:rPr>
          <w:rFonts w:asciiTheme="minorHAnsi" w:eastAsiaTheme="minorEastAsia" w:hAnsiTheme="minorHAnsi" w:cstheme="minorBidi"/>
          <w:noProof/>
          <w:sz w:val="22"/>
          <w:szCs w:val="22"/>
          <w:lang w:eastAsia="en-AU"/>
        </w:rPr>
      </w:pPr>
      <w:hyperlink w:anchor="_Toc472334697" w:history="1">
        <w:r w:rsidR="0042366A" w:rsidRPr="005D0717">
          <w:rPr>
            <w:rStyle w:val="Hyperlink"/>
            <w:noProof/>
          </w:rPr>
          <w:t>3.5</w:t>
        </w:r>
        <w:r w:rsidR="0042366A">
          <w:rPr>
            <w:rFonts w:asciiTheme="minorHAnsi" w:eastAsiaTheme="minorEastAsia" w:hAnsiTheme="minorHAnsi" w:cstheme="minorBidi"/>
            <w:noProof/>
            <w:sz w:val="22"/>
            <w:szCs w:val="22"/>
            <w:lang w:eastAsia="en-AU"/>
          </w:rPr>
          <w:tab/>
        </w:r>
        <w:r w:rsidR="0042366A" w:rsidRPr="005D0717">
          <w:rPr>
            <w:rStyle w:val="Hyperlink"/>
            <w:noProof/>
          </w:rPr>
          <w:t>Confidentiality and privacy</w:t>
        </w:r>
        <w:r w:rsidR="0042366A">
          <w:rPr>
            <w:noProof/>
            <w:webHidden/>
          </w:rPr>
          <w:tab/>
        </w:r>
        <w:r w:rsidR="0042366A">
          <w:rPr>
            <w:noProof/>
            <w:webHidden/>
          </w:rPr>
          <w:fldChar w:fldCharType="begin"/>
        </w:r>
        <w:r w:rsidR="0042366A">
          <w:rPr>
            <w:noProof/>
            <w:webHidden/>
          </w:rPr>
          <w:instrText xml:space="preserve"> PAGEREF _Toc472334697 \h </w:instrText>
        </w:r>
        <w:r w:rsidR="0042366A">
          <w:rPr>
            <w:noProof/>
            <w:webHidden/>
          </w:rPr>
        </w:r>
        <w:r w:rsidR="0042366A">
          <w:rPr>
            <w:noProof/>
            <w:webHidden/>
          </w:rPr>
          <w:fldChar w:fldCharType="separate"/>
        </w:r>
        <w:r>
          <w:rPr>
            <w:noProof/>
            <w:webHidden/>
          </w:rPr>
          <w:t>10</w:t>
        </w:r>
        <w:r w:rsidR="0042366A">
          <w:rPr>
            <w:noProof/>
            <w:webHidden/>
          </w:rPr>
          <w:fldChar w:fldCharType="end"/>
        </w:r>
      </w:hyperlink>
    </w:p>
    <w:p w:rsidR="0042366A" w:rsidRDefault="00020DC4" w:rsidP="0042366A">
      <w:pPr>
        <w:pStyle w:val="TOC2"/>
        <w:rPr>
          <w:rFonts w:asciiTheme="minorHAnsi" w:eastAsiaTheme="minorEastAsia" w:hAnsiTheme="minorHAnsi" w:cstheme="minorBidi"/>
          <w:noProof/>
          <w:sz w:val="22"/>
          <w:szCs w:val="22"/>
          <w:lang w:eastAsia="en-AU"/>
        </w:rPr>
      </w:pPr>
      <w:hyperlink w:anchor="_Toc472334698" w:history="1">
        <w:r w:rsidR="00A7460C">
          <w:rPr>
            <w:rStyle w:val="Hyperlink"/>
            <w:noProof/>
          </w:rPr>
          <w:t>3.6</w:t>
        </w:r>
        <w:r w:rsidR="0042366A">
          <w:rPr>
            <w:rFonts w:asciiTheme="minorHAnsi" w:eastAsiaTheme="minorEastAsia" w:hAnsiTheme="minorHAnsi" w:cstheme="minorBidi"/>
            <w:noProof/>
            <w:sz w:val="22"/>
            <w:szCs w:val="22"/>
            <w:lang w:eastAsia="en-AU"/>
          </w:rPr>
          <w:tab/>
        </w:r>
        <w:r w:rsidR="0042366A" w:rsidRPr="005D0717">
          <w:rPr>
            <w:rStyle w:val="Hyperlink"/>
            <w:noProof/>
          </w:rPr>
          <w:t>End-of-life care</w:t>
        </w:r>
        <w:r w:rsidR="0042366A">
          <w:rPr>
            <w:noProof/>
            <w:webHidden/>
          </w:rPr>
          <w:tab/>
        </w:r>
        <w:r w:rsidR="0042366A">
          <w:rPr>
            <w:noProof/>
            <w:webHidden/>
          </w:rPr>
          <w:fldChar w:fldCharType="begin"/>
        </w:r>
        <w:r w:rsidR="0042366A">
          <w:rPr>
            <w:noProof/>
            <w:webHidden/>
          </w:rPr>
          <w:instrText xml:space="preserve"> PAGEREF _Toc472334698 \h </w:instrText>
        </w:r>
        <w:r w:rsidR="0042366A">
          <w:rPr>
            <w:noProof/>
            <w:webHidden/>
          </w:rPr>
        </w:r>
        <w:r w:rsidR="0042366A">
          <w:rPr>
            <w:noProof/>
            <w:webHidden/>
          </w:rPr>
          <w:fldChar w:fldCharType="separate"/>
        </w:r>
        <w:r>
          <w:rPr>
            <w:noProof/>
            <w:webHidden/>
          </w:rPr>
          <w:t>11</w:t>
        </w:r>
        <w:r w:rsidR="0042366A">
          <w:rPr>
            <w:noProof/>
            <w:webHidden/>
          </w:rPr>
          <w:fldChar w:fldCharType="end"/>
        </w:r>
      </w:hyperlink>
    </w:p>
    <w:p w:rsidR="0042366A" w:rsidRDefault="00020DC4" w:rsidP="006B6DEF">
      <w:pPr>
        <w:pStyle w:val="TOC2"/>
        <w:ind w:left="0"/>
        <w:rPr>
          <w:rFonts w:asciiTheme="minorHAnsi" w:eastAsiaTheme="minorEastAsia" w:hAnsiTheme="minorHAnsi" w:cstheme="minorBidi"/>
          <w:noProof/>
          <w:sz w:val="22"/>
          <w:szCs w:val="22"/>
          <w:lang w:eastAsia="en-AU"/>
        </w:rPr>
      </w:pPr>
      <w:hyperlink w:anchor="_Toc472334699" w:history="1">
        <w:r w:rsidR="0042366A" w:rsidRPr="005D0717">
          <w:rPr>
            <w:rStyle w:val="Hyperlink"/>
            <w:noProof/>
          </w:rPr>
          <w:t>Professional integrity</w:t>
        </w:r>
        <w:r w:rsidR="0042366A">
          <w:rPr>
            <w:noProof/>
            <w:webHidden/>
          </w:rPr>
          <w:tab/>
        </w:r>
        <w:r w:rsidR="0042366A">
          <w:rPr>
            <w:noProof/>
            <w:webHidden/>
          </w:rPr>
          <w:fldChar w:fldCharType="begin"/>
        </w:r>
        <w:r w:rsidR="0042366A">
          <w:rPr>
            <w:noProof/>
            <w:webHidden/>
          </w:rPr>
          <w:instrText xml:space="preserve"> PAGEREF _Toc472334699 \h </w:instrText>
        </w:r>
        <w:r w:rsidR="0042366A">
          <w:rPr>
            <w:noProof/>
            <w:webHidden/>
          </w:rPr>
        </w:r>
        <w:r w:rsidR="0042366A">
          <w:rPr>
            <w:noProof/>
            <w:webHidden/>
          </w:rPr>
          <w:fldChar w:fldCharType="separate"/>
        </w:r>
        <w:r>
          <w:rPr>
            <w:noProof/>
            <w:webHidden/>
          </w:rPr>
          <w:t>11</w:t>
        </w:r>
        <w:r w:rsidR="0042366A">
          <w:rPr>
            <w:noProof/>
            <w:webHidden/>
          </w:rPr>
          <w:fldChar w:fldCharType="end"/>
        </w:r>
      </w:hyperlink>
    </w:p>
    <w:p w:rsidR="0042366A" w:rsidRDefault="00020DC4">
      <w:pPr>
        <w:pStyle w:val="TOC1"/>
        <w:rPr>
          <w:rFonts w:asciiTheme="minorHAnsi" w:eastAsiaTheme="minorEastAsia" w:hAnsiTheme="minorHAnsi" w:cstheme="minorBidi"/>
          <w:b w:val="0"/>
          <w:color w:val="auto"/>
          <w:sz w:val="22"/>
          <w:szCs w:val="22"/>
          <w:lang w:eastAsia="en-AU"/>
        </w:rPr>
      </w:pPr>
      <w:hyperlink w:anchor="_Toc472334700" w:history="1">
        <w:r w:rsidR="0042366A" w:rsidRPr="005D0717">
          <w:rPr>
            <w:rStyle w:val="Hyperlink"/>
          </w:rPr>
          <w:t>Principle 4: Professional behaviour</w:t>
        </w:r>
        <w:r w:rsidR="0042366A">
          <w:rPr>
            <w:webHidden/>
          </w:rPr>
          <w:tab/>
        </w:r>
        <w:r w:rsidR="0042366A">
          <w:rPr>
            <w:webHidden/>
          </w:rPr>
          <w:fldChar w:fldCharType="begin"/>
        </w:r>
        <w:r w:rsidR="0042366A">
          <w:rPr>
            <w:webHidden/>
          </w:rPr>
          <w:instrText xml:space="preserve"> PAGEREF _Toc472334700 \h </w:instrText>
        </w:r>
        <w:r w:rsidR="0042366A">
          <w:rPr>
            <w:webHidden/>
          </w:rPr>
        </w:r>
        <w:r w:rsidR="0042366A">
          <w:rPr>
            <w:webHidden/>
          </w:rPr>
          <w:fldChar w:fldCharType="separate"/>
        </w:r>
        <w:r>
          <w:rPr>
            <w:webHidden/>
          </w:rPr>
          <w:t>11</w:t>
        </w:r>
        <w:r w:rsidR="0042366A">
          <w:rPr>
            <w:webHidden/>
          </w:rPr>
          <w:fldChar w:fldCharType="end"/>
        </w:r>
      </w:hyperlink>
    </w:p>
    <w:p w:rsidR="0042366A" w:rsidRDefault="00020DC4" w:rsidP="0042366A">
      <w:pPr>
        <w:pStyle w:val="TOC2"/>
        <w:rPr>
          <w:rFonts w:asciiTheme="minorHAnsi" w:eastAsiaTheme="minorEastAsia" w:hAnsiTheme="minorHAnsi" w:cstheme="minorBidi"/>
          <w:noProof/>
          <w:sz w:val="22"/>
          <w:szCs w:val="22"/>
          <w:lang w:eastAsia="en-AU"/>
        </w:rPr>
      </w:pPr>
      <w:hyperlink w:anchor="_Toc472334701" w:history="1">
        <w:r w:rsidR="0042366A" w:rsidRPr="005D0717">
          <w:rPr>
            <w:rStyle w:val="Hyperlink"/>
            <w:noProof/>
          </w:rPr>
          <w:t>4.1</w:t>
        </w:r>
        <w:r w:rsidR="0042366A">
          <w:rPr>
            <w:rFonts w:asciiTheme="minorHAnsi" w:eastAsiaTheme="minorEastAsia" w:hAnsiTheme="minorHAnsi" w:cstheme="minorBidi"/>
            <w:noProof/>
            <w:sz w:val="22"/>
            <w:szCs w:val="22"/>
            <w:lang w:eastAsia="en-AU"/>
          </w:rPr>
          <w:tab/>
        </w:r>
        <w:r w:rsidR="0042366A" w:rsidRPr="005D0717">
          <w:rPr>
            <w:rStyle w:val="Hyperlink"/>
            <w:noProof/>
          </w:rPr>
          <w:t>Professional boundaries</w:t>
        </w:r>
        <w:r w:rsidR="0042366A">
          <w:rPr>
            <w:noProof/>
            <w:webHidden/>
          </w:rPr>
          <w:tab/>
        </w:r>
        <w:r w:rsidR="0042366A">
          <w:rPr>
            <w:noProof/>
            <w:webHidden/>
          </w:rPr>
          <w:fldChar w:fldCharType="begin"/>
        </w:r>
        <w:r w:rsidR="0042366A">
          <w:rPr>
            <w:noProof/>
            <w:webHidden/>
          </w:rPr>
          <w:instrText xml:space="preserve"> PAGEREF _Toc472334701 \h </w:instrText>
        </w:r>
        <w:r w:rsidR="0042366A">
          <w:rPr>
            <w:noProof/>
            <w:webHidden/>
          </w:rPr>
        </w:r>
        <w:r w:rsidR="0042366A">
          <w:rPr>
            <w:noProof/>
            <w:webHidden/>
          </w:rPr>
          <w:fldChar w:fldCharType="separate"/>
        </w:r>
        <w:r>
          <w:rPr>
            <w:noProof/>
            <w:webHidden/>
          </w:rPr>
          <w:t>11</w:t>
        </w:r>
        <w:r w:rsidR="0042366A">
          <w:rPr>
            <w:noProof/>
            <w:webHidden/>
          </w:rPr>
          <w:fldChar w:fldCharType="end"/>
        </w:r>
      </w:hyperlink>
    </w:p>
    <w:p w:rsidR="0042366A" w:rsidRDefault="00020DC4" w:rsidP="0042366A">
      <w:pPr>
        <w:pStyle w:val="TOC2"/>
        <w:rPr>
          <w:rFonts w:asciiTheme="minorHAnsi" w:eastAsiaTheme="minorEastAsia" w:hAnsiTheme="minorHAnsi" w:cstheme="minorBidi"/>
          <w:noProof/>
          <w:sz w:val="22"/>
          <w:szCs w:val="22"/>
          <w:lang w:eastAsia="en-AU"/>
        </w:rPr>
      </w:pPr>
      <w:hyperlink w:anchor="_Toc472334702" w:history="1">
        <w:r w:rsidR="00A7460C">
          <w:rPr>
            <w:rStyle w:val="Hyperlink"/>
            <w:noProof/>
          </w:rPr>
          <w:t>4.2</w:t>
        </w:r>
        <w:r w:rsidR="0042366A">
          <w:rPr>
            <w:rFonts w:asciiTheme="minorHAnsi" w:eastAsiaTheme="minorEastAsia" w:hAnsiTheme="minorHAnsi" w:cstheme="minorBidi"/>
            <w:noProof/>
            <w:sz w:val="22"/>
            <w:szCs w:val="22"/>
            <w:lang w:eastAsia="en-AU"/>
          </w:rPr>
          <w:tab/>
        </w:r>
        <w:r w:rsidR="0042366A" w:rsidRPr="005D0717">
          <w:rPr>
            <w:rStyle w:val="Hyperlink"/>
            <w:noProof/>
          </w:rPr>
          <w:t>Advertising and professional representation</w:t>
        </w:r>
        <w:r w:rsidR="0042366A">
          <w:rPr>
            <w:noProof/>
            <w:webHidden/>
          </w:rPr>
          <w:tab/>
        </w:r>
        <w:r w:rsidR="0042366A">
          <w:rPr>
            <w:noProof/>
            <w:webHidden/>
          </w:rPr>
          <w:fldChar w:fldCharType="begin"/>
        </w:r>
        <w:r w:rsidR="0042366A">
          <w:rPr>
            <w:noProof/>
            <w:webHidden/>
          </w:rPr>
          <w:instrText xml:space="preserve"> PAGEREF _Toc472334702 \h </w:instrText>
        </w:r>
        <w:r w:rsidR="0042366A">
          <w:rPr>
            <w:noProof/>
            <w:webHidden/>
          </w:rPr>
        </w:r>
        <w:r w:rsidR="0042366A">
          <w:rPr>
            <w:noProof/>
            <w:webHidden/>
          </w:rPr>
          <w:fldChar w:fldCharType="separate"/>
        </w:r>
        <w:r>
          <w:rPr>
            <w:noProof/>
            <w:webHidden/>
          </w:rPr>
          <w:t>12</w:t>
        </w:r>
        <w:r w:rsidR="0042366A">
          <w:rPr>
            <w:noProof/>
            <w:webHidden/>
          </w:rPr>
          <w:fldChar w:fldCharType="end"/>
        </w:r>
      </w:hyperlink>
    </w:p>
    <w:p w:rsidR="0042366A" w:rsidRDefault="00020DC4" w:rsidP="0042366A">
      <w:pPr>
        <w:pStyle w:val="TOC2"/>
        <w:rPr>
          <w:rFonts w:asciiTheme="minorHAnsi" w:eastAsiaTheme="minorEastAsia" w:hAnsiTheme="minorHAnsi" w:cstheme="minorBidi"/>
          <w:noProof/>
          <w:sz w:val="22"/>
          <w:szCs w:val="22"/>
          <w:lang w:eastAsia="en-AU"/>
        </w:rPr>
      </w:pPr>
      <w:hyperlink w:anchor="_Toc472334703" w:history="1">
        <w:r w:rsidR="00A7460C">
          <w:rPr>
            <w:rStyle w:val="Hyperlink"/>
            <w:noProof/>
          </w:rPr>
          <w:t>4.3</w:t>
        </w:r>
        <w:r w:rsidR="0042366A">
          <w:rPr>
            <w:rFonts w:asciiTheme="minorHAnsi" w:eastAsiaTheme="minorEastAsia" w:hAnsiTheme="minorHAnsi" w:cstheme="minorBidi"/>
            <w:noProof/>
            <w:sz w:val="22"/>
            <w:szCs w:val="22"/>
            <w:lang w:eastAsia="en-AU"/>
          </w:rPr>
          <w:tab/>
        </w:r>
        <w:r w:rsidR="0042366A" w:rsidRPr="005D0717">
          <w:rPr>
            <w:rStyle w:val="Hyperlink"/>
            <w:noProof/>
          </w:rPr>
          <w:t>Legal, insurance and other assessments</w:t>
        </w:r>
        <w:r w:rsidR="0042366A">
          <w:rPr>
            <w:noProof/>
            <w:webHidden/>
          </w:rPr>
          <w:tab/>
        </w:r>
        <w:r w:rsidR="0042366A">
          <w:rPr>
            <w:noProof/>
            <w:webHidden/>
          </w:rPr>
          <w:fldChar w:fldCharType="begin"/>
        </w:r>
        <w:r w:rsidR="0042366A">
          <w:rPr>
            <w:noProof/>
            <w:webHidden/>
          </w:rPr>
          <w:instrText xml:space="preserve"> PAGEREF _Toc472334703 \h </w:instrText>
        </w:r>
        <w:r w:rsidR="0042366A">
          <w:rPr>
            <w:noProof/>
            <w:webHidden/>
          </w:rPr>
        </w:r>
        <w:r w:rsidR="0042366A">
          <w:rPr>
            <w:noProof/>
            <w:webHidden/>
          </w:rPr>
          <w:fldChar w:fldCharType="separate"/>
        </w:r>
        <w:r>
          <w:rPr>
            <w:noProof/>
            <w:webHidden/>
          </w:rPr>
          <w:t>12</w:t>
        </w:r>
        <w:r w:rsidR="0042366A">
          <w:rPr>
            <w:noProof/>
            <w:webHidden/>
          </w:rPr>
          <w:fldChar w:fldCharType="end"/>
        </w:r>
      </w:hyperlink>
    </w:p>
    <w:p w:rsidR="0042366A" w:rsidRDefault="00020DC4" w:rsidP="0042366A">
      <w:pPr>
        <w:pStyle w:val="TOC2"/>
        <w:rPr>
          <w:rFonts w:asciiTheme="minorHAnsi" w:eastAsiaTheme="minorEastAsia" w:hAnsiTheme="minorHAnsi" w:cstheme="minorBidi"/>
          <w:noProof/>
          <w:sz w:val="22"/>
          <w:szCs w:val="22"/>
          <w:lang w:eastAsia="en-AU"/>
        </w:rPr>
      </w:pPr>
      <w:hyperlink w:anchor="_Toc472334704" w:history="1">
        <w:r w:rsidR="0042366A" w:rsidRPr="005D0717">
          <w:rPr>
            <w:rStyle w:val="Hyperlink"/>
            <w:noProof/>
          </w:rPr>
          <w:t>4.4</w:t>
        </w:r>
        <w:r w:rsidR="0042366A">
          <w:rPr>
            <w:rFonts w:asciiTheme="minorHAnsi" w:eastAsiaTheme="minorEastAsia" w:hAnsiTheme="minorHAnsi" w:cstheme="minorBidi"/>
            <w:noProof/>
            <w:sz w:val="22"/>
            <w:szCs w:val="22"/>
            <w:lang w:eastAsia="en-AU"/>
          </w:rPr>
          <w:tab/>
        </w:r>
        <w:r w:rsidR="0042366A" w:rsidRPr="005D0717">
          <w:rPr>
            <w:rStyle w:val="Hyperlink"/>
            <w:noProof/>
          </w:rPr>
          <w:t>Conflicts of interest</w:t>
        </w:r>
        <w:r w:rsidR="0042366A">
          <w:rPr>
            <w:noProof/>
            <w:webHidden/>
          </w:rPr>
          <w:tab/>
        </w:r>
        <w:r w:rsidR="0042366A">
          <w:rPr>
            <w:noProof/>
            <w:webHidden/>
          </w:rPr>
          <w:fldChar w:fldCharType="begin"/>
        </w:r>
        <w:r w:rsidR="0042366A">
          <w:rPr>
            <w:noProof/>
            <w:webHidden/>
          </w:rPr>
          <w:instrText xml:space="preserve"> PAGEREF _Toc472334704 \h </w:instrText>
        </w:r>
        <w:r w:rsidR="0042366A">
          <w:rPr>
            <w:noProof/>
            <w:webHidden/>
          </w:rPr>
        </w:r>
        <w:r w:rsidR="0042366A">
          <w:rPr>
            <w:noProof/>
            <w:webHidden/>
          </w:rPr>
          <w:fldChar w:fldCharType="separate"/>
        </w:r>
        <w:r>
          <w:rPr>
            <w:noProof/>
            <w:webHidden/>
          </w:rPr>
          <w:t>12</w:t>
        </w:r>
        <w:r w:rsidR="0042366A">
          <w:rPr>
            <w:noProof/>
            <w:webHidden/>
          </w:rPr>
          <w:fldChar w:fldCharType="end"/>
        </w:r>
      </w:hyperlink>
    </w:p>
    <w:p w:rsidR="0042366A" w:rsidRDefault="00020DC4" w:rsidP="0042366A">
      <w:pPr>
        <w:pStyle w:val="TOC2"/>
        <w:rPr>
          <w:rFonts w:asciiTheme="minorHAnsi" w:eastAsiaTheme="minorEastAsia" w:hAnsiTheme="minorHAnsi" w:cstheme="minorBidi"/>
          <w:noProof/>
          <w:sz w:val="22"/>
          <w:szCs w:val="22"/>
          <w:lang w:eastAsia="en-AU"/>
        </w:rPr>
      </w:pPr>
      <w:hyperlink w:anchor="_Toc472334705" w:history="1">
        <w:r w:rsidR="0042366A" w:rsidRPr="005D0717">
          <w:rPr>
            <w:rStyle w:val="Hyperlink"/>
            <w:noProof/>
          </w:rPr>
          <w:t>4.5</w:t>
        </w:r>
        <w:r w:rsidR="0042366A">
          <w:rPr>
            <w:rFonts w:asciiTheme="minorHAnsi" w:eastAsiaTheme="minorEastAsia" w:hAnsiTheme="minorHAnsi" w:cstheme="minorBidi"/>
            <w:noProof/>
            <w:sz w:val="22"/>
            <w:szCs w:val="22"/>
            <w:lang w:eastAsia="en-AU"/>
          </w:rPr>
          <w:tab/>
        </w:r>
        <w:r w:rsidR="0042366A" w:rsidRPr="005D0717">
          <w:rPr>
            <w:rStyle w:val="Hyperlink"/>
            <w:noProof/>
          </w:rPr>
          <w:t>Financial arrangements and gifts</w:t>
        </w:r>
        <w:r w:rsidR="0042366A">
          <w:rPr>
            <w:noProof/>
            <w:webHidden/>
          </w:rPr>
          <w:tab/>
        </w:r>
        <w:r w:rsidR="0042366A">
          <w:rPr>
            <w:noProof/>
            <w:webHidden/>
          </w:rPr>
          <w:fldChar w:fldCharType="begin"/>
        </w:r>
        <w:r w:rsidR="0042366A">
          <w:rPr>
            <w:noProof/>
            <w:webHidden/>
          </w:rPr>
          <w:instrText xml:space="preserve"> PAGEREF _Toc472334705 \h </w:instrText>
        </w:r>
        <w:r w:rsidR="0042366A">
          <w:rPr>
            <w:noProof/>
            <w:webHidden/>
          </w:rPr>
        </w:r>
        <w:r w:rsidR="0042366A">
          <w:rPr>
            <w:noProof/>
            <w:webHidden/>
          </w:rPr>
          <w:fldChar w:fldCharType="separate"/>
        </w:r>
        <w:r>
          <w:rPr>
            <w:noProof/>
            <w:webHidden/>
          </w:rPr>
          <w:t>13</w:t>
        </w:r>
        <w:r w:rsidR="0042366A">
          <w:rPr>
            <w:noProof/>
            <w:webHidden/>
          </w:rPr>
          <w:fldChar w:fldCharType="end"/>
        </w:r>
      </w:hyperlink>
    </w:p>
    <w:p w:rsidR="0042366A" w:rsidRDefault="00020DC4">
      <w:pPr>
        <w:pStyle w:val="TOC1"/>
        <w:rPr>
          <w:rFonts w:asciiTheme="minorHAnsi" w:eastAsiaTheme="minorEastAsia" w:hAnsiTheme="minorHAnsi" w:cstheme="minorBidi"/>
          <w:b w:val="0"/>
          <w:color w:val="auto"/>
          <w:sz w:val="22"/>
          <w:szCs w:val="22"/>
          <w:lang w:eastAsia="en-AU"/>
        </w:rPr>
      </w:pPr>
      <w:hyperlink w:anchor="_Toc472334706" w:history="1">
        <w:r w:rsidR="0042366A" w:rsidRPr="005D0717">
          <w:rPr>
            <w:rStyle w:val="Hyperlink"/>
          </w:rPr>
          <w:t>Principle 5: Teaching, supervising and assessing</w:t>
        </w:r>
        <w:r w:rsidR="0042366A">
          <w:rPr>
            <w:webHidden/>
          </w:rPr>
          <w:tab/>
        </w:r>
        <w:r w:rsidR="0042366A">
          <w:rPr>
            <w:webHidden/>
          </w:rPr>
          <w:fldChar w:fldCharType="begin"/>
        </w:r>
        <w:r w:rsidR="0042366A">
          <w:rPr>
            <w:webHidden/>
          </w:rPr>
          <w:instrText xml:space="preserve"> PAGEREF _Toc472334706 \h </w:instrText>
        </w:r>
        <w:r w:rsidR="0042366A">
          <w:rPr>
            <w:webHidden/>
          </w:rPr>
        </w:r>
        <w:r w:rsidR="0042366A">
          <w:rPr>
            <w:webHidden/>
          </w:rPr>
          <w:fldChar w:fldCharType="separate"/>
        </w:r>
        <w:r>
          <w:rPr>
            <w:webHidden/>
          </w:rPr>
          <w:t>13</w:t>
        </w:r>
        <w:r w:rsidR="0042366A">
          <w:rPr>
            <w:webHidden/>
          </w:rPr>
          <w:fldChar w:fldCharType="end"/>
        </w:r>
      </w:hyperlink>
    </w:p>
    <w:p w:rsidR="0042366A" w:rsidRDefault="00020DC4" w:rsidP="0042366A">
      <w:pPr>
        <w:pStyle w:val="TOC2"/>
        <w:rPr>
          <w:rFonts w:asciiTheme="minorHAnsi" w:eastAsiaTheme="minorEastAsia" w:hAnsiTheme="minorHAnsi" w:cstheme="minorBidi"/>
          <w:noProof/>
          <w:sz w:val="22"/>
          <w:szCs w:val="22"/>
          <w:lang w:eastAsia="en-AU"/>
        </w:rPr>
      </w:pPr>
      <w:hyperlink w:anchor="_Toc472334707" w:history="1">
        <w:r w:rsidR="00A7460C">
          <w:rPr>
            <w:rStyle w:val="Hyperlink"/>
            <w:noProof/>
          </w:rPr>
          <w:t>5.1</w:t>
        </w:r>
        <w:r w:rsidR="0042366A">
          <w:rPr>
            <w:rFonts w:asciiTheme="minorHAnsi" w:eastAsiaTheme="minorEastAsia" w:hAnsiTheme="minorHAnsi" w:cstheme="minorBidi"/>
            <w:noProof/>
            <w:sz w:val="22"/>
            <w:szCs w:val="22"/>
            <w:lang w:eastAsia="en-AU"/>
          </w:rPr>
          <w:tab/>
        </w:r>
        <w:r w:rsidR="0042366A" w:rsidRPr="005D0717">
          <w:rPr>
            <w:rStyle w:val="Hyperlink"/>
            <w:noProof/>
          </w:rPr>
          <w:t>Teaching and supervising</w:t>
        </w:r>
        <w:r w:rsidR="0042366A">
          <w:rPr>
            <w:noProof/>
            <w:webHidden/>
          </w:rPr>
          <w:tab/>
        </w:r>
        <w:r w:rsidR="0042366A">
          <w:rPr>
            <w:noProof/>
            <w:webHidden/>
          </w:rPr>
          <w:fldChar w:fldCharType="begin"/>
        </w:r>
        <w:r w:rsidR="0042366A">
          <w:rPr>
            <w:noProof/>
            <w:webHidden/>
          </w:rPr>
          <w:instrText xml:space="preserve"> PAGEREF _Toc472334707 \h </w:instrText>
        </w:r>
        <w:r w:rsidR="0042366A">
          <w:rPr>
            <w:noProof/>
            <w:webHidden/>
          </w:rPr>
        </w:r>
        <w:r w:rsidR="0042366A">
          <w:rPr>
            <w:noProof/>
            <w:webHidden/>
          </w:rPr>
          <w:fldChar w:fldCharType="separate"/>
        </w:r>
        <w:r>
          <w:rPr>
            <w:noProof/>
            <w:webHidden/>
          </w:rPr>
          <w:t>13</w:t>
        </w:r>
        <w:r w:rsidR="0042366A">
          <w:rPr>
            <w:noProof/>
            <w:webHidden/>
          </w:rPr>
          <w:fldChar w:fldCharType="end"/>
        </w:r>
      </w:hyperlink>
    </w:p>
    <w:p w:rsidR="0042366A" w:rsidRDefault="00020DC4" w:rsidP="0042366A">
      <w:pPr>
        <w:pStyle w:val="TOC2"/>
        <w:rPr>
          <w:rFonts w:asciiTheme="minorHAnsi" w:eastAsiaTheme="minorEastAsia" w:hAnsiTheme="minorHAnsi" w:cstheme="minorBidi"/>
          <w:noProof/>
          <w:sz w:val="22"/>
          <w:szCs w:val="22"/>
          <w:lang w:eastAsia="en-AU"/>
        </w:rPr>
      </w:pPr>
      <w:hyperlink w:anchor="_Toc472334708" w:history="1">
        <w:r w:rsidR="0042366A" w:rsidRPr="005D0717">
          <w:rPr>
            <w:rStyle w:val="Hyperlink"/>
            <w:noProof/>
          </w:rPr>
          <w:t>5.2</w:t>
        </w:r>
        <w:r w:rsidR="0042366A">
          <w:rPr>
            <w:rFonts w:asciiTheme="minorHAnsi" w:eastAsiaTheme="minorEastAsia" w:hAnsiTheme="minorHAnsi" w:cstheme="minorBidi"/>
            <w:noProof/>
            <w:sz w:val="22"/>
            <w:szCs w:val="22"/>
            <w:lang w:eastAsia="en-AU"/>
          </w:rPr>
          <w:tab/>
        </w:r>
        <w:r w:rsidR="0042366A" w:rsidRPr="005D0717">
          <w:rPr>
            <w:rStyle w:val="Hyperlink"/>
            <w:noProof/>
          </w:rPr>
          <w:t>Assessing colleagues and students</w:t>
        </w:r>
        <w:r w:rsidR="0042366A">
          <w:rPr>
            <w:noProof/>
            <w:webHidden/>
          </w:rPr>
          <w:tab/>
        </w:r>
        <w:r w:rsidR="0042366A">
          <w:rPr>
            <w:noProof/>
            <w:webHidden/>
          </w:rPr>
          <w:fldChar w:fldCharType="begin"/>
        </w:r>
        <w:r w:rsidR="0042366A">
          <w:rPr>
            <w:noProof/>
            <w:webHidden/>
          </w:rPr>
          <w:instrText xml:space="preserve"> PAGEREF _Toc472334708 \h </w:instrText>
        </w:r>
        <w:r w:rsidR="0042366A">
          <w:rPr>
            <w:noProof/>
            <w:webHidden/>
          </w:rPr>
        </w:r>
        <w:r w:rsidR="0042366A">
          <w:rPr>
            <w:noProof/>
            <w:webHidden/>
          </w:rPr>
          <w:fldChar w:fldCharType="separate"/>
        </w:r>
        <w:r>
          <w:rPr>
            <w:noProof/>
            <w:webHidden/>
          </w:rPr>
          <w:t>13</w:t>
        </w:r>
        <w:r w:rsidR="0042366A">
          <w:rPr>
            <w:noProof/>
            <w:webHidden/>
          </w:rPr>
          <w:fldChar w:fldCharType="end"/>
        </w:r>
      </w:hyperlink>
    </w:p>
    <w:p w:rsidR="0042366A" w:rsidRDefault="00020DC4">
      <w:pPr>
        <w:pStyle w:val="TOC1"/>
        <w:rPr>
          <w:rFonts w:asciiTheme="minorHAnsi" w:eastAsiaTheme="minorEastAsia" w:hAnsiTheme="minorHAnsi" w:cstheme="minorBidi"/>
          <w:b w:val="0"/>
          <w:color w:val="auto"/>
          <w:sz w:val="22"/>
          <w:szCs w:val="22"/>
          <w:lang w:eastAsia="en-AU"/>
        </w:rPr>
      </w:pPr>
      <w:hyperlink w:anchor="_Toc472334709" w:history="1">
        <w:r w:rsidR="0042366A" w:rsidRPr="005D0717">
          <w:rPr>
            <w:rStyle w:val="Hyperlink"/>
          </w:rPr>
          <w:t>Principle 6: Research in health</w:t>
        </w:r>
        <w:r w:rsidR="0042366A">
          <w:rPr>
            <w:webHidden/>
          </w:rPr>
          <w:tab/>
        </w:r>
        <w:r w:rsidR="0042366A">
          <w:rPr>
            <w:webHidden/>
          </w:rPr>
          <w:fldChar w:fldCharType="begin"/>
        </w:r>
        <w:r w:rsidR="0042366A">
          <w:rPr>
            <w:webHidden/>
          </w:rPr>
          <w:instrText xml:space="preserve"> PAGEREF _Toc472334709 \h </w:instrText>
        </w:r>
        <w:r w:rsidR="0042366A">
          <w:rPr>
            <w:webHidden/>
          </w:rPr>
        </w:r>
        <w:r w:rsidR="0042366A">
          <w:rPr>
            <w:webHidden/>
          </w:rPr>
          <w:fldChar w:fldCharType="separate"/>
        </w:r>
        <w:r>
          <w:rPr>
            <w:webHidden/>
          </w:rPr>
          <w:t>14</w:t>
        </w:r>
        <w:r w:rsidR="0042366A">
          <w:rPr>
            <w:webHidden/>
          </w:rPr>
          <w:fldChar w:fldCharType="end"/>
        </w:r>
      </w:hyperlink>
    </w:p>
    <w:p w:rsidR="0042366A" w:rsidRDefault="00020DC4" w:rsidP="0042366A">
      <w:pPr>
        <w:pStyle w:val="TOC2"/>
        <w:rPr>
          <w:rFonts w:asciiTheme="minorHAnsi" w:eastAsiaTheme="minorEastAsia" w:hAnsiTheme="minorHAnsi" w:cstheme="minorBidi"/>
          <w:noProof/>
          <w:sz w:val="22"/>
          <w:szCs w:val="22"/>
          <w:lang w:eastAsia="en-AU"/>
        </w:rPr>
      </w:pPr>
      <w:hyperlink w:anchor="_Toc472334710" w:history="1">
        <w:r w:rsidR="0042366A" w:rsidRPr="005D0717">
          <w:rPr>
            <w:rStyle w:val="Hyperlink"/>
            <w:noProof/>
          </w:rPr>
          <w:t>6.1</w:t>
        </w:r>
        <w:r w:rsidR="0042366A">
          <w:rPr>
            <w:rFonts w:asciiTheme="minorHAnsi" w:eastAsiaTheme="minorEastAsia" w:hAnsiTheme="minorHAnsi" w:cstheme="minorBidi"/>
            <w:noProof/>
            <w:sz w:val="22"/>
            <w:szCs w:val="22"/>
            <w:lang w:eastAsia="en-AU"/>
          </w:rPr>
          <w:tab/>
        </w:r>
        <w:r w:rsidR="0042366A" w:rsidRPr="005D0717">
          <w:rPr>
            <w:rStyle w:val="Hyperlink"/>
            <w:noProof/>
          </w:rPr>
          <w:t xml:space="preserve"> Rights and responsibilities</w:t>
        </w:r>
        <w:r w:rsidR="0042366A">
          <w:rPr>
            <w:noProof/>
            <w:webHidden/>
          </w:rPr>
          <w:tab/>
        </w:r>
        <w:r w:rsidR="0042366A">
          <w:rPr>
            <w:noProof/>
            <w:webHidden/>
          </w:rPr>
          <w:fldChar w:fldCharType="begin"/>
        </w:r>
        <w:r w:rsidR="0042366A">
          <w:rPr>
            <w:noProof/>
            <w:webHidden/>
          </w:rPr>
          <w:instrText xml:space="preserve"> PAGEREF _Toc472334710 \h </w:instrText>
        </w:r>
        <w:r w:rsidR="0042366A">
          <w:rPr>
            <w:noProof/>
            <w:webHidden/>
          </w:rPr>
        </w:r>
        <w:r w:rsidR="0042366A">
          <w:rPr>
            <w:noProof/>
            <w:webHidden/>
          </w:rPr>
          <w:fldChar w:fldCharType="separate"/>
        </w:r>
        <w:r>
          <w:rPr>
            <w:noProof/>
            <w:webHidden/>
          </w:rPr>
          <w:t>14</w:t>
        </w:r>
        <w:r w:rsidR="0042366A">
          <w:rPr>
            <w:noProof/>
            <w:webHidden/>
          </w:rPr>
          <w:fldChar w:fldCharType="end"/>
        </w:r>
      </w:hyperlink>
    </w:p>
    <w:p w:rsidR="0042366A" w:rsidRDefault="00020DC4" w:rsidP="006B6DEF">
      <w:pPr>
        <w:pStyle w:val="TOC2"/>
        <w:ind w:left="0"/>
        <w:rPr>
          <w:rFonts w:asciiTheme="minorHAnsi" w:eastAsiaTheme="minorEastAsia" w:hAnsiTheme="minorHAnsi" w:cstheme="minorBidi"/>
          <w:noProof/>
          <w:sz w:val="22"/>
          <w:szCs w:val="22"/>
          <w:lang w:eastAsia="en-AU"/>
        </w:rPr>
      </w:pPr>
      <w:hyperlink w:anchor="_Toc472334711" w:history="1">
        <w:r w:rsidR="0042366A" w:rsidRPr="005D0717">
          <w:rPr>
            <w:rStyle w:val="Hyperlink"/>
            <w:noProof/>
          </w:rPr>
          <w:t>Good health and wellbeing</w:t>
        </w:r>
        <w:r w:rsidR="0042366A">
          <w:rPr>
            <w:noProof/>
            <w:webHidden/>
          </w:rPr>
          <w:tab/>
        </w:r>
        <w:r w:rsidR="0042366A">
          <w:rPr>
            <w:noProof/>
            <w:webHidden/>
          </w:rPr>
          <w:fldChar w:fldCharType="begin"/>
        </w:r>
        <w:r w:rsidR="0042366A">
          <w:rPr>
            <w:noProof/>
            <w:webHidden/>
          </w:rPr>
          <w:instrText xml:space="preserve"> PAGEREF _Toc472334711 \h </w:instrText>
        </w:r>
        <w:r w:rsidR="0042366A">
          <w:rPr>
            <w:noProof/>
            <w:webHidden/>
          </w:rPr>
        </w:r>
        <w:r w:rsidR="0042366A">
          <w:rPr>
            <w:noProof/>
            <w:webHidden/>
          </w:rPr>
          <w:fldChar w:fldCharType="separate"/>
        </w:r>
        <w:r>
          <w:rPr>
            <w:noProof/>
            <w:webHidden/>
          </w:rPr>
          <w:t>14</w:t>
        </w:r>
        <w:r w:rsidR="0042366A">
          <w:rPr>
            <w:noProof/>
            <w:webHidden/>
          </w:rPr>
          <w:fldChar w:fldCharType="end"/>
        </w:r>
      </w:hyperlink>
    </w:p>
    <w:p w:rsidR="0042366A" w:rsidRDefault="00020DC4">
      <w:pPr>
        <w:pStyle w:val="TOC1"/>
        <w:rPr>
          <w:rFonts w:asciiTheme="minorHAnsi" w:eastAsiaTheme="minorEastAsia" w:hAnsiTheme="minorHAnsi" w:cstheme="minorBidi"/>
          <w:b w:val="0"/>
          <w:color w:val="auto"/>
          <w:sz w:val="22"/>
          <w:szCs w:val="22"/>
          <w:lang w:eastAsia="en-AU"/>
        </w:rPr>
      </w:pPr>
      <w:hyperlink w:anchor="_Toc472334712" w:history="1">
        <w:r w:rsidR="0042366A" w:rsidRPr="005D0717">
          <w:rPr>
            <w:rStyle w:val="Hyperlink"/>
          </w:rPr>
          <w:t>Principle 7: Promote health and wellbeing</w:t>
        </w:r>
        <w:r w:rsidR="0042366A">
          <w:rPr>
            <w:webHidden/>
          </w:rPr>
          <w:tab/>
        </w:r>
        <w:r w:rsidR="0042366A">
          <w:rPr>
            <w:webHidden/>
          </w:rPr>
          <w:fldChar w:fldCharType="begin"/>
        </w:r>
        <w:r w:rsidR="0042366A">
          <w:rPr>
            <w:webHidden/>
          </w:rPr>
          <w:instrText xml:space="preserve"> PAGEREF _Toc472334712 \h </w:instrText>
        </w:r>
        <w:r w:rsidR="0042366A">
          <w:rPr>
            <w:webHidden/>
          </w:rPr>
        </w:r>
        <w:r w:rsidR="0042366A">
          <w:rPr>
            <w:webHidden/>
          </w:rPr>
          <w:fldChar w:fldCharType="separate"/>
        </w:r>
        <w:r>
          <w:rPr>
            <w:webHidden/>
          </w:rPr>
          <w:t>14</w:t>
        </w:r>
        <w:r w:rsidR="0042366A">
          <w:rPr>
            <w:webHidden/>
          </w:rPr>
          <w:fldChar w:fldCharType="end"/>
        </w:r>
      </w:hyperlink>
    </w:p>
    <w:p w:rsidR="0042366A" w:rsidRDefault="00020DC4" w:rsidP="0042366A">
      <w:pPr>
        <w:pStyle w:val="TOC2"/>
        <w:rPr>
          <w:rFonts w:asciiTheme="minorHAnsi" w:eastAsiaTheme="minorEastAsia" w:hAnsiTheme="minorHAnsi" w:cstheme="minorBidi"/>
          <w:noProof/>
          <w:sz w:val="22"/>
          <w:szCs w:val="22"/>
          <w:lang w:eastAsia="en-AU"/>
        </w:rPr>
      </w:pPr>
      <w:hyperlink w:anchor="_Toc472334713" w:history="1">
        <w:r w:rsidR="0042366A" w:rsidRPr="005D0717">
          <w:rPr>
            <w:rStyle w:val="Hyperlink"/>
            <w:noProof/>
          </w:rPr>
          <w:t>7.1</w:t>
        </w:r>
        <w:r w:rsidR="0042366A">
          <w:rPr>
            <w:rFonts w:asciiTheme="minorHAnsi" w:eastAsiaTheme="minorEastAsia" w:hAnsiTheme="minorHAnsi" w:cstheme="minorBidi"/>
            <w:noProof/>
            <w:sz w:val="22"/>
            <w:szCs w:val="22"/>
            <w:lang w:eastAsia="en-AU"/>
          </w:rPr>
          <w:tab/>
        </w:r>
        <w:r w:rsidR="0042366A" w:rsidRPr="005D0717">
          <w:rPr>
            <w:rStyle w:val="Hyperlink"/>
            <w:noProof/>
          </w:rPr>
          <w:t xml:space="preserve"> Your and your colleagues’ health</w:t>
        </w:r>
        <w:r w:rsidR="0042366A">
          <w:rPr>
            <w:noProof/>
            <w:webHidden/>
          </w:rPr>
          <w:tab/>
        </w:r>
        <w:r w:rsidR="0042366A">
          <w:rPr>
            <w:noProof/>
            <w:webHidden/>
          </w:rPr>
          <w:fldChar w:fldCharType="begin"/>
        </w:r>
        <w:r w:rsidR="0042366A">
          <w:rPr>
            <w:noProof/>
            <w:webHidden/>
          </w:rPr>
          <w:instrText xml:space="preserve"> PAGEREF _Toc472334713 \h </w:instrText>
        </w:r>
        <w:r w:rsidR="0042366A">
          <w:rPr>
            <w:noProof/>
            <w:webHidden/>
          </w:rPr>
        </w:r>
        <w:r w:rsidR="0042366A">
          <w:rPr>
            <w:noProof/>
            <w:webHidden/>
          </w:rPr>
          <w:fldChar w:fldCharType="separate"/>
        </w:r>
        <w:r>
          <w:rPr>
            <w:noProof/>
            <w:webHidden/>
          </w:rPr>
          <w:t>14</w:t>
        </w:r>
        <w:r w:rsidR="0042366A">
          <w:rPr>
            <w:noProof/>
            <w:webHidden/>
          </w:rPr>
          <w:fldChar w:fldCharType="end"/>
        </w:r>
      </w:hyperlink>
    </w:p>
    <w:p w:rsidR="0042366A" w:rsidRDefault="00020DC4" w:rsidP="0042366A">
      <w:pPr>
        <w:pStyle w:val="TOC2"/>
        <w:rPr>
          <w:rFonts w:asciiTheme="minorHAnsi" w:eastAsiaTheme="minorEastAsia" w:hAnsiTheme="minorHAnsi" w:cstheme="minorBidi"/>
          <w:noProof/>
          <w:sz w:val="22"/>
          <w:szCs w:val="22"/>
          <w:lang w:eastAsia="en-AU"/>
        </w:rPr>
      </w:pPr>
      <w:hyperlink w:anchor="_Toc472334714" w:history="1">
        <w:r w:rsidR="0042366A" w:rsidRPr="005D0717">
          <w:rPr>
            <w:rStyle w:val="Hyperlink"/>
            <w:noProof/>
          </w:rPr>
          <w:t>7.2</w:t>
        </w:r>
        <w:r w:rsidR="0042366A">
          <w:rPr>
            <w:rFonts w:asciiTheme="minorHAnsi" w:eastAsiaTheme="minorEastAsia" w:hAnsiTheme="minorHAnsi" w:cstheme="minorBidi"/>
            <w:noProof/>
            <w:sz w:val="22"/>
            <w:szCs w:val="22"/>
            <w:lang w:eastAsia="en-AU"/>
          </w:rPr>
          <w:tab/>
        </w:r>
        <w:r w:rsidR="0042366A" w:rsidRPr="005D0717">
          <w:rPr>
            <w:rStyle w:val="Hyperlink"/>
            <w:noProof/>
          </w:rPr>
          <w:t xml:space="preserve"> Health advocacy</w:t>
        </w:r>
        <w:r w:rsidR="0042366A">
          <w:rPr>
            <w:noProof/>
            <w:webHidden/>
          </w:rPr>
          <w:tab/>
        </w:r>
        <w:r w:rsidR="0042366A">
          <w:rPr>
            <w:noProof/>
            <w:webHidden/>
          </w:rPr>
          <w:fldChar w:fldCharType="begin"/>
        </w:r>
        <w:r w:rsidR="0042366A">
          <w:rPr>
            <w:noProof/>
            <w:webHidden/>
          </w:rPr>
          <w:instrText xml:space="preserve"> PAGEREF _Toc472334714 \h </w:instrText>
        </w:r>
        <w:r w:rsidR="0042366A">
          <w:rPr>
            <w:noProof/>
            <w:webHidden/>
          </w:rPr>
        </w:r>
        <w:r w:rsidR="0042366A">
          <w:rPr>
            <w:noProof/>
            <w:webHidden/>
          </w:rPr>
          <w:fldChar w:fldCharType="separate"/>
        </w:r>
        <w:r>
          <w:rPr>
            <w:noProof/>
            <w:webHidden/>
          </w:rPr>
          <w:t>15</w:t>
        </w:r>
        <w:r w:rsidR="0042366A">
          <w:rPr>
            <w:noProof/>
            <w:webHidden/>
          </w:rPr>
          <w:fldChar w:fldCharType="end"/>
        </w:r>
      </w:hyperlink>
    </w:p>
    <w:p w:rsidR="0042366A" w:rsidRDefault="00020DC4" w:rsidP="0042366A">
      <w:pPr>
        <w:pStyle w:val="TOC1"/>
        <w:spacing w:before="120" w:after="120"/>
        <w:rPr>
          <w:rFonts w:asciiTheme="minorHAnsi" w:eastAsiaTheme="minorEastAsia" w:hAnsiTheme="minorHAnsi" w:cstheme="minorBidi"/>
          <w:b w:val="0"/>
          <w:color w:val="auto"/>
          <w:sz w:val="22"/>
          <w:szCs w:val="22"/>
          <w:lang w:eastAsia="en-AU"/>
        </w:rPr>
      </w:pPr>
      <w:hyperlink w:anchor="_Toc472334716" w:history="1">
        <w:r w:rsidR="0042366A" w:rsidRPr="005D0717">
          <w:rPr>
            <w:rStyle w:val="Hyperlink"/>
          </w:rPr>
          <w:t>Glossary</w:t>
        </w:r>
        <w:r w:rsidR="0042366A">
          <w:rPr>
            <w:webHidden/>
          </w:rPr>
          <w:tab/>
        </w:r>
        <w:r w:rsidR="0042366A">
          <w:rPr>
            <w:webHidden/>
          </w:rPr>
          <w:fldChar w:fldCharType="begin"/>
        </w:r>
        <w:r w:rsidR="0042366A">
          <w:rPr>
            <w:webHidden/>
          </w:rPr>
          <w:instrText xml:space="preserve"> PAGEREF _Toc472334716 \h </w:instrText>
        </w:r>
        <w:r w:rsidR="0042366A">
          <w:rPr>
            <w:webHidden/>
          </w:rPr>
        </w:r>
        <w:r w:rsidR="0042366A">
          <w:rPr>
            <w:webHidden/>
          </w:rPr>
          <w:fldChar w:fldCharType="separate"/>
        </w:r>
        <w:r>
          <w:rPr>
            <w:webHidden/>
          </w:rPr>
          <w:t>16</w:t>
        </w:r>
        <w:r w:rsidR="0042366A">
          <w:rPr>
            <w:webHidden/>
          </w:rPr>
          <w:fldChar w:fldCharType="end"/>
        </w:r>
      </w:hyperlink>
    </w:p>
    <w:p w:rsidR="0042366A" w:rsidRDefault="00020DC4" w:rsidP="0042366A">
      <w:pPr>
        <w:pStyle w:val="TOC1"/>
        <w:spacing w:before="120" w:after="120"/>
        <w:rPr>
          <w:rFonts w:asciiTheme="minorHAnsi" w:eastAsiaTheme="minorEastAsia" w:hAnsiTheme="minorHAnsi" w:cstheme="minorBidi"/>
          <w:b w:val="0"/>
          <w:color w:val="auto"/>
          <w:sz w:val="22"/>
          <w:szCs w:val="22"/>
          <w:lang w:eastAsia="en-AU"/>
        </w:rPr>
      </w:pPr>
      <w:hyperlink w:anchor="_Toc472334717" w:history="1">
        <w:r w:rsidR="0042366A" w:rsidRPr="005D0717">
          <w:rPr>
            <w:rStyle w:val="Hyperlink"/>
          </w:rPr>
          <w:t>Bibliography</w:t>
        </w:r>
        <w:r w:rsidR="0042366A">
          <w:rPr>
            <w:webHidden/>
          </w:rPr>
          <w:tab/>
        </w:r>
        <w:r w:rsidR="0042366A">
          <w:rPr>
            <w:webHidden/>
          </w:rPr>
          <w:fldChar w:fldCharType="begin"/>
        </w:r>
        <w:r w:rsidR="0042366A">
          <w:rPr>
            <w:webHidden/>
          </w:rPr>
          <w:instrText xml:space="preserve"> PAGEREF _Toc472334717 \h </w:instrText>
        </w:r>
        <w:r w:rsidR="0042366A">
          <w:rPr>
            <w:webHidden/>
          </w:rPr>
        </w:r>
        <w:r w:rsidR="0042366A">
          <w:rPr>
            <w:webHidden/>
          </w:rPr>
          <w:fldChar w:fldCharType="separate"/>
        </w:r>
        <w:r>
          <w:rPr>
            <w:webHidden/>
          </w:rPr>
          <w:t>18</w:t>
        </w:r>
        <w:r w:rsidR="0042366A">
          <w:rPr>
            <w:webHidden/>
          </w:rPr>
          <w:fldChar w:fldCharType="end"/>
        </w:r>
      </w:hyperlink>
    </w:p>
    <w:p w:rsidR="0042366A" w:rsidRDefault="00AB6073" w:rsidP="00121DB2">
      <w:pPr>
        <w:pStyle w:val="TOC1"/>
      </w:pPr>
      <w:r w:rsidRPr="007370F9">
        <w:fldChar w:fldCharType="end"/>
      </w:r>
    </w:p>
    <w:p w:rsidR="0042366A" w:rsidRDefault="0042366A" w:rsidP="00121DB2">
      <w:pPr>
        <w:pStyle w:val="TOC1"/>
      </w:pPr>
    </w:p>
    <w:p w:rsidR="0042366A" w:rsidRDefault="0042366A" w:rsidP="00121DB2">
      <w:pPr>
        <w:pStyle w:val="TOC1"/>
      </w:pPr>
    </w:p>
    <w:p w:rsidR="00AB6073" w:rsidRPr="007370F9" w:rsidRDefault="00AB6073" w:rsidP="00121DB2">
      <w:pPr>
        <w:pStyle w:val="TOC1"/>
      </w:pPr>
      <w:r w:rsidRPr="007370F9">
        <w:t>Introduction</w:t>
      </w:r>
    </w:p>
    <w:p w:rsidR="00AB6073" w:rsidRPr="007370F9" w:rsidRDefault="00AB6073" w:rsidP="00AB6073">
      <w:pPr>
        <w:spacing w:after="0"/>
      </w:pPr>
    </w:p>
    <w:p w:rsidR="00AB6073" w:rsidRDefault="00AB6073" w:rsidP="00AB6073">
      <w:pPr>
        <w:pStyle w:val="AHPRAbody"/>
        <w:spacing w:after="0"/>
        <w:rPr>
          <w:lang w:eastAsia="en-AU"/>
        </w:rPr>
      </w:pPr>
      <w:r w:rsidRPr="007370F9">
        <w:t>The</w:t>
      </w:r>
      <w:r w:rsidRPr="007370F9">
        <w:rPr>
          <w:i/>
        </w:rPr>
        <w:t xml:space="preserve"> Code of conduct for midwives in Australia</w:t>
      </w:r>
      <w:r w:rsidRPr="007370F9">
        <w:t xml:space="preserve"> (the code) </w:t>
      </w:r>
      <w:r w:rsidRPr="007370F9">
        <w:rPr>
          <w:lang w:eastAsia="en-AU"/>
        </w:rPr>
        <w:t xml:space="preserve">sets out the </w:t>
      </w:r>
      <w:r w:rsidRPr="007370F9">
        <w:t xml:space="preserve">legal requirements, professional behaviour and conduct expectations for </w:t>
      </w:r>
      <w:r w:rsidRPr="007370F9">
        <w:rPr>
          <w:lang w:eastAsia="en-AU"/>
        </w:rPr>
        <w:t xml:space="preserve">all midwives, in all practice settings, in Australia. It describes the principles of professional behaviour that guide safe practice, and clearly outlines the conduct expected of midwives by their colleagues and the broader community. </w:t>
      </w:r>
    </w:p>
    <w:p w:rsidR="00AB6073" w:rsidRPr="007370F9" w:rsidRDefault="00AB6073" w:rsidP="00AB6073">
      <w:pPr>
        <w:pStyle w:val="AHPRAbody"/>
        <w:spacing w:after="0"/>
      </w:pPr>
    </w:p>
    <w:p w:rsidR="00AB6073" w:rsidRPr="007370F9" w:rsidRDefault="00AB6073" w:rsidP="00AB6073">
      <w:pPr>
        <w:pStyle w:val="AHPRAbody"/>
        <w:spacing w:after="0"/>
      </w:pPr>
      <w:r w:rsidRPr="007370F9">
        <w:t xml:space="preserve">Individual midwives have their own personal beliefs and values. However, the code outlines specific standards, which all midwives are expected to adopt in their practice. The code also gives students of midwifery an appreciation of the conduct and behaviours expected of midwives. Midwives have a professional responsibility to </w:t>
      </w:r>
      <w:r>
        <w:t>understand</w:t>
      </w:r>
      <w:r w:rsidRPr="007370F9">
        <w:t xml:space="preserve">, and abide by, the code. In practice, midwives have a duty to make the interests of women, infants and families their first concern, and to practise safely and effectively. </w:t>
      </w:r>
    </w:p>
    <w:p w:rsidR="00AB6073" w:rsidRPr="007370F9" w:rsidRDefault="00AB6073" w:rsidP="00AB6073">
      <w:pPr>
        <w:pStyle w:val="AHPRAbody"/>
        <w:spacing w:after="0"/>
      </w:pPr>
    </w:p>
    <w:p w:rsidR="00AB6073" w:rsidRPr="007370F9" w:rsidRDefault="00AB6073" w:rsidP="00AB6073">
      <w:pPr>
        <w:pStyle w:val="AHPRAbody"/>
        <w:rPr>
          <w:szCs w:val="20"/>
        </w:rPr>
      </w:pPr>
      <w:r w:rsidRPr="007370F9">
        <w:rPr>
          <w:szCs w:val="20"/>
        </w:rPr>
        <w:t xml:space="preserve">The code is consistent with the </w:t>
      </w:r>
      <w:hyperlink r:id="rId8" w:history="1">
        <w:r w:rsidRPr="007370F9">
          <w:rPr>
            <w:rStyle w:val="Hyperlink"/>
            <w:szCs w:val="20"/>
          </w:rPr>
          <w:t>National Law</w:t>
        </w:r>
      </w:hyperlink>
      <w:r w:rsidRPr="007370F9">
        <w:rPr>
          <w:szCs w:val="20"/>
        </w:rPr>
        <w:t xml:space="preserve">. It includes seven principles of conduct, grouped into domains, each with an explanatory value statement. Each value statement is accompanied by practical guidance to demonstrate how to apply it in practice. Underpinning the code is the expectation that midwives will exercise their professional judgement to deliver the best possible outcomes in practice. </w:t>
      </w:r>
    </w:p>
    <w:p w:rsidR="00AB6073" w:rsidRPr="007370F9" w:rsidRDefault="00AB6073" w:rsidP="00AB6073">
      <w:pPr>
        <w:rPr>
          <w:sz w:val="20"/>
          <w:szCs w:val="20"/>
        </w:rPr>
      </w:pPr>
      <w:r w:rsidRPr="007370F9">
        <w:rPr>
          <w:sz w:val="20"/>
          <w:szCs w:val="20"/>
        </w:rPr>
        <w:t xml:space="preserve">The principles of the code apply to all types of midwifery practice in all contexts. This includes any work where a midwife uses midwifery skills and knowledge, whether paid or unpaid, clinical or non-clinical. This includes work in the areas of clinical care, education, research, administration, management, advisory roles, regulation or policy development. The code also applies to all settings where a midwife may engage in these activities, including face-to-face, publications, or via online or electronic means. </w:t>
      </w:r>
    </w:p>
    <w:p w:rsidR="00AB6073" w:rsidRPr="007370F9" w:rsidRDefault="00AB6073" w:rsidP="00AB6073">
      <w:pPr>
        <w:pStyle w:val="AHPRASubheading"/>
      </w:pPr>
      <w:bookmarkStart w:id="1" w:name="_Toc472333495"/>
      <w:bookmarkStart w:id="2" w:name="_Toc472333695"/>
      <w:bookmarkStart w:id="3" w:name="_Toc472334680"/>
      <w:bookmarkStart w:id="4" w:name="_Toc472342537"/>
      <w:bookmarkStart w:id="5" w:name="_Toc472585255"/>
      <w:r w:rsidRPr="007370F9">
        <w:t>Using the code of conduct</w:t>
      </w:r>
      <w:bookmarkEnd w:id="1"/>
      <w:bookmarkEnd w:id="2"/>
      <w:bookmarkEnd w:id="3"/>
      <w:bookmarkEnd w:id="4"/>
      <w:bookmarkEnd w:id="5"/>
    </w:p>
    <w:p w:rsidR="00AB6073" w:rsidRPr="007370F9" w:rsidRDefault="00AB6073" w:rsidP="00AB6073">
      <w:pPr>
        <w:pStyle w:val="AHPRAbody"/>
        <w:rPr>
          <w:lang w:eastAsia="en-AU"/>
        </w:rPr>
      </w:pPr>
      <w:r w:rsidRPr="007370F9">
        <w:rPr>
          <w:lang w:eastAsia="en-AU"/>
        </w:rPr>
        <w:t xml:space="preserve">The code will be used: </w:t>
      </w:r>
    </w:p>
    <w:p w:rsidR="00AB6073" w:rsidRPr="007370F9" w:rsidRDefault="00AB6073" w:rsidP="0042366A">
      <w:pPr>
        <w:pStyle w:val="AHPRABulletlevel1"/>
        <w:numPr>
          <w:ilvl w:val="0"/>
          <w:numId w:val="27"/>
        </w:numPr>
        <w:rPr>
          <w:lang w:eastAsia="en-AU"/>
        </w:rPr>
      </w:pPr>
      <w:r>
        <w:rPr>
          <w:lang w:eastAsia="en-AU"/>
        </w:rPr>
        <w:t>t</w:t>
      </w:r>
      <w:r w:rsidRPr="007370F9">
        <w:rPr>
          <w:lang w:eastAsia="en-AU"/>
        </w:rPr>
        <w:t xml:space="preserve">o support individual midwives in the delivery of safe practice and fulfilling their professional roles </w:t>
      </w:r>
    </w:p>
    <w:p w:rsidR="00AB6073" w:rsidRPr="007370F9" w:rsidRDefault="00AB6073" w:rsidP="0042366A">
      <w:pPr>
        <w:pStyle w:val="AHPRABulletlevel1"/>
        <w:numPr>
          <w:ilvl w:val="0"/>
          <w:numId w:val="27"/>
        </w:numPr>
      </w:pPr>
      <w:r>
        <w:t>a</w:t>
      </w:r>
      <w:r w:rsidRPr="007370F9">
        <w:t>s a guide for the public and consumers of health services about the standard of conduct and behaviour they should expect from midwives</w:t>
      </w:r>
    </w:p>
    <w:p w:rsidR="00AB6073" w:rsidRPr="007370F9" w:rsidRDefault="00AB6073" w:rsidP="0042366A">
      <w:pPr>
        <w:pStyle w:val="AHPRABulletlevel1"/>
        <w:numPr>
          <w:ilvl w:val="0"/>
          <w:numId w:val="27"/>
        </w:numPr>
        <w:rPr>
          <w:lang w:eastAsia="en-AU"/>
        </w:rPr>
      </w:pPr>
      <w:r>
        <w:rPr>
          <w:lang w:eastAsia="en-AU"/>
        </w:rPr>
        <w:t>t</w:t>
      </w:r>
      <w:r w:rsidRPr="007370F9">
        <w:rPr>
          <w:lang w:eastAsia="en-AU"/>
        </w:rPr>
        <w:t xml:space="preserve">o help the NMBA protect the public, </w:t>
      </w:r>
      <w:r>
        <w:rPr>
          <w:lang w:eastAsia="en-AU"/>
        </w:rPr>
        <w:t>in</w:t>
      </w:r>
      <w:r w:rsidRPr="007370F9">
        <w:rPr>
          <w:lang w:eastAsia="en-AU"/>
        </w:rPr>
        <w:t xml:space="preserve"> setting and maintaining </w:t>
      </w:r>
      <w:r>
        <w:rPr>
          <w:lang w:eastAsia="en-AU"/>
        </w:rPr>
        <w:t xml:space="preserve">the </w:t>
      </w:r>
      <w:r w:rsidRPr="007370F9">
        <w:rPr>
          <w:lang w:eastAsia="en-AU"/>
        </w:rPr>
        <w:t>standards</w:t>
      </w:r>
      <w:r>
        <w:rPr>
          <w:lang w:eastAsia="en-AU"/>
        </w:rPr>
        <w:t xml:space="preserve"> set out in the code and to ensure safe and</w:t>
      </w:r>
      <w:r w:rsidRPr="007370F9">
        <w:rPr>
          <w:lang w:eastAsia="en-AU"/>
        </w:rPr>
        <w:t xml:space="preserve"> effective midwifery practice </w:t>
      </w:r>
    </w:p>
    <w:p w:rsidR="00AB6073" w:rsidRPr="007370F9" w:rsidRDefault="00AB6073" w:rsidP="0042366A">
      <w:pPr>
        <w:pStyle w:val="AHPRABulletlevel1"/>
        <w:numPr>
          <w:ilvl w:val="0"/>
          <w:numId w:val="27"/>
        </w:numPr>
        <w:rPr>
          <w:lang w:eastAsia="en-AU"/>
        </w:rPr>
      </w:pPr>
      <w:proofErr w:type="gramStart"/>
      <w:r>
        <w:rPr>
          <w:lang w:eastAsia="en-AU"/>
        </w:rPr>
        <w:lastRenderedPageBreak/>
        <w:t>w</w:t>
      </w:r>
      <w:r w:rsidRPr="007370F9">
        <w:rPr>
          <w:lang w:eastAsia="en-AU"/>
        </w:rPr>
        <w:t>hen</w:t>
      </w:r>
      <w:proofErr w:type="gramEnd"/>
      <w:r w:rsidRPr="007370F9">
        <w:rPr>
          <w:lang w:eastAsia="en-AU"/>
        </w:rPr>
        <w:t xml:space="preserve"> evaluating the professional conduct of midwives. If professional conduct varies significantly from the </w:t>
      </w:r>
      <w:r w:rsidR="00E57F32">
        <w:rPr>
          <w:lang w:eastAsia="en-AU"/>
        </w:rPr>
        <w:t>values</w:t>
      </w:r>
      <w:r w:rsidRPr="007370F9">
        <w:rPr>
          <w:lang w:eastAsia="en-AU"/>
        </w:rPr>
        <w:t xml:space="preserve"> outlined in the code, midwives should be prepared to explain and justify their decisions and actions. Serious or repeated failure to abide by this code may have consequences for midwives’ registration and may be considered as unsatisfactory professional performance, unprofessional conduct or professional misconduct</w:t>
      </w:r>
      <w:r>
        <w:rPr>
          <w:rStyle w:val="FootnoteReference"/>
          <w:lang w:eastAsia="en-AU"/>
        </w:rPr>
        <w:footnoteReference w:id="2"/>
      </w:r>
      <w:r>
        <w:rPr>
          <w:lang w:eastAsia="en-AU"/>
        </w:rPr>
        <w:t>, and</w:t>
      </w:r>
    </w:p>
    <w:p w:rsidR="00AB6073" w:rsidRPr="007370F9" w:rsidRDefault="00AB6073" w:rsidP="0042366A">
      <w:pPr>
        <w:pStyle w:val="AHPRABulletlevel1"/>
        <w:numPr>
          <w:ilvl w:val="0"/>
          <w:numId w:val="27"/>
        </w:numPr>
      </w:pPr>
      <w:proofErr w:type="gramStart"/>
      <w:r>
        <w:rPr>
          <w:lang w:eastAsia="en-AU"/>
        </w:rPr>
        <w:t>a</w:t>
      </w:r>
      <w:r w:rsidRPr="007370F9">
        <w:rPr>
          <w:lang w:eastAsia="en-AU"/>
        </w:rPr>
        <w:t>s</w:t>
      </w:r>
      <w:proofErr w:type="gramEnd"/>
      <w:r w:rsidRPr="007370F9">
        <w:rPr>
          <w:lang w:eastAsia="en-AU"/>
        </w:rPr>
        <w:t xml:space="preserve"> a resource for activities which aim to enhance the culture of professionalism in the Australian health system. These include use, for example, in administration and policy development by health services and other institutions, as well as in midwifery education, and the orientation, induction and supervision of students.</w:t>
      </w:r>
    </w:p>
    <w:p w:rsidR="00AB6073" w:rsidRPr="007370F9" w:rsidRDefault="00AB6073" w:rsidP="00E57F32">
      <w:pPr>
        <w:pStyle w:val="AHPRABulletlevel1"/>
        <w:numPr>
          <w:ilvl w:val="0"/>
          <w:numId w:val="0"/>
        </w:numPr>
        <w:ind w:left="720"/>
      </w:pPr>
    </w:p>
    <w:p w:rsidR="00AB6073" w:rsidRPr="007370F9" w:rsidRDefault="00AB6073" w:rsidP="00AB6073">
      <w:pPr>
        <w:pStyle w:val="AHPRAbody"/>
      </w:pPr>
      <w:r w:rsidRPr="007370F9">
        <w:t xml:space="preserve">The code is not a substitute for requirements outlined in the </w:t>
      </w:r>
      <w:hyperlink r:id="rId9" w:history="1">
        <w:r w:rsidRPr="009137E5">
          <w:rPr>
            <w:rStyle w:val="Hyperlink"/>
            <w:szCs w:val="20"/>
          </w:rPr>
          <w:t>National Law</w:t>
        </w:r>
      </w:hyperlink>
      <w:r w:rsidRPr="007370F9">
        <w:t xml:space="preserve">, other relevant legislation, or case law. Where there is any actual or perceived conflict between the code and any law, the law takes precedence. Midwives also need to </w:t>
      </w:r>
      <w:r>
        <w:t>understand</w:t>
      </w:r>
      <w:r w:rsidRPr="007370F9">
        <w:t>, and comply with, all other NMBA standards, codes and guidelines.</w:t>
      </w:r>
    </w:p>
    <w:p w:rsidR="00AB6073" w:rsidRPr="007370F9" w:rsidRDefault="00AB6073" w:rsidP="00AB6073">
      <w:pPr>
        <w:pStyle w:val="AHPRAbody"/>
      </w:pPr>
    </w:p>
    <w:p w:rsidR="00AB6073" w:rsidRPr="007370F9" w:rsidRDefault="00AB6073" w:rsidP="00AB6073">
      <w:pPr>
        <w:pStyle w:val="TOCHeading"/>
      </w:pPr>
    </w:p>
    <w:p w:rsidR="00AB6073" w:rsidRDefault="00AB6073" w:rsidP="00AB6073">
      <w:pPr>
        <w:pStyle w:val="TOCHeading"/>
      </w:pPr>
    </w:p>
    <w:p w:rsidR="0042366A" w:rsidRDefault="0042366A" w:rsidP="00AB6073">
      <w:pPr>
        <w:pStyle w:val="TOCHeading"/>
      </w:pPr>
    </w:p>
    <w:p w:rsidR="00A7460C" w:rsidRDefault="00A7460C" w:rsidP="00A7460C">
      <w:pPr>
        <w:pStyle w:val="AHPRAbody"/>
      </w:pPr>
    </w:p>
    <w:p w:rsidR="00A7460C" w:rsidRPr="00A7460C" w:rsidRDefault="00A7460C" w:rsidP="00A7460C">
      <w:pPr>
        <w:pStyle w:val="AHPRAbody"/>
      </w:pPr>
    </w:p>
    <w:p w:rsidR="00AB6073" w:rsidRPr="007370F9" w:rsidRDefault="00AB6073" w:rsidP="00AB6073">
      <w:pPr>
        <w:pStyle w:val="TOCHeading"/>
      </w:pPr>
      <w:r w:rsidRPr="007370F9">
        <w:rPr>
          <w:noProof/>
          <w:lang w:eastAsia="en-AU"/>
        </w:rPr>
        <w:drawing>
          <wp:anchor distT="0" distB="0" distL="114300" distR="114300" simplePos="0" relativeHeight="251663872" behindDoc="0" locked="0" layoutInCell="1" allowOverlap="1" wp14:anchorId="7A3F5553" wp14:editId="6AB95865">
            <wp:simplePos x="0" y="0"/>
            <wp:positionH relativeFrom="column">
              <wp:posOffset>4689475</wp:posOffset>
            </wp:positionH>
            <wp:positionV relativeFrom="paragraph">
              <wp:posOffset>-1029970</wp:posOffset>
            </wp:positionV>
            <wp:extent cx="1078230" cy="866140"/>
            <wp:effectExtent l="19050" t="0" r="7620" b="0"/>
            <wp:wrapSquare wrapText="bothSides"/>
            <wp:docPr id="3" name="Picture 4" descr="AHPRA_Nursing&amp;MidwiferyBoardof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HPRA_Nursing&amp;MidwiferyBoardofAustralia"/>
                    <pic:cNvPicPr>
                      <a:picLocks noChangeAspect="1" noChangeArrowheads="1"/>
                    </pic:cNvPicPr>
                  </pic:nvPicPr>
                  <pic:blipFill>
                    <a:blip r:embed="rId10" cstate="print"/>
                    <a:srcRect/>
                    <a:stretch>
                      <a:fillRect/>
                    </a:stretch>
                  </pic:blipFill>
                  <pic:spPr bwMode="auto">
                    <a:xfrm>
                      <a:off x="0" y="0"/>
                      <a:ext cx="1078230" cy="866140"/>
                    </a:xfrm>
                    <a:prstGeom prst="rect">
                      <a:avLst/>
                    </a:prstGeom>
                    <a:noFill/>
                    <a:ln w="9525">
                      <a:noFill/>
                      <a:miter lim="800000"/>
                      <a:headEnd/>
                      <a:tailEnd/>
                    </a:ln>
                  </pic:spPr>
                </pic:pic>
              </a:graphicData>
            </a:graphic>
          </wp:anchor>
        </w:drawing>
      </w:r>
      <w:r w:rsidRPr="007370F9">
        <w:t>Code of conduct for midwives in Australia: principles and values</w:t>
      </w:r>
    </w:p>
    <w:p w:rsidR="00AB6073" w:rsidRPr="007370F9" w:rsidRDefault="00AB6073" w:rsidP="00AB6073">
      <w:pPr>
        <w:pStyle w:val="AHPRAbody"/>
        <w:spacing w:after="0"/>
      </w:pPr>
    </w:p>
    <w:p w:rsidR="00AB6073" w:rsidRDefault="00AB6073" w:rsidP="00AB6073">
      <w:pPr>
        <w:pStyle w:val="AHPRAbody"/>
      </w:pPr>
      <w:r w:rsidRPr="007370F9">
        <w:t>These principles and values set out legal requirements, professional behaviour and conduct expectations for all midwives. The principles apply to all areas of practice, with an understanding that midwives will exercise professional judgement in applying them, with the goal of delivering the best possible outcomes.</w:t>
      </w:r>
    </w:p>
    <w:p w:rsidR="00AB6073" w:rsidRPr="009137E5" w:rsidRDefault="00AB6073" w:rsidP="00AB6073">
      <w:pPr>
        <w:pStyle w:val="AHPRAbody"/>
      </w:pPr>
      <w:r>
        <w:t xml:space="preserve">(To note: </w:t>
      </w:r>
      <w:r w:rsidRPr="009137E5">
        <w:rPr>
          <w:b/>
        </w:rPr>
        <w:t xml:space="preserve">Person or people </w:t>
      </w:r>
      <w:r>
        <w:t>is used to refer</w:t>
      </w:r>
      <w:r w:rsidRPr="009137E5">
        <w:t xml:space="preserve"> to those individuals who have entered into a professional relationship with a </w:t>
      </w:r>
      <w:r>
        <w:t>midwife</w:t>
      </w:r>
      <w:r w:rsidRPr="009137E5">
        <w:t>.</w:t>
      </w:r>
      <w:r>
        <w:t xml:space="preserve"> Please see the glossary for further definition).</w:t>
      </w:r>
    </w:p>
    <w:p w:rsidR="00AB6073" w:rsidRPr="007370F9" w:rsidRDefault="00AB6073" w:rsidP="00AB6073">
      <w:pPr>
        <w:pStyle w:val="AHPRAbody"/>
        <w:rPr>
          <w:b/>
          <w:sz w:val="24"/>
        </w:rPr>
      </w:pPr>
      <w:r w:rsidRPr="007370F9">
        <w:rPr>
          <w:b/>
          <w:sz w:val="24"/>
        </w:rPr>
        <w:lastRenderedPageBreak/>
        <w:t>Practi</w:t>
      </w:r>
      <w:r>
        <w:rPr>
          <w:b/>
          <w:sz w:val="24"/>
        </w:rPr>
        <w:t>s</w:t>
      </w:r>
      <w:r w:rsidRPr="007370F9">
        <w:rPr>
          <w:b/>
          <w:sz w:val="24"/>
        </w:rPr>
        <w:t>e legally</w:t>
      </w:r>
    </w:p>
    <w:p w:rsidR="00AB6073" w:rsidRPr="007370F9" w:rsidRDefault="00020DC4" w:rsidP="0042366A">
      <w:pPr>
        <w:pStyle w:val="AHPRAbody"/>
        <w:numPr>
          <w:ilvl w:val="0"/>
          <w:numId w:val="49"/>
        </w:numPr>
        <w:spacing w:after="0"/>
        <w:rPr>
          <w:b/>
        </w:rPr>
      </w:pPr>
      <w:hyperlink w:anchor="P8" w:history="1">
        <w:r w:rsidR="00AB6073" w:rsidRPr="007370F9">
          <w:rPr>
            <w:rStyle w:val="Hyperlink"/>
            <w:b/>
          </w:rPr>
          <w:t>Legal compliance</w:t>
        </w:r>
      </w:hyperlink>
      <w:r w:rsidR="00AB6073" w:rsidRPr="007370F9">
        <w:rPr>
          <w:b/>
        </w:rPr>
        <w:t xml:space="preserve"> </w:t>
      </w:r>
    </w:p>
    <w:p w:rsidR="00AB6073" w:rsidRPr="007370F9" w:rsidRDefault="00AB6073" w:rsidP="00AB6073">
      <w:pPr>
        <w:pStyle w:val="AHPRAbody"/>
        <w:spacing w:after="0"/>
        <w:ind w:left="720"/>
      </w:pPr>
      <w:r w:rsidRPr="007370F9">
        <w:t xml:space="preserve">Midwives respect and adhere to </w:t>
      </w:r>
      <w:r>
        <w:t xml:space="preserve">their </w:t>
      </w:r>
      <w:r w:rsidRPr="007370F9">
        <w:t>professional obligations under the National Law, and abide by relevant laws.</w:t>
      </w:r>
    </w:p>
    <w:p w:rsidR="00AB6073" w:rsidRPr="007370F9" w:rsidRDefault="00AB6073" w:rsidP="00AB6073">
      <w:pPr>
        <w:pStyle w:val="AHPRAbody"/>
        <w:spacing w:after="0"/>
      </w:pPr>
    </w:p>
    <w:p w:rsidR="00AB6073" w:rsidRPr="007370F9" w:rsidRDefault="00AB6073" w:rsidP="00AB6073">
      <w:pPr>
        <w:pStyle w:val="AHPRAbody"/>
        <w:spacing w:after="0"/>
        <w:rPr>
          <w:b/>
          <w:sz w:val="24"/>
        </w:rPr>
      </w:pPr>
    </w:p>
    <w:p w:rsidR="00AB6073" w:rsidRPr="007370F9" w:rsidRDefault="00AB6073" w:rsidP="00AB6073">
      <w:pPr>
        <w:pStyle w:val="AHPRAbody"/>
        <w:spacing w:after="0"/>
        <w:rPr>
          <w:b/>
          <w:sz w:val="24"/>
        </w:rPr>
      </w:pPr>
      <w:r w:rsidRPr="007370F9">
        <w:rPr>
          <w:b/>
          <w:sz w:val="24"/>
        </w:rPr>
        <w:t>Safe and collaborative practice</w:t>
      </w:r>
    </w:p>
    <w:p w:rsidR="00AB6073" w:rsidRPr="007370F9" w:rsidRDefault="00AB6073" w:rsidP="00AB6073">
      <w:pPr>
        <w:pStyle w:val="AHPRAbody"/>
        <w:spacing w:after="0"/>
        <w:rPr>
          <w:b/>
          <w:sz w:val="24"/>
        </w:rPr>
      </w:pPr>
    </w:p>
    <w:p w:rsidR="00AB6073" w:rsidRPr="007370F9" w:rsidRDefault="00020DC4" w:rsidP="0042366A">
      <w:pPr>
        <w:pStyle w:val="AHPRAbody"/>
        <w:numPr>
          <w:ilvl w:val="0"/>
          <w:numId w:val="50"/>
        </w:numPr>
        <w:spacing w:after="0"/>
      </w:pPr>
      <w:hyperlink w:anchor="P1" w:history="1">
        <w:r w:rsidR="00AB6073" w:rsidRPr="007370F9">
          <w:rPr>
            <w:rStyle w:val="Hyperlink"/>
            <w:b/>
          </w:rPr>
          <w:t>Person-centred practice</w:t>
        </w:r>
      </w:hyperlink>
      <w:r w:rsidR="00AB6073" w:rsidRPr="007370F9">
        <w:rPr>
          <w:b/>
        </w:rPr>
        <w:t xml:space="preserve"> </w:t>
      </w:r>
    </w:p>
    <w:p w:rsidR="00AB6073" w:rsidRPr="007370F9" w:rsidRDefault="00AB6073" w:rsidP="00AB6073">
      <w:pPr>
        <w:pStyle w:val="AHPRAbody"/>
        <w:spacing w:after="0"/>
        <w:ind w:left="720"/>
      </w:pPr>
      <w:r w:rsidRPr="007370F9">
        <w:t>Midwives provide safe</w:t>
      </w:r>
      <w:r>
        <w:t>,</w:t>
      </w:r>
      <w:r w:rsidRPr="007370F9">
        <w:t xml:space="preserve"> person-centred and evidence</w:t>
      </w:r>
      <w:r>
        <w:t>-</w:t>
      </w:r>
      <w:r w:rsidRPr="007370F9">
        <w:t>based practice for the health and wellbeing of people and</w:t>
      </w:r>
      <w:r>
        <w:t>,</w:t>
      </w:r>
      <w:r w:rsidRPr="007370F9">
        <w:t xml:space="preserve"> in partnership with the </w:t>
      </w:r>
      <w:r>
        <w:t>person,</w:t>
      </w:r>
      <w:r w:rsidRPr="007370F9">
        <w:t xml:space="preserve"> promote shared decision-making and care delivery between the person, health professionals and appropriate others.</w:t>
      </w:r>
    </w:p>
    <w:p w:rsidR="00AB6073" w:rsidRPr="007370F9" w:rsidRDefault="00AB6073" w:rsidP="00AB6073">
      <w:pPr>
        <w:pStyle w:val="AHPRAbody"/>
        <w:spacing w:after="0"/>
        <w:ind w:left="709"/>
      </w:pPr>
    </w:p>
    <w:p w:rsidR="00AB6073" w:rsidRPr="007370F9" w:rsidRDefault="00020DC4" w:rsidP="0042366A">
      <w:pPr>
        <w:pStyle w:val="AHPRAbody"/>
        <w:numPr>
          <w:ilvl w:val="0"/>
          <w:numId w:val="50"/>
        </w:numPr>
        <w:spacing w:after="0"/>
        <w:rPr>
          <w:b/>
        </w:rPr>
      </w:pPr>
      <w:hyperlink w:anchor="P2" w:history="1">
        <w:r w:rsidR="00AB6073" w:rsidRPr="007370F9">
          <w:rPr>
            <w:rStyle w:val="Hyperlink"/>
            <w:b/>
          </w:rPr>
          <w:t>Cultural practice and respectful</w:t>
        </w:r>
      </w:hyperlink>
      <w:r w:rsidR="00AB6073" w:rsidRPr="007370F9">
        <w:rPr>
          <w:rStyle w:val="Hyperlink"/>
          <w:b/>
        </w:rPr>
        <w:t xml:space="preserve"> relationships </w:t>
      </w:r>
    </w:p>
    <w:p w:rsidR="00AB6073" w:rsidRPr="007370F9" w:rsidRDefault="00AB6073" w:rsidP="00AB6073">
      <w:pPr>
        <w:pStyle w:val="AHPRAbody"/>
        <w:spacing w:after="0"/>
        <w:ind w:left="720"/>
      </w:pPr>
      <w:r w:rsidRPr="007370F9">
        <w:rPr>
          <w:szCs w:val="20"/>
        </w:rPr>
        <w:t xml:space="preserve">Midwives engage with people as individuals in a culturally safe and respectful way, foster open and honest professional relationships </w:t>
      </w:r>
      <w:r w:rsidRPr="007370F9">
        <w:rPr>
          <w:rFonts w:eastAsia="Times New Roman"/>
          <w:color w:val="000000"/>
          <w:szCs w:val="20"/>
          <w:lang w:val="en-US"/>
        </w:rPr>
        <w:t xml:space="preserve">and </w:t>
      </w:r>
      <w:r w:rsidRPr="007370F9">
        <w:t>recognise their obligations about privacy and confidentiality</w:t>
      </w:r>
      <w:r>
        <w:t>.</w:t>
      </w:r>
    </w:p>
    <w:p w:rsidR="00AB6073" w:rsidRPr="007370F9" w:rsidRDefault="00AB6073" w:rsidP="00AB6073">
      <w:pPr>
        <w:pStyle w:val="AHPRAbody"/>
        <w:spacing w:after="0"/>
      </w:pPr>
    </w:p>
    <w:p w:rsidR="00AB6073" w:rsidRPr="007370F9" w:rsidRDefault="00AB6073" w:rsidP="00AB6073">
      <w:pPr>
        <w:pStyle w:val="AHPRAbody"/>
        <w:spacing w:after="0"/>
        <w:rPr>
          <w:b/>
          <w:sz w:val="24"/>
        </w:rPr>
      </w:pPr>
    </w:p>
    <w:p w:rsidR="00AB6073" w:rsidRPr="007370F9" w:rsidRDefault="00AB6073" w:rsidP="00AB6073">
      <w:pPr>
        <w:pStyle w:val="AHPRAbody"/>
        <w:spacing w:after="0"/>
        <w:rPr>
          <w:b/>
          <w:sz w:val="24"/>
        </w:rPr>
      </w:pPr>
      <w:r w:rsidRPr="007370F9">
        <w:rPr>
          <w:b/>
          <w:sz w:val="24"/>
        </w:rPr>
        <w:t>Professional integrity</w:t>
      </w:r>
    </w:p>
    <w:p w:rsidR="00AB6073" w:rsidRPr="007370F9" w:rsidRDefault="00AB6073" w:rsidP="00AB6073">
      <w:pPr>
        <w:pStyle w:val="AHPRAbody"/>
        <w:spacing w:after="0"/>
        <w:ind w:left="720"/>
        <w:rPr>
          <w:b/>
        </w:rPr>
      </w:pPr>
    </w:p>
    <w:p w:rsidR="00AB6073" w:rsidRPr="007370F9" w:rsidRDefault="00020DC4" w:rsidP="0042366A">
      <w:pPr>
        <w:pStyle w:val="AHPRAbody"/>
        <w:numPr>
          <w:ilvl w:val="0"/>
          <w:numId w:val="50"/>
        </w:numPr>
        <w:spacing w:after="0"/>
        <w:rPr>
          <w:b/>
        </w:rPr>
      </w:pPr>
      <w:hyperlink w:anchor="P6" w:history="1">
        <w:r w:rsidR="00AB6073" w:rsidRPr="007370F9">
          <w:rPr>
            <w:rStyle w:val="Hyperlink"/>
            <w:b/>
          </w:rPr>
          <w:t>Professional behaviour</w:t>
        </w:r>
      </w:hyperlink>
      <w:r w:rsidR="00AB6073" w:rsidRPr="007370F9">
        <w:rPr>
          <w:b/>
        </w:rPr>
        <w:t xml:space="preserve"> </w:t>
      </w:r>
    </w:p>
    <w:p w:rsidR="00AB6073" w:rsidRPr="007370F9" w:rsidRDefault="00AB6073" w:rsidP="00AB6073">
      <w:pPr>
        <w:pStyle w:val="AHPRAbody"/>
        <w:spacing w:after="0"/>
        <w:ind w:left="720"/>
        <w:rPr>
          <w:b/>
        </w:rPr>
      </w:pPr>
      <w:r w:rsidRPr="007370F9">
        <w:t>Midwives embody integrity, honesty, respect and compassion.</w:t>
      </w:r>
      <w:r w:rsidRPr="007370F9">
        <w:rPr>
          <w:b/>
        </w:rPr>
        <w:t xml:space="preserve"> </w:t>
      </w:r>
    </w:p>
    <w:p w:rsidR="00AB6073" w:rsidRPr="007370F9" w:rsidRDefault="00AB6073" w:rsidP="00AB6073">
      <w:pPr>
        <w:pStyle w:val="AHPRAbody"/>
        <w:spacing w:after="0"/>
        <w:ind w:left="720"/>
        <w:rPr>
          <w:b/>
        </w:rPr>
      </w:pPr>
    </w:p>
    <w:p w:rsidR="00AB6073" w:rsidRPr="007370F9" w:rsidRDefault="00020DC4" w:rsidP="0042366A">
      <w:pPr>
        <w:pStyle w:val="AHPRAbody"/>
        <w:numPr>
          <w:ilvl w:val="0"/>
          <w:numId w:val="51"/>
        </w:numPr>
        <w:spacing w:after="0"/>
      </w:pPr>
      <w:hyperlink w:anchor="P9" w:history="1">
        <w:r w:rsidR="00AB6073" w:rsidRPr="007370F9">
          <w:rPr>
            <w:rStyle w:val="Hyperlink"/>
            <w:b/>
          </w:rPr>
          <w:t>Teaching, supervising and assessing</w:t>
        </w:r>
      </w:hyperlink>
      <w:r w:rsidR="00AB6073" w:rsidRPr="007370F9">
        <w:rPr>
          <w:b/>
        </w:rPr>
        <w:t xml:space="preserve"> </w:t>
      </w:r>
    </w:p>
    <w:p w:rsidR="00AB6073" w:rsidRPr="007370F9" w:rsidRDefault="00AB6073" w:rsidP="00AB6073">
      <w:pPr>
        <w:pStyle w:val="AHPRAbody"/>
        <w:spacing w:after="0"/>
        <w:ind w:left="720"/>
      </w:pPr>
      <w:r w:rsidRPr="007370F9">
        <w:t xml:space="preserve">Midwives commit to teaching, supervising and assessing students and other midwives, in order to develop the midwifery workforce across all contexts of practice. </w:t>
      </w:r>
    </w:p>
    <w:p w:rsidR="00AB6073" w:rsidRPr="007370F9" w:rsidRDefault="00AB6073" w:rsidP="00AB6073">
      <w:pPr>
        <w:pStyle w:val="AHPRAbody"/>
        <w:spacing w:after="0"/>
        <w:ind w:left="720"/>
      </w:pPr>
    </w:p>
    <w:p w:rsidR="00AB6073" w:rsidRPr="007370F9" w:rsidRDefault="00020DC4" w:rsidP="0042366A">
      <w:pPr>
        <w:pStyle w:val="AHPRAbody"/>
        <w:numPr>
          <w:ilvl w:val="0"/>
          <w:numId w:val="51"/>
        </w:numPr>
        <w:spacing w:after="0"/>
        <w:rPr>
          <w:b/>
        </w:rPr>
      </w:pPr>
      <w:hyperlink w:anchor="P10" w:history="1">
        <w:r w:rsidR="00AB6073" w:rsidRPr="007370F9">
          <w:rPr>
            <w:rStyle w:val="Hyperlink"/>
            <w:b/>
          </w:rPr>
          <w:t>Research</w:t>
        </w:r>
      </w:hyperlink>
      <w:r w:rsidR="00AB6073" w:rsidRPr="007370F9">
        <w:rPr>
          <w:rStyle w:val="Hyperlink"/>
          <w:b/>
        </w:rPr>
        <w:t xml:space="preserve"> in health</w:t>
      </w:r>
    </w:p>
    <w:p w:rsidR="00AB6073" w:rsidRPr="007370F9" w:rsidRDefault="00AB6073" w:rsidP="00AB6073">
      <w:pPr>
        <w:pStyle w:val="AHPRAbody"/>
        <w:spacing w:after="0"/>
        <w:ind w:left="720"/>
      </w:pPr>
      <w:r w:rsidRPr="007370F9">
        <w:t>Midwives recognise the important role of research to inform quality healthcare and policy, and support the rights of people who participate in research.</w:t>
      </w:r>
    </w:p>
    <w:p w:rsidR="00AB6073" w:rsidRPr="007370F9" w:rsidRDefault="00AB6073" w:rsidP="00AB6073">
      <w:pPr>
        <w:pStyle w:val="AHPRAbody"/>
        <w:spacing w:after="0"/>
        <w:rPr>
          <w:b/>
          <w:sz w:val="24"/>
        </w:rPr>
      </w:pPr>
    </w:p>
    <w:p w:rsidR="00AB6073" w:rsidRPr="007370F9" w:rsidRDefault="00AB6073" w:rsidP="00AB6073">
      <w:pPr>
        <w:pStyle w:val="AHPRAbody"/>
        <w:spacing w:after="0"/>
        <w:rPr>
          <w:b/>
          <w:sz w:val="24"/>
        </w:rPr>
      </w:pPr>
    </w:p>
    <w:p w:rsidR="00AB6073" w:rsidRPr="007370F9" w:rsidRDefault="00AB6073" w:rsidP="00AB6073">
      <w:pPr>
        <w:pStyle w:val="AHPRAbody"/>
      </w:pPr>
      <w:r w:rsidRPr="007370F9">
        <w:rPr>
          <w:b/>
          <w:sz w:val="24"/>
        </w:rPr>
        <w:t>Good health and wellbeing</w:t>
      </w:r>
    </w:p>
    <w:p w:rsidR="00AB6073" w:rsidRPr="007370F9" w:rsidRDefault="00020DC4" w:rsidP="0042366A">
      <w:pPr>
        <w:pStyle w:val="AHPRAbody"/>
        <w:numPr>
          <w:ilvl w:val="0"/>
          <w:numId w:val="51"/>
        </w:numPr>
        <w:spacing w:after="0"/>
        <w:rPr>
          <w:b/>
        </w:rPr>
      </w:pPr>
      <w:hyperlink w:anchor="P7" w:history="1">
        <w:r w:rsidR="00AB6073" w:rsidRPr="007370F9">
          <w:rPr>
            <w:rStyle w:val="Hyperlink"/>
            <w:b/>
          </w:rPr>
          <w:t>Promote health and wellbeing</w:t>
        </w:r>
      </w:hyperlink>
    </w:p>
    <w:p w:rsidR="00AB6073" w:rsidRPr="007370F9" w:rsidRDefault="00AB6073" w:rsidP="00AB6073">
      <w:pPr>
        <w:pStyle w:val="AHPRAbody"/>
        <w:spacing w:after="0"/>
        <w:ind w:left="720"/>
      </w:pPr>
      <w:r w:rsidRPr="007370F9">
        <w:t xml:space="preserve">Midwives promote good health, wellbeing and equitable access to health services for people, themselves, their colleagues, and the broader community.  </w:t>
      </w:r>
    </w:p>
    <w:p w:rsidR="00AB6073" w:rsidRPr="007370F9" w:rsidRDefault="00AB6073" w:rsidP="00AB6073">
      <w:pPr>
        <w:pStyle w:val="AHPRADocumentsubheading"/>
      </w:pPr>
    </w:p>
    <w:p w:rsidR="00AB6073" w:rsidRDefault="00AB6073" w:rsidP="00AB6073">
      <w:pPr>
        <w:pStyle w:val="AHPRADocumentsubheading"/>
      </w:pPr>
    </w:p>
    <w:p w:rsidR="00AB6073" w:rsidRPr="007370F9" w:rsidRDefault="00AB6073" w:rsidP="00AB6073">
      <w:pPr>
        <w:pStyle w:val="AHPRADocumentsubheading"/>
      </w:pPr>
      <w:r w:rsidRPr="007370F9">
        <w:t>Code of conduct for midwives in Australia</w:t>
      </w:r>
    </w:p>
    <w:p w:rsidR="00AB6073" w:rsidRPr="007370F9" w:rsidRDefault="00AB6073" w:rsidP="00AB6073">
      <w:pPr>
        <w:pStyle w:val="AHPRASubheadinglevel2"/>
        <w:ind w:left="369" w:hanging="369"/>
        <w:rPr>
          <w:sz w:val="24"/>
        </w:rPr>
      </w:pPr>
      <w:bookmarkStart w:id="6" w:name="_Toc472333496"/>
      <w:bookmarkStart w:id="7" w:name="_Toc472333696"/>
      <w:bookmarkStart w:id="8" w:name="_Toc472334681"/>
      <w:bookmarkStart w:id="9" w:name="_Toc472342538"/>
      <w:bookmarkStart w:id="10" w:name="_Toc472585256"/>
      <w:r w:rsidRPr="007370F9">
        <w:rPr>
          <w:sz w:val="24"/>
        </w:rPr>
        <w:t>Practi</w:t>
      </w:r>
      <w:r>
        <w:rPr>
          <w:sz w:val="24"/>
        </w:rPr>
        <w:t>s</w:t>
      </w:r>
      <w:r w:rsidRPr="007370F9">
        <w:rPr>
          <w:sz w:val="24"/>
        </w:rPr>
        <w:t>e legally</w:t>
      </w:r>
      <w:bookmarkEnd w:id="6"/>
      <w:bookmarkEnd w:id="7"/>
      <w:bookmarkEnd w:id="8"/>
      <w:bookmarkEnd w:id="9"/>
      <w:bookmarkEnd w:id="10"/>
    </w:p>
    <w:p w:rsidR="00AB6073" w:rsidRPr="007370F9" w:rsidRDefault="00AB6073" w:rsidP="00AB6073">
      <w:pPr>
        <w:pStyle w:val="AHPRASubheading"/>
        <w:ind w:left="369" w:hanging="369"/>
      </w:pPr>
      <w:bookmarkStart w:id="11" w:name="_Toc472333497"/>
      <w:bookmarkStart w:id="12" w:name="_Toc472333697"/>
      <w:bookmarkStart w:id="13" w:name="_Toc472334682"/>
      <w:bookmarkStart w:id="14" w:name="_Toc472342539"/>
      <w:bookmarkStart w:id="15" w:name="_Toc472585257"/>
      <w:r w:rsidRPr="007370F9">
        <w:t>Principle 1: Legal compliance</w:t>
      </w:r>
      <w:bookmarkEnd w:id="11"/>
      <w:bookmarkEnd w:id="12"/>
      <w:bookmarkEnd w:id="13"/>
      <w:bookmarkEnd w:id="14"/>
      <w:bookmarkEnd w:id="15"/>
    </w:p>
    <w:tbl>
      <w:tblPr>
        <w:tblStyle w:val="TableGrid"/>
        <w:tblW w:w="0" w:type="auto"/>
        <w:tblLook w:val="04A0" w:firstRow="1" w:lastRow="0" w:firstColumn="1" w:lastColumn="0" w:noHBand="0" w:noVBand="1"/>
      </w:tblPr>
      <w:tblGrid>
        <w:gridCol w:w="9622"/>
      </w:tblGrid>
      <w:tr w:rsidR="00AB6073" w:rsidRPr="007370F9" w:rsidTr="00AB6073">
        <w:tc>
          <w:tcPr>
            <w:tcW w:w="9622" w:type="dxa"/>
          </w:tcPr>
          <w:p w:rsidR="00AB6073" w:rsidRPr="00A7460C" w:rsidRDefault="00AB6073" w:rsidP="00AB6073">
            <w:pPr>
              <w:pStyle w:val="AHPRAbody"/>
              <w:spacing w:after="0"/>
              <w:rPr>
                <w:b/>
              </w:rPr>
            </w:pPr>
            <w:r w:rsidRPr="007370F9">
              <w:rPr>
                <w:b/>
              </w:rPr>
              <w:lastRenderedPageBreak/>
              <w:t>Value</w:t>
            </w:r>
          </w:p>
          <w:p w:rsidR="00AB6073" w:rsidRPr="007370F9" w:rsidRDefault="00AB6073" w:rsidP="00AB6073">
            <w:pPr>
              <w:pStyle w:val="AHPRAbody"/>
              <w:spacing w:after="0"/>
            </w:pPr>
            <w:r w:rsidRPr="007370F9">
              <w:t xml:space="preserve">Midwives respect and adhere to professional obligations under the </w:t>
            </w:r>
            <w:hyperlink r:id="rId11" w:history="1">
              <w:r w:rsidRPr="007370F9">
                <w:rPr>
                  <w:rStyle w:val="Hyperlink"/>
                </w:rPr>
                <w:t>National Law</w:t>
              </w:r>
            </w:hyperlink>
            <w:r w:rsidRPr="007370F9">
              <w:t>, and abide by relevant laws</w:t>
            </w:r>
            <w:r w:rsidRPr="007370F9">
              <w:rPr>
                <w:rStyle w:val="FootnoteReference"/>
              </w:rPr>
              <w:footnoteReference w:id="3"/>
            </w:r>
            <w:r w:rsidRPr="007370F9">
              <w:t>.</w:t>
            </w:r>
          </w:p>
          <w:p w:rsidR="00AB6073" w:rsidRPr="007370F9" w:rsidRDefault="00AB6073" w:rsidP="00AB6073">
            <w:pPr>
              <w:pStyle w:val="AHPRAbody"/>
              <w:spacing w:after="0"/>
              <w:rPr>
                <w:sz w:val="4"/>
                <w:szCs w:val="4"/>
              </w:rPr>
            </w:pPr>
          </w:p>
        </w:tc>
      </w:tr>
    </w:tbl>
    <w:p w:rsidR="00AB6073" w:rsidRPr="007370F9" w:rsidRDefault="00AB6073" w:rsidP="00AB6073">
      <w:pPr>
        <w:pStyle w:val="AHPRASubheadinglevel2"/>
        <w:ind w:left="369" w:hanging="369"/>
      </w:pPr>
      <w:bookmarkStart w:id="16" w:name="_Toc463251704"/>
      <w:bookmarkStart w:id="17" w:name="_Toc472333498"/>
      <w:bookmarkStart w:id="18" w:name="_Toc472333698"/>
      <w:bookmarkStart w:id="19" w:name="_Toc472334683"/>
      <w:bookmarkStart w:id="20" w:name="_Toc472342540"/>
      <w:bookmarkStart w:id="21" w:name="_Toc472585258"/>
      <w:r w:rsidRPr="007370F9">
        <w:t xml:space="preserve">1.1 </w:t>
      </w:r>
      <w:r w:rsidRPr="007370F9">
        <w:tab/>
      </w:r>
      <w:r w:rsidRPr="007370F9">
        <w:tab/>
        <w:t>Obligations</w:t>
      </w:r>
      <w:bookmarkEnd w:id="16"/>
      <w:bookmarkEnd w:id="17"/>
      <w:bookmarkEnd w:id="18"/>
      <w:bookmarkEnd w:id="19"/>
      <w:bookmarkEnd w:id="20"/>
      <w:bookmarkEnd w:id="21"/>
    </w:p>
    <w:p w:rsidR="00AB6073" w:rsidRPr="007370F9" w:rsidRDefault="00AB6073" w:rsidP="00AB6073">
      <w:pPr>
        <w:pStyle w:val="AHPRAbody"/>
      </w:pPr>
      <w:r w:rsidRPr="007370F9">
        <w:t xml:space="preserve">It is important that midwives are aware of their obligations under the </w:t>
      </w:r>
      <w:hyperlink r:id="rId12" w:history="1">
        <w:r w:rsidRPr="007370F9">
          <w:rPr>
            <w:rStyle w:val="Hyperlink"/>
          </w:rPr>
          <w:t>National Law</w:t>
        </w:r>
      </w:hyperlink>
      <w:r w:rsidRPr="007370F9">
        <w:t xml:space="preserve">, including reporting requirements and meeting registration standards. Midwives must </w:t>
      </w:r>
    </w:p>
    <w:p w:rsidR="00AB6073" w:rsidRPr="007370F9" w:rsidRDefault="00AB6073" w:rsidP="00C7249F">
      <w:pPr>
        <w:pStyle w:val="AHPRAbody"/>
        <w:numPr>
          <w:ilvl w:val="0"/>
          <w:numId w:val="52"/>
        </w:numPr>
      </w:pPr>
      <w:proofErr w:type="gramStart"/>
      <w:r w:rsidRPr="007370F9">
        <w:t>abide</w:t>
      </w:r>
      <w:proofErr w:type="gramEnd"/>
      <w:r w:rsidRPr="007370F9">
        <w:t xml:space="preserve"> by any reporting obligations under the National Law and other relevant legislation. Please refer to sections 129, 130, 131 and 141 of the </w:t>
      </w:r>
      <w:hyperlink r:id="rId13" w:history="1">
        <w:r w:rsidRPr="007370F9">
          <w:rPr>
            <w:rStyle w:val="Hyperlink"/>
          </w:rPr>
          <w:t>National Law</w:t>
        </w:r>
      </w:hyperlink>
      <w:r w:rsidRPr="007370F9">
        <w:t xml:space="preserve"> and the NMBA </w:t>
      </w:r>
      <w:hyperlink r:id="rId14" w:history="1">
        <w:r w:rsidRPr="007370F9">
          <w:rPr>
            <w:rStyle w:val="Hyperlink"/>
          </w:rPr>
          <w:t>Guidelines on mandatory notifications</w:t>
        </w:r>
      </w:hyperlink>
    </w:p>
    <w:p w:rsidR="00AB6073" w:rsidRPr="007370F9" w:rsidRDefault="00AB6073" w:rsidP="00C7249F">
      <w:pPr>
        <w:pStyle w:val="AHPRAbody"/>
        <w:numPr>
          <w:ilvl w:val="0"/>
          <w:numId w:val="52"/>
        </w:numPr>
      </w:pPr>
      <w:r w:rsidRPr="007370F9">
        <w:t>inform AHPRA and their employer(s) if a legal or regulatory entity has imposed restrictions on their practice, including limitations, conditions, undertakings, suspension, cautions or reprimands, and recognise that a breach of any restriction would place the public at risk and may constitute unprofessional conduct or professional misconduct</w:t>
      </w:r>
    </w:p>
    <w:p w:rsidR="00AB6073" w:rsidRPr="007370F9" w:rsidRDefault="00AB6073" w:rsidP="00C7249F">
      <w:pPr>
        <w:pStyle w:val="AHPRAbody"/>
        <w:numPr>
          <w:ilvl w:val="0"/>
          <w:numId w:val="52"/>
        </w:numPr>
      </w:pPr>
      <w:proofErr w:type="gramStart"/>
      <w:r w:rsidRPr="007370F9">
        <w:rPr>
          <w:szCs w:val="20"/>
        </w:rPr>
        <w:t>when</w:t>
      </w:r>
      <w:proofErr w:type="gramEnd"/>
      <w:r w:rsidRPr="007370F9">
        <w:rPr>
          <w:szCs w:val="20"/>
        </w:rPr>
        <w:t xml:space="preserve"> registered, complete the required amount of CPD relevant to their context of practice. See</w:t>
      </w:r>
      <w:r>
        <w:rPr>
          <w:szCs w:val="20"/>
        </w:rPr>
        <w:t xml:space="preserve"> the</w:t>
      </w:r>
      <w:r w:rsidRPr="007370F9">
        <w:rPr>
          <w:szCs w:val="20"/>
        </w:rPr>
        <w:t xml:space="preserve"> NMBA </w:t>
      </w:r>
      <w:hyperlink r:id="rId15" w:history="1">
        <w:r w:rsidRPr="007370F9">
          <w:rPr>
            <w:rStyle w:val="Hyperlink"/>
            <w:szCs w:val="20"/>
          </w:rPr>
          <w:t>Registration standard: Continuing professional development</w:t>
        </w:r>
      </w:hyperlink>
      <w:r w:rsidRPr="007370F9">
        <w:rPr>
          <w:szCs w:val="20"/>
        </w:rPr>
        <w:t xml:space="preserve">, </w:t>
      </w:r>
      <w:hyperlink r:id="rId16" w:history="1">
        <w:r w:rsidRPr="007370F9">
          <w:rPr>
            <w:rStyle w:val="Hyperlink"/>
            <w:szCs w:val="20"/>
          </w:rPr>
          <w:t>Policy: Exemptions from continuing professional development for nurses and midwives</w:t>
        </w:r>
      </w:hyperlink>
      <w:r w:rsidRPr="007370F9">
        <w:rPr>
          <w:szCs w:val="20"/>
        </w:rPr>
        <w:t xml:space="preserve"> and </w:t>
      </w:r>
      <w:hyperlink r:id="rId17" w:history="1">
        <w:r w:rsidRPr="007370F9">
          <w:rPr>
            <w:rStyle w:val="Hyperlink"/>
            <w:szCs w:val="20"/>
          </w:rPr>
          <w:t>Fact sheet: Continuing professional development</w:t>
        </w:r>
      </w:hyperlink>
      <w:r w:rsidRPr="007370F9">
        <w:rPr>
          <w:szCs w:val="20"/>
        </w:rPr>
        <w:t xml:space="preserve"> for these requirements</w:t>
      </w:r>
    </w:p>
    <w:p w:rsidR="00AB6073" w:rsidRPr="007370F9" w:rsidRDefault="00AB6073" w:rsidP="00C7249F">
      <w:pPr>
        <w:pStyle w:val="AHPRAbody"/>
        <w:numPr>
          <w:ilvl w:val="0"/>
          <w:numId w:val="52"/>
        </w:numPr>
        <w:rPr>
          <w:rStyle w:val="Hyperlink"/>
          <w:color w:val="auto"/>
          <w:u w:val="none"/>
        </w:rPr>
      </w:pPr>
      <w:r w:rsidRPr="007370F9">
        <w:t xml:space="preserve">ensure their </w:t>
      </w:r>
      <w:r>
        <w:t>practice</w:t>
      </w:r>
      <w:r w:rsidRPr="007370F9">
        <w:t xml:space="preserve"> is appropriately covered by professional indemnity insurance (see the NMBA </w:t>
      </w:r>
      <w:hyperlink r:id="rId18" w:history="1">
        <w:r w:rsidRPr="007370F9">
          <w:rPr>
            <w:rStyle w:val="Hyperlink"/>
          </w:rPr>
          <w:t>Registration standard: Professional indemnity insurance arrangements</w:t>
        </w:r>
      </w:hyperlink>
      <w:r w:rsidRPr="007370F9">
        <w:rPr>
          <w:rStyle w:val="Hyperlink"/>
        </w:rPr>
        <w:t xml:space="preserve"> </w:t>
      </w:r>
      <w:r w:rsidRPr="007370F9">
        <w:rPr>
          <w:rStyle w:val="Hyperlink"/>
          <w:color w:val="auto"/>
          <w:u w:val="none"/>
        </w:rPr>
        <w:t xml:space="preserve">and </w:t>
      </w:r>
      <w:hyperlink r:id="rId19" w:history="1">
        <w:r w:rsidRPr="007370F9">
          <w:rPr>
            <w:rStyle w:val="Hyperlink"/>
          </w:rPr>
          <w:t>Fact sheet: Professional indemnity insurance arrangements</w:t>
        </w:r>
      </w:hyperlink>
      <w:r w:rsidRPr="007370F9">
        <w:rPr>
          <w:rStyle w:val="Hyperlink"/>
          <w:color w:val="auto"/>
          <w:u w:val="none"/>
        </w:rPr>
        <w:t xml:space="preserve">), and </w:t>
      </w:r>
    </w:p>
    <w:p w:rsidR="00AB6073" w:rsidRPr="007370F9" w:rsidRDefault="00AB6073" w:rsidP="00C7249F">
      <w:pPr>
        <w:pStyle w:val="AHPRAbody"/>
        <w:numPr>
          <w:ilvl w:val="0"/>
          <w:numId w:val="52"/>
        </w:numPr>
      </w:pPr>
      <w:proofErr w:type="gramStart"/>
      <w:r w:rsidRPr="007370F9">
        <w:t>inform</w:t>
      </w:r>
      <w:proofErr w:type="gramEnd"/>
      <w:r w:rsidRPr="007370F9">
        <w:t xml:space="preserve"> AHPRA of charges, pleas and convictions relating to criminal offences (see the NMBA </w:t>
      </w:r>
      <w:hyperlink r:id="rId20" w:history="1">
        <w:r w:rsidRPr="007370F9">
          <w:rPr>
            <w:rStyle w:val="Hyperlink"/>
          </w:rPr>
          <w:t>Registration standard: Criminal history</w:t>
        </w:r>
      </w:hyperlink>
      <w:r w:rsidRPr="007370F9">
        <w:t>).</w:t>
      </w:r>
    </w:p>
    <w:p w:rsidR="00AB6073" w:rsidRPr="007370F9" w:rsidRDefault="00AB6073" w:rsidP="00AB6073">
      <w:pPr>
        <w:pStyle w:val="AHPRASubheadinglevel2"/>
        <w:ind w:left="369" w:hanging="369"/>
      </w:pPr>
      <w:bookmarkStart w:id="22" w:name="_Toc472333499"/>
      <w:bookmarkStart w:id="23" w:name="_Toc472333699"/>
      <w:bookmarkStart w:id="24" w:name="_Toc472334684"/>
      <w:bookmarkStart w:id="25" w:name="_Toc472342541"/>
      <w:bookmarkStart w:id="26" w:name="_Toc472585259"/>
      <w:r w:rsidRPr="007370F9">
        <w:t xml:space="preserve">1.2 </w:t>
      </w:r>
      <w:r w:rsidRPr="007370F9">
        <w:tab/>
      </w:r>
      <w:r w:rsidRPr="007370F9">
        <w:tab/>
        <w:t>Lawful behaviour</w:t>
      </w:r>
      <w:bookmarkEnd w:id="22"/>
      <w:bookmarkEnd w:id="23"/>
      <w:bookmarkEnd w:id="24"/>
      <w:bookmarkEnd w:id="25"/>
      <w:bookmarkEnd w:id="26"/>
      <w:r w:rsidRPr="007370F9">
        <w:t xml:space="preserve"> </w:t>
      </w:r>
    </w:p>
    <w:p w:rsidR="00AB6073" w:rsidRPr="007370F9" w:rsidRDefault="00AB6073" w:rsidP="00AB6073">
      <w:pPr>
        <w:pStyle w:val="AHPRAbody"/>
      </w:pPr>
      <w:r w:rsidRPr="007370F9">
        <w:t>Midwives practi</w:t>
      </w:r>
      <w:r>
        <w:t>s</w:t>
      </w:r>
      <w:r w:rsidRPr="007370F9">
        <w:t xml:space="preserve">e honestly and </w:t>
      </w:r>
      <w:r w:rsidRPr="00257827">
        <w:t>ethically and should not engage in criminal</w:t>
      </w:r>
      <w:r w:rsidRPr="007370F9">
        <w:t xml:space="preserve"> behaviour as it may affect their practice and/or damage the reputation of the profession. Midwives must</w:t>
      </w:r>
    </w:p>
    <w:p w:rsidR="00AB6073" w:rsidRPr="007370F9" w:rsidRDefault="00AB6073" w:rsidP="00C7249F">
      <w:pPr>
        <w:pStyle w:val="AHPRAbody"/>
        <w:numPr>
          <w:ilvl w:val="0"/>
          <w:numId w:val="53"/>
        </w:numPr>
      </w:pPr>
      <w:r w:rsidRPr="007370F9">
        <w:t>respect the midwife-person professional relationship by not taking possessi</w:t>
      </w:r>
      <w:r>
        <w:t xml:space="preserve">ons and/or property that belong </w:t>
      </w:r>
      <w:r w:rsidRPr="007370F9">
        <w:t>to the person and/or their family</w:t>
      </w:r>
    </w:p>
    <w:p w:rsidR="00AB6073" w:rsidRPr="007370F9" w:rsidRDefault="00AB6073" w:rsidP="00C7249F">
      <w:pPr>
        <w:pStyle w:val="AHPRAbody"/>
        <w:numPr>
          <w:ilvl w:val="0"/>
          <w:numId w:val="53"/>
        </w:numPr>
      </w:pPr>
      <w:r w:rsidRPr="007370F9">
        <w:lastRenderedPageBreak/>
        <w:t>not participate in any behaviour that could be considered sexual misconduct, including, but not limited to, sexual crimes as identified in the criminal codes of each state and territory</w:t>
      </w:r>
    </w:p>
    <w:p w:rsidR="00AB6073" w:rsidRPr="007370F9" w:rsidRDefault="00AB6073" w:rsidP="00C7249F">
      <w:pPr>
        <w:pStyle w:val="AHPRAbody"/>
        <w:numPr>
          <w:ilvl w:val="0"/>
          <w:numId w:val="53"/>
        </w:numPr>
      </w:pPr>
      <w:r w:rsidRPr="007370F9">
        <w:t xml:space="preserve">comply with relevant poisons legislation, authorisation, local policy and own scope of practice, including to </w:t>
      </w:r>
      <w:r w:rsidRPr="007370F9">
        <w:rPr>
          <w:szCs w:val="20"/>
        </w:rPr>
        <w:t>safely use, administer, obtain, posses, prescribe, sell, supply and store medications and other therapeutic products, and</w:t>
      </w:r>
    </w:p>
    <w:p w:rsidR="00AB6073" w:rsidRDefault="00AB6073" w:rsidP="00C7249F">
      <w:pPr>
        <w:pStyle w:val="AHPRAbody"/>
        <w:numPr>
          <w:ilvl w:val="0"/>
          <w:numId w:val="53"/>
        </w:numPr>
      </w:pPr>
      <w:r>
        <w:t xml:space="preserve">understand that unlawful behaviour may be viewed as unprofessional conduct or professional misconduct and have implications for their registration, and </w:t>
      </w:r>
    </w:p>
    <w:p w:rsidR="00AB6073" w:rsidRDefault="00AB6073" w:rsidP="00C7249F">
      <w:pPr>
        <w:pStyle w:val="AHPRAbody"/>
        <w:numPr>
          <w:ilvl w:val="0"/>
          <w:numId w:val="53"/>
        </w:numPr>
      </w:pPr>
      <w:proofErr w:type="gramStart"/>
      <w:r>
        <w:t>understand</w:t>
      </w:r>
      <w:proofErr w:type="gramEnd"/>
      <w:r>
        <w:t xml:space="preserve"> that making frivolous or vexatious complaints may be viewed as unprofessional conduct or professional misconduct and have implications for their registration. </w:t>
      </w:r>
    </w:p>
    <w:p w:rsidR="00AB6073" w:rsidRPr="007370F9" w:rsidRDefault="00AB6073" w:rsidP="00AB6073">
      <w:pPr>
        <w:pStyle w:val="AHPRASubheadinglevel2"/>
        <w:ind w:left="369" w:hanging="369"/>
      </w:pPr>
      <w:bookmarkStart w:id="27" w:name="_Toc472333500"/>
      <w:bookmarkStart w:id="28" w:name="_Toc472333700"/>
      <w:bookmarkStart w:id="29" w:name="_Toc472334685"/>
      <w:bookmarkStart w:id="30" w:name="_Toc472342542"/>
      <w:bookmarkStart w:id="31" w:name="_Toc472585260"/>
      <w:r w:rsidRPr="007370F9">
        <w:t>1.3</w:t>
      </w:r>
      <w:r>
        <w:t xml:space="preserve">   </w:t>
      </w:r>
      <w:r>
        <w:tab/>
      </w:r>
      <w:r w:rsidRPr="007370F9">
        <w:t>Mandatory reporting</w:t>
      </w:r>
      <w:bookmarkEnd w:id="27"/>
      <w:bookmarkEnd w:id="28"/>
      <w:bookmarkEnd w:id="29"/>
      <w:bookmarkEnd w:id="30"/>
      <w:bookmarkEnd w:id="31"/>
      <w:r w:rsidRPr="007370F9">
        <w:t xml:space="preserve"> </w:t>
      </w:r>
    </w:p>
    <w:p w:rsidR="00AB6073" w:rsidRPr="007370F9" w:rsidRDefault="00AB6073" w:rsidP="00AB6073">
      <w:pPr>
        <w:pStyle w:val="AHPRAbody"/>
      </w:pPr>
      <w:r w:rsidRPr="007370F9">
        <w:t>Caring for the newborn and infants, and others who are vulnerable, brings additional responsibilities for midwives, including the need to abide by relevant mandatory reporting requirements. Midwives must:</w:t>
      </w:r>
    </w:p>
    <w:p w:rsidR="00AB6073" w:rsidRPr="007370F9" w:rsidRDefault="00AB6073" w:rsidP="0042366A">
      <w:pPr>
        <w:pStyle w:val="AHPRAbody"/>
        <w:numPr>
          <w:ilvl w:val="0"/>
          <w:numId w:val="45"/>
        </w:numPr>
      </w:pPr>
      <w:r w:rsidRPr="007370F9">
        <w:t xml:space="preserve">abide by the relevant mandatory reporting legislation about child abuse and neglect, remaining alert to the newborn and infants who may be at risk, and </w:t>
      </w:r>
    </w:p>
    <w:p w:rsidR="00AB6073" w:rsidRPr="007370F9" w:rsidRDefault="00AB6073" w:rsidP="0042366A">
      <w:pPr>
        <w:pStyle w:val="AHPRAbody"/>
        <w:numPr>
          <w:ilvl w:val="0"/>
          <w:numId w:val="45"/>
        </w:numPr>
      </w:pPr>
      <w:proofErr w:type="gramStart"/>
      <w:r w:rsidRPr="007370F9">
        <w:t>remain</w:t>
      </w:r>
      <w:proofErr w:type="gramEnd"/>
      <w:r w:rsidRPr="007370F9">
        <w:t xml:space="preserve"> alert to those groups who may be vulnerable and at risk and act on welfare concerns where appropriate. </w:t>
      </w:r>
    </w:p>
    <w:p w:rsidR="00AB6073" w:rsidRPr="007370F9" w:rsidRDefault="00AB6073" w:rsidP="00AB6073">
      <w:pPr>
        <w:pStyle w:val="AHPRAbody"/>
      </w:pPr>
    </w:p>
    <w:p w:rsidR="00AB6073" w:rsidRPr="007370F9" w:rsidRDefault="00AB6073" w:rsidP="00AB6073">
      <w:pPr>
        <w:pStyle w:val="AHPRASubheadinglevel2"/>
        <w:ind w:left="369" w:hanging="369"/>
        <w:rPr>
          <w:sz w:val="24"/>
        </w:rPr>
      </w:pPr>
      <w:bookmarkStart w:id="32" w:name="_Toc472333501"/>
      <w:bookmarkStart w:id="33" w:name="_Toc472333701"/>
      <w:bookmarkStart w:id="34" w:name="_Toc472334686"/>
      <w:bookmarkStart w:id="35" w:name="_Toc472342543"/>
      <w:bookmarkStart w:id="36" w:name="_Toc472585261"/>
      <w:r w:rsidRPr="007370F9">
        <w:rPr>
          <w:sz w:val="24"/>
        </w:rPr>
        <w:t>Safe and collaborative practice</w:t>
      </w:r>
      <w:bookmarkEnd w:id="32"/>
      <w:bookmarkEnd w:id="33"/>
      <w:bookmarkEnd w:id="34"/>
      <w:bookmarkEnd w:id="35"/>
      <w:bookmarkEnd w:id="36"/>
    </w:p>
    <w:p w:rsidR="00AB6073" w:rsidRPr="007370F9" w:rsidRDefault="00AB6073" w:rsidP="00AB6073">
      <w:pPr>
        <w:pStyle w:val="AHPRASubheading"/>
        <w:ind w:left="369" w:hanging="369"/>
      </w:pPr>
      <w:bookmarkStart w:id="37" w:name="_Toc472333502"/>
      <w:bookmarkStart w:id="38" w:name="_Toc472333702"/>
      <w:bookmarkStart w:id="39" w:name="_Toc472334687"/>
      <w:bookmarkStart w:id="40" w:name="_Toc472342544"/>
      <w:bookmarkStart w:id="41" w:name="_Toc472585262"/>
      <w:r w:rsidRPr="007370F9">
        <w:t>Principle 2: Person-centred practice</w:t>
      </w:r>
      <w:bookmarkEnd w:id="37"/>
      <w:bookmarkEnd w:id="38"/>
      <w:bookmarkEnd w:id="39"/>
      <w:bookmarkEnd w:id="40"/>
      <w:bookmarkEnd w:id="41"/>
    </w:p>
    <w:tbl>
      <w:tblPr>
        <w:tblStyle w:val="TableGrid"/>
        <w:tblW w:w="0" w:type="auto"/>
        <w:tblInd w:w="108" w:type="dxa"/>
        <w:tblLook w:val="04A0" w:firstRow="1" w:lastRow="0" w:firstColumn="1" w:lastColumn="0" w:noHBand="0" w:noVBand="1"/>
      </w:tblPr>
      <w:tblGrid>
        <w:gridCol w:w="9514"/>
      </w:tblGrid>
      <w:tr w:rsidR="00AB6073" w:rsidRPr="007370F9" w:rsidTr="00AB6073">
        <w:trPr>
          <w:trHeight w:val="931"/>
        </w:trPr>
        <w:tc>
          <w:tcPr>
            <w:tcW w:w="9514" w:type="dxa"/>
          </w:tcPr>
          <w:p w:rsidR="00AB6073" w:rsidRPr="00A7460C" w:rsidRDefault="00AB6073" w:rsidP="00A7460C">
            <w:pPr>
              <w:pStyle w:val="AHPRABulletlevel1"/>
              <w:numPr>
                <w:ilvl w:val="0"/>
                <w:numId w:val="0"/>
              </w:numPr>
              <w:ind w:left="369" w:hanging="369"/>
              <w:jc w:val="both"/>
              <w:rPr>
                <w:rStyle w:val="Strong"/>
              </w:rPr>
            </w:pPr>
            <w:r w:rsidRPr="007370F9">
              <w:rPr>
                <w:rStyle w:val="Strong"/>
              </w:rPr>
              <w:t>Value</w:t>
            </w:r>
          </w:p>
          <w:p w:rsidR="00AB6073" w:rsidRPr="007370F9" w:rsidRDefault="00AB6073" w:rsidP="00AB6073">
            <w:pPr>
              <w:pStyle w:val="AHPRAbody"/>
              <w:spacing w:after="0"/>
            </w:pPr>
            <w:r w:rsidRPr="007370F9">
              <w:t>Midwives provide safe</w:t>
            </w:r>
            <w:r>
              <w:t>,</w:t>
            </w:r>
            <w:r w:rsidRPr="007370F9">
              <w:t xml:space="preserve"> person-centred, evidence-based practice for the health and wellbeing of people and, in collaboration with the person, promote shared decision-making and care delivery between the person, health professionals, and appropriate others.</w:t>
            </w:r>
          </w:p>
          <w:p w:rsidR="00AB6073" w:rsidRPr="007370F9" w:rsidRDefault="00AB6073" w:rsidP="00AB6073">
            <w:pPr>
              <w:pStyle w:val="AHPRAbody"/>
              <w:spacing w:after="0"/>
              <w:rPr>
                <w:sz w:val="4"/>
                <w:szCs w:val="4"/>
              </w:rPr>
            </w:pPr>
          </w:p>
          <w:p w:rsidR="00AB6073" w:rsidRPr="007370F9" w:rsidRDefault="00AB6073" w:rsidP="00AB6073">
            <w:pPr>
              <w:pStyle w:val="AHPRAbody"/>
              <w:spacing w:after="0"/>
              <w:rPr>
                <w:sz w:val="4"/>
                <w:szCs w:val="4"/>
              </w:rPr>
            </w:pPr>
          </w:p>
        </w:tc>
      </w:tr>
    </w:tbl>
    <w:p w:rsidR="00AB6073" w:rsidRPr="007370F9" w:rsidRDefault="00C7249F" w:rsidP="00C7249F">
      <w:pPr>
        <w:pStyle w:val="AHPRASubheadinglevel2"/>
      </w:pPr>
      <w:bookmarkStart w:id="42" w:name="_Toc472342545"/>
      <w:bookmarkStart w:id="43" w:name="_Toc472585263"/>
      <w:r>
        <w:t>2.1</w:t>
      </w:r>
      <w:r w:rsidR="00AB6073">
        <w:t xml:space="preserve"> </w:t>
      </w:r>
      <w:r w:rsidR="00AB6073">
        <w:tab/>
      </w:r>
      <w:bookmarkStart w:id="44" w:name="_Toc472333503"/>
      <w:bookmarkStart w:id="45" w:name="_Toc472333703"/>
      <w:bookmarkStart w:id="46" w:name="_Toc472334688"/>
      <w:r w:rsidR="00AB6073" w:rsidRPr="007370F9">
        <w:t>Midwifery practice</w:t>
      </w:r>
      <w:bookmarkEnd w:id="44"/>
      <w:bookmarkEnd w:id="45"/>
      <w:bookmarkEnd w:id="46"/>
      <w:bookmarkEnd w:id="42"/>
      <w:bookmarkEnd w:id="43"/>
      <w:r w:rsidR="00AB6073" w:rsidRPr="007370F9">
        <w:t xml:space="preserve"> </w:t>
      </w:r>
    </w:p>
    <w:p w:rsidR="00AB6073" w:rsidRPr="007370F9" w:rsidRDefault="00AB6073" w:rsidP="00AB6073">
      <w:pPr>
        <w:pStyle w:val="AHPRAbody"/>
      </w:pPr>
      <w:r w:rsidRPr="007370F9">
        <w:t>Midwives apply person-centred and evidence-based decision-making for delivery of safe and quality care. Midwives must:</w:t>
      </w:r>
    </w:p>
    <w:p w:rsidR="00AB6073" w:rsidRPr="007370F9" w:rsidRDefault="00AB6073" w:rsidP="0042366A">
      <w:pPr>
        <w:pStyle w:val="AHPRAbody"/>
        <w:numPr>
          <w:ilvl w:val="0"/>
          <w:numId w:val="46"/>
        </w:numPr>
        <w:rPr>
          <w:rStyle w:val="Hyperlink"/>
          <w:color w:val="auto"/>
          <w:u w:val="none"/>
        </w:rPr>
      </w:pPr>
      <w:proofErr w:type="gramStart"/>
      <w:r w:rsidRPr="007370F9">
        <w:t>practi</w:t>
      </w:r>
      <w:r>
        <w:t>s</w:t>
      </w:r>
      <w:r w:rsidRPr="007370F9">
        <w:t>e</w:t>
      </w:r>
      <w:proofErr w:type="gramEnd"/>
      <w:r w:rsidRPr="007370F9">
        <w:t xml:space="preserve"> in accordance with </w:t>
      </w:r>
      <w:r w:rsidRPr="007370F9">
        <w:rPr>
          <w:szCs w:val="20"/>
        </w:rPr>
        <w:t>the standards of the profession and broader health system (see</w:t>
      </w:r>
      <w:r w:rsidRPr="007370F9">
        <w:t xml:space="preserve"> </w:t>
      </w:r>
      <w:hyperlink r:id="rId21" w:history="1">
        <w:r w:rsidRPr="007370F9">
          <w:rPr>
            <w:rStyle w:val="Hyperlink"/>
          </w:rPr>
          <w:t>NMBA standards, codes and guidelines</w:t>
        </w:r>
      </w:hyperlink>
      <w:r w:rsidRPr="007370F9">
        <w:rPr>
          <w:rStyle w:val="Hyperlink"/>
        </w:rPr>
        <w:t xml:space="preserve"> </w:t>
      </w:r>
      <w:r w:rsidRPr="007370F9">
        <w:rPr>
          <w:rStyle w:val="Hyperlink"/>
          <w:u w:val="none"/>
        </w:rPr>
        <w:t xml:space="preserve">and the </w:t>
      </w:r>
      <w:hyperlink r:id="rId22" w:history="1">
        <w:r w:rsidRPr="007370F9">
          <w:rPr>
            <w:rStyle w:val="Hyperlink"/>
          </w:rPr>
          <w:t xml:space="preserve">Australian Commission on Safety and Quality in Health Care. </w:t>
        </w:r>
      </w:hyperlink>
      <w:r w:rsidRPr="007370F9">
        <w:rPr>
          <w:rStyle w:val="Hyperlink"/>
          <w:u w:val="none"/>
        </w:rPr>
        <w:t xml:space="preserve"> </w:t>
      </w:r>
    </w:p>
    <w:p w:rsidR="00AB6073" w:rsidRPr="007370F9" w:rsidRDefault="00AB6073" w:rsidP="00C7249F">
      <w:pPr>
        <w:pStyle w:val="AHPRASubheadinglevel2"/>
        <w:numPr>
          <w:ilvl w:val="1"/>
          <w:numId w:val="54"/>
        </w:numPr>
      </w:pPr>
      <w:r>
        <w:t xml:space="preserve"> </w:t>
      </w:r>
      <w:r>
        <w:tab/>
      </w:r>
      <w:bookmarkStart w:id="47" w:name="_Toc472333504"/>
      <w:bookmarkStart w:id="48" w:name="_Toc472333704"/>
      <w:bookmarkStart w:id="49" w:name="_Toc472334689"/>
      <w:bookmarkStart w:id="50" w:name="_Toc472342546"/>
      <w:bookmarkStart w:id="51" w:name="_Toc472585264"/>
      <w:r w:rsidRPr="007370F9">
        <w:t>Decision-making</w:t>
      </w:r>
      <w:bookmarkEnd w:id="47"/>
      <w:bookmarkEnd w:id="48"/>
      <w:bookmarkEnd w:id="49"/>
      <w:bookmarkEnd w:id="50"/>
      <w:bookmarkEnd w:id="51"/>
      <w:r w:rsidRPr="007370F9">
        <w:t xml:space="preserve">  </w:t>
      </w:r>
    </w:p>
    <w:p w:rsidR="00AB6073" w:rsidRPr="007370F9" w:rsidRDefault="00AB6073" w:rsidP="00AB6073">
      <w:pPr>
        <w:pStyle w:val="AHPRAbody"/>
      </w:pPr>
      <w:r w:rsidRPr="007370F9">
        <w:t xml:space="preserve">Making decisions about healthcare is the shared responsibility of the person (who may wish to involve their </w:t>
      </w:r>
      <w:r w:rsidRPr="007370F9">
        <w:rPr>
          <w:rStyle w:val="Hyperlink"/>
          <w:color w:val="auto"/>
          <w:u w:val="none"/>
        </w:rPr>
        <w:t>nominated partners, family and friends), the</w:t>
      </w:r>
      <w:r w:rsidRPr="007370F9">
        <w:t xml:space="preserve"> midwife and other health professionals.  Midwives should create and foster conditions that promote shared decision-making. To support shared decision-making, midwives must:</w:t>
      </w:r>
    </w:p>
    <w:p w:rsidR="00AB6073" w:rsidRPr="007370F9" w:rsidRDefault="00AB6073" w:rsidP="00C7249F">
      <w:pPr>
        <w:pStyle w:val="AHPRAbody"/>
        <w:numPr>
          <w:ilvl w:val="0"/>
          <w:numId w:val="55"/>
        </w:numPr>
        <w:rPr>
          <w:szCs w:val="20"/>
        </w:rPr>
      </w:pPr>
      <w:r w:rsidRPr="007370F9">
        <w:rPr>
          <w:szCs w:val="20"/>
        </w:rPr>
        <w:lastRenderedPageBreak/>
        <w:t>take a person-centred approach to managing symptoms and concerns, in a manner consistent with that person’s values and preferences</w:t>
      </w:r>
    </w:p>
    <w:p w:rsidR="00AB6073" w:rsidRPr="007370F9" w:rsidRDefault="00AB6073" w:rsidP="00C7249F">
      <w:pPr>
        <w:pStyle w:val="AHPRAbody"/>
        <w:numPr>
          <w:ilvl w:val="0"/>
          <w:numId w:val="55"/>
        </w:numPr>
      </w:pPr>
      <w:r w:rsidRPr="007370F9">
        <w:t>advocate on behalf of the person where necessary, and recognise when substitute decision-makers are needed (including legal guardians or holders of power of attorney)</w:t>
      </w:r>
    </w:p>
    <w:p w:rsidR="00AB6073" w:rsidRPr="007370F9" w:rsidRDefault="00AB6073" w:rsidP="00C7249F">
      <w:pPr>
        <w:pStyle w:val="AHPRAbody"/>
        <w:numPr>
          <w:ilvl w:val="0"/>
          <w:numId w:val="55"/>
        </w:numPr>
      </w:pPr>
      <w:r w:rsidRPr="007370F9">
        <w:t>support the right of the person to seek a second and/or subsequent opinions, or  the right to refuse the treatment/care</w:t>
      </w:r>
    </w:p>
    <w:p w:rsidR="00AB6073" w:rsidRPr="007370F9" w:rsidRDefault="00AB6073" w:rsidP="00C7249F">
      <w:pPr>
        <w:pStyle w:val="AHPRAbody"/>
        <w:numPr>
          <w:ilvl w:val="0"/>
          <w:numId w:val="55"/>
        </w:numPr>
      </w:pPr>
      <w:r w:rsidRPr="007370F9">
        <w:t>recognise collaborative practice</w:t>
      </w:r>
      <w:r>
        <w:t xml:space="preserve"> and </w:t>
      </w:r>
      <w:r w:rsidRPr="007370F9">
        <w:t xml:space="preserve">accept that care may be provided to the same person by different midwives, and by other members of the healthcare team, at various times </w:t>
      </w:r>
    </w:p>
    <w:p w:rsidR="00AB6073" w:rsidRPr="00E97BD0" w:rsidRDefault="00AB6073" w:rsidP="00C7249F">
      <w:pPr>
        <w:pStyle w:val="ListParagraph"/>
        <w:numPr>
          <w:ilvl w:val="0"/>
          <w:numId w:val="55"/>
        </w:numPr>
        <w:autoSpaceDE w:val="0"/>
        <w:autoSpaceDN w:val="0"/>
        <w:adjustRightInd w:val="0"/>
        <w:spacing w:after="0"/>
        <w:rPr>
          <w:rFonts w:cs="Arial"/>
          <w:sz w:val="20"/>
          <w:szCs w:val="20"/>
        </w:rPr>
      </w:pPr>
      <w:r w:rsidRPr="007370F9">
        <w:rPr>
          <w:sz w:val="20"/>
          <w:szCs w:val="20"/>
        </w:rPr>
        <w:t>recognise and work within their scope</w:t>
      </w:r>
      <w:r w:rsidRPr="007370F9">
        <w:rPr>
          <w:szCs w:val="20"/>
        </w:rPr>
        <w:t xml:space="preserve"> </w:t>
      </w:r>
      <w:r w:rsidRPr="007370F9">
        <w:rPr>
          <w:sz w:val="20"/>
          <w:szCs w:val="20"/>
        </w:rPr>
        <w:t xml:space="preserve">which is </w:t>
      </w:r>
      <w:r>
        <w:rPr>
          <w:sz w:val="20"/>
          <w:szCs w:val="20"/>
        </w:rPr>
        <w:t>determined by</w:t>
      </w:r>
      <w:r w:rsidRPr="007370F9">
        <w:rPr>
          <w:sz w:val="20"/>
          <w:szCs w:val="20"/>
        </w:rPr>
        <w:t xml:space="preserve"> their </w:t>
      </w:r>
      <w:r w:rsidRPr="007370F9">
        <w:rPr>
          <w:rFonts w:cs="Arial"/>
          <w:sz w:val="20"/>
          <w:szCs w:val="20"/>
        </w:rPr>
        <w:t>educ</w:t>
      </w:r>
      <w:r>
        <w:rPr>
          <w:rFonts w:cs="Arial"/>
          <w:sz w:val="20"/>
          <w:szCs w:val="20"/>
        </w:rPr>
        <w:t>ation, training, authorisation,</w:t>
      </w:r>
      <w:r w:rsidRPr="007370F9">
        <w:rPr>
          <w:rFonts w:cs="Arial"/>
          <w:sz w:val="20"/>
          <w:szCs w:val="20"/>
        </w:rPr>
        <w:t xml:space="preserve"> competence,</w:t>
      </w:r>
      <w:r w:rsidRPr="007370F9">
        <w:rPr>
          <w:sz w:val="20"/>
          <w:szCs w:val="20"/>
        </w:rPr>
        <w:t xml:space="preserve"> qualifications and experience to perform a particular </w:t>
      </w:r>
      <w:r w:rsidRPr="00E97BD0">
        <w:rPr>
          <w:sz w:val="20"/>
          <w:szCs w:val="20"/>
        </w:rPr>
        <w:t>aspect of practice</w:t>
      </w:r>
    </w:p>
    <w:p w:rsidR="00AB6073" w:rsidRPr="00A34844" w:rsidRDefault="00AB6073" w:rsidP="00AB6073">
      <w:pPr>
        <w:pStyle w:val="ListParagraph"/>
        <w:autoSpaceDE w:val="0"/>
        <w:autoSpaceDN w:val="0"/>
        <w:adjustRightInd w:val="0"/>
        <w:spacing w:after="0"/>
        <w:rPr>
          <w:rFonts w:cs="Arial"/>
          <w:sz w:val="20"/>
          <w:szCs w:val="20"/>
        </w:rPr>
      </w:pPr>
    </w:p>
    <w:p w:rsidR="00AB6073" w:rsidRPr="00E97BD0" w:rsidRDefault="00AB6073" w:rsidP="0042366A">
      <w:pPr>
        <w:pStyle w:val="AHPRAbody"/>
        <w:numPr>
          <w:ilvl w:val="0"/>
          <w:numId w:val="47"/>
        </w:numPr>
      </w:pPr>
      <w:r w:rsidRPr="00E97BD0">
        <w:t xml:space="preserve">recognise when an activity is not within their scope of practice and refer people to another health practitioner when this is in the best interests of the person receiving care   </w:t>
      </w:r>
    </w:p>
    <w:p w:rsidR="00AB6073" w:rsidRPr="0053214C" w:rsidRDefault="00AB6073" w:rsidP="0042366A">
      <w:pPr>
        <w:pStyle w:val="ListParagraph"/>
        <w:numPr>
          <w:ilvl w:val="0"/>
          <w:numId w:val="48"/>
        </w:numPr>
        <w:autoSpaceDE w:val="0"/>
        <w:autoSpaceDN w:val="0"/>
        <w:adjustRightInd w:val="0"/>
        <w:spacing w:after="0"/>
        <w:rPr>
          <w:rFonts w:cs="Arial"/>
          <w:sz w:val="20"/>
          <w:szCs w:val="20"/>
        </w:rPr>
      </w:pPr>
      <w:r w:rsidRPr="005259E1">
        <w:rPr>
          <w:sz w:val="20"/>
          <w:szCs w:val="20"/>
        </w:rPr>
        <w:t xml:space="preserve">take reasonable steps to ensure any person to whom a </w:t>
      </w:r>
      <w:r>
        <w:rPr>
          <w:sz w:val="20"/>
          <w:szCs w:val="20"/>
        </w:rPr>
        <w:t>midwife</w:t>
      </w:r>
      <w:r w:rsidRPr="005259E1">
        <w:rPr>
          <w:sz w:val="20"/>
          <w:szCs w:val="20"/>
        </w:rPr>
        <w:t xml:space="preserve"> delegates, refers, or hands over care has the qualifications, experience, knowledge, skills and scope of practice to provide the care needed (see also the NMBA </w:t>
      </w:r>
      <w:hyperlink r:id="rId23" w:history="1">
        <w:r w:rsidRPr="005259E1">
          <w:rPr>
            <w:rStyle w:val="Hyperlink"/>
            <w:sz w:val="20"/>
            <w:szCs w:val="20"/>
          </w:rPr>
          <w:t>Decision-making framework</w:t>
        </w:r>
      </w:hyperlink>
      <w:r w:rsidRPr="005259E1">
        <w:rPr>
          <w:sz w:val="20"/>
          <w:szCs w:val="20"/>
        </w:rPr>
        <w:t xml:space="preserve">), </w:t>
      </w:r>
      <w:r>
        <w:rPr>
          <w:sz w:val="20"/>
          <w:szCs w:val="20"/>
        </w:rPr>
        <w:t>and</w:t>
      </w:r>
    </w:p>
    <w:p w:rsidR="00AB6073" w:rsidRPr="007370F9" w:rsidRDefault="00AB6073" w:rsidP="0042366A">
      <w:pPr>
        <w:pStyle w:val="AHPRAbody"/>
        <w:numPr>
          <w:ilvl w:val="0"/>
          <w:numId w:val="48"/>
        </w:numPr>
        <w:autoSpaceDE w:val="0"/>
        <w:autoSpaceDN w:val="0"/>
        <w:adjustRightInd w:val="0"/>
        <w:spacing w:before="120" w:after="0"/>
        <w:ind w:left="714" w:hanging="357"/>
        <w:rPr>
          <w:szCs w:val="20"/>
        </w:rPr>
      </w:pPr>
      <w:proofErr w:type="gramStart"/>
      <w:r w:rsidRPr="007370F9">
        <w:rPr>
          <w:szCs w:val="20"/>
        </w:rPr>
        <w:t>recognise</w:t>
      </w:r>
      <w:proofErr w:type="gramEnd"/>
      <w:r w:rsidRPr="007370F9">
        <w:rPr>
          <w:szCs w:val="20"/>
        </w:rPr>
        <w:t xml:space="preserve"> that their context of practice can influence decision-making. This includes the type and location of practice setting, the characteristics of the person receiving care, the focus of midwifery activities, the degree to which practice is autonomous and the resources available. </w:t>
      </w:r>
    </w:p>
    <w:p w:rsidR="00AB6073" w:rsidRPr="007370F9" w:rsidRDefault="00AB6073" w:rsidP="00C7249F">
      <w:pPr>
        <w:pStyle w:val="AHPRASubheadinglevel2"/>
        <w:numPr>
          <w:ilvl w:val="1"/>
          <w:numId w:val="54"/>
        </w:numPr>
      </w:pPr>
      <w:r>
        <w:t xml:space="preserve"> </w:t>
      </w:r>
      <w:r>
        <w:tab/>
      </w:r>
      <w:bookmarkStart w:id="52" w:name="_Toc472333505"/>
      <w:bookmarkStart w:id="53" w:name="_Toc472333705"/>
      <w:bookmarkStart w:id="54" w:name="_Toc472334690"/>
      <w:bookmarkStart w:id="55" w:name="_Toc472342547"/>
      <w:bookmarkStart w:id="56" w:name="_Toc472585265"/>
      <w:r w:rsidRPr="007370F9">
        <w:t>Informed consent</w:t>
      </w:r>
      <w:bookmarkEnd w:id="52"/>
      <w:bookmarkEnd w:id="53"/>
      <w:bookmarkEnd w:id="54"/>
      <w:bookmarkEnd w:id="55"/>
      <w:bookmarkEnd w:id="56"/>
    </w:p>
    <w:p w:rsidR="00AB6073" w:rsidRPr="007370F9" w:rsidRDefault="00AB6073" w:rsidP="00AB6073">
      <w:pPr>
        <w:pStyle w:val="AHPRAbody"/>
      </w:pPr>
      <w:r w:rsidRPr="007370F9">
        <w:t>Informed consent is a person’s voluntary agreement to healthcare, which is made with knowledge and understanding of the potential benefits and risks involved. In supporting the right to informed consent, midwives must:</w:t>
      </w:r>
    </w:p>
    <w:p w:rsidR="00AB6073" w:rsidRPr="007370F9" w:rsidRDefault="00AB6073" w:rsidP="00C7249F">
      <w:pPr>
        <w:pStyle w:val="AHPRAbody"/>
        <w:numPr>
          <w:ilvl w:val="0"/>
          <w:numId w:val="56"/>
        </w:numPr>
      </w:pPr>
      <w:r w:rsidRPr="007370F9">
        <w:t xml:space="preserve">Support the provision of information to the person about </w:t>
      </w:r>
      <w:r>
        <w:t>their</w:t>
      </w:r>
      <w:r w:rsidRPr="007370F9">
        <w:t xml:space="preserve"> clinical care in a way and/or in a language/dialect they can understand. This includes information on examinations and investigations, as well as treatments</w:t>
      </w:r>
    </w:p>
    <w:p w:rsidR="00AB6073" w:rsidRPr="007370F9" w:rsidRDefault="00AB6073" w:rsidP="00C7249F">
      <w:pPr>
        <w:pStyle w:val="AHPRAbody"/>
        <w:numPr>
          <w:ilvl w:val="0"/>
          <w:numId w:val="56"/>
        </w:numPr>
      </w:pPr>
      <w:r w:rsidRPr="007370F9">
        <w:t>give the person adequate opportunities to ask questions, make decisions and to refuse interventions and treatments, and proceed in accordance with local policy</w:t>
      </w:r>
    </w:p>
    <w:p w:rsidR="00AB6073" w:rsidRPr="007370F9" w:rsidRDefault="00AB6073" w:rsidP="00C7249F">
      <w:pPr>
        <w:pStyle w:val="AHPRAbody"/>
        <w:numPr>
          <w:ilvl w:val="0"/>
          <w:numId w:val="56"/>
        </w:numPr>
      </w:pPr>
      <w:r w:rsidRPr="007370F9">
        <w:t>act according to the person’s capacity for decision</w:t>
      </w:r>
      <w:r>
        <w:t>-</w:t>
      </w:r>
      <w:r w:rsidRPr="007370F9">
        <w:t xml:space="preserve">making and consent, including when caring for children and young people, </w:t>
      </w:r>
      <w:r w:rsidRPr="007370F9">
        <w:rPr>
          <w:szCs w:val="20"/>
        </w:rPr>
        <w:t xml:space="preserve">based on their </w:t>
      </w:r>
      <w:r w:rsidRPr="007370F9">
        <w:t>maturity and capacity to understand, and the nature of the proposed care</w:t>
      </w:r>
    </w:p>
    <w:p w:rsidR="00AB6073" w:rsidRPr="007370F9" w:rsidRDefault="00AB6073" w:rsidP="00C7249F">
      <w:pPr>
        <w:pStyle w:val="AHPRAbody"/>
        <w:numPr>
          <w:ilvl w:val="0"/>
          <w:numId w:val="56"/>
        </w:numPr>
      </w:pPr>
      <w:r w:rsidRPr="007370F9">
        <w:t>obtain informed consent or other valid authority before carrying out an examination or investigation, provide treatment (this may not be possible in an emergency), or involving people in teaching or research, and</w:t>
      </w:r>
    </w:p>
    <w:p w:rsidR="0024089A" w:rsidRPr="007370F9" w:rsidRDefault="00AB6073" w:rsidP="0024089A">
      <w:pPr>
        <w:pStyle w:val="AHPRAbody"/>
        <w:numPr>
          <w:ilvl w:val="0"/>
          <w:numId w:val="56"/>
        </w:numPr>
      </w:pPr>
      <w:proofErr w:type="gramStart"/>
      <w:r w:rsidRPr="007370F9">
        <w:lastRenderedPageBreak/>
        <w:t>advise</w:t>
      </w:r>
      <w:proofErr w:type="gramEnd"/>
      <w:r w:rsidRPr="007370F9">
        <w:t xml:space="preserve"> </w:t>
      </w:r>
      <w:r>
        <w:t>people</w:t>
      </w:r>
      <w:r w:rsidRPr="007370F9">
        <w:t xml:space="preserve"> of the benefit as well as associated costs or risks if referring the person for investigations or treatments, which they may wish to clarify before proceeding. (See also </w:t>
      </w:r>
      <w:hyperlink r:id="rId24" w:history="1">
        <w:r w:rsidRPr="007370F9">
          <w:rPr>
            <w:rStyle w:val="Hyperlink"/>
          </w:rPr>
          <w:t>National Midwifery Guidelines for Consultation and Referral</w:t>
        </w:r>
      </w:hyperlink>
      <w:r w:rsidRPr="007370F9">
        <w:t xml:space="preserve">). </w:t>
      </w:r>
    </w:p>
    <w:p w:rsidR="00AB6073" w:rsidRPr="007370F9" w:rsidRDefault="00AB6073" w:rsidP="00AB6073">
      <w:pPr>
        <w:pStyle w:val="AHPRASubheadinglevel2"/>
        <w:ind w:left="369" w:hanging="369"/>
      </w:pPr>
      <w:bookmarkStart w:id="57" w:name="_Toc472333506"/>
      <w:bookmarkStart w:id="58" w:name="_Toc472333706"/>
      <w:bookmarkStart w:id="59" w:name="_Toc472334691"/>
      <w:bookmarkStart w:id="60" w:name="_Toc472342548"/>
      <w:bookmarkStart w:id="61" w:name="_Toc472585266"/>
      <w:r w:rsidRPr="007370F9">
        <w:t>2.4</w:t>
      </w:r>
      <w:r w:rsidRPr="007370F9">
        <w:tab/>
      </w:r>
      <w:r w:rsidRPr="007370F9">
        <w:tab/>
        <w:t>Adverse events and open disclosure</w:t>
      </w:r>
      <w:bookmarkEnd w:id="57"/>
      <w:bookmarkEnd w:id="58"/>
      <w:bookmarkEnd w:id="59"/>
      <w:bookmarkEnd w:id="60"/>
      <w:bookmarkEnd w:id="61"/>
    </w:p>
    <w:p w:rsidR="00AB6073" w:rsidRPr="007370F9" w:rsidRDefault="00AB6073" w:rsidP="00AB6073">
      <w:pPr>
        <w:pStyle w:val="AHPRAbody"/>
      </w:pPr>
      <w:r w:rsidRPr="007370F9">
        <w:t>When a person is harmed by healthcare (adverse events), midwives have responsibilities to be open and honest in communicating with the person, to review what happened, and to report the event in a timely manner. When something goes wrong, midwives must:</w:t>
      </w:r>
    </w:p>
    <w:p w:rsidR="00AB6073" w:rsidRPr="007370F9" w:rsidRDefault="00AB6073" w:rsidP="00C7249F">
      <w:pPr>
        <w:pStyle w:val="AHPRAbody"/>
        <w:numPr>
          <w:ilvl w:val="0"/>
          <w:numId w:val="57"/>
        </w:numPr>
      </w:pPr>
      <w:r w:rsidRPr="007370F9">
        <w:t>recognise and reflect on what happened</w:t>
      </w:r>
    </w:p>
    <w:p w:rsidR="00AB6073" w:rsidRPr="007370F9" w:rsidRDefault="00AB6073" w:rsidP="00C7249F">
      <w:pPr>
        <w:pStyle w:val="AHPRAbody"/>
        <w:numPr>
          <w:ilvl w:val="0"/>
          <w:numId w:val="57"/>
        </w:numPr>
      </w:pPr>
      <w:proofErr w:type="gramStart"/>
      <w:r w:rsidRPr="007370F9">
        <w:t>act</w:t>
      </w:r>
      <w:proofErr w:type="gramEnd"/>
      <w:r w:rsidRPr="007370F9">
        <w:t xml:space="preserve"> immediately to rectify the problem if possible, and intervene directly if it is needed to protect the person’s safety. This responsibility includes escalating concerns if needed</w:t>
      </w:r>
    </w:p>
    <w:p w:rsidR="00AB6073" w:rsidRPr="007370F9" w:rsidRDefault="00AB6073" w:rsidP="00C7249F">
      <w:pPr>
        <w:pStyle w:val="AHPRAbody"/>
        <w:numPr>
          <w:ilvl w:val="0"/>
          <w:numId w:val="57"/>
        </w:numPr>
      </w:pPr>
      <w:r w:rsidRPr="007370F9">
        <w:t xml:space="preserve">abide by the principles of open disclosure and approaches to incident management that do not place excessive emphasis on punishment (non-punitive approaches) </w:t>
      </w:r>
    </w:p>
    <w:p w:rsidR="00AB6073" w:rsidRPr="007370F9" w:rsidRDefault="00AB6073" w:rsidP="00C7249F">
      <w:pPr>
        <w:pStyle w:val="AHPRAbody"/>
        <w:numPr>
          <w:ilvl w:val="0"/>
          <w:numId w:val="57"/>
        </w:numPr>
      </w:pPr>
      <w:r w:rsidRPr="007370F9">
        <w:t>identify the most appropriate healthcare team member (which may be the midwife) to provide an apology and an explanation to the person and as promptly and completely as possible, about what happened, and the possible short-term and long-term consequences in accordance with local policy</w:t>
      </w:r>
    </w:p>
    <w:p w:rsidR="00AB6073" w:rsidRPr="007370F9" w:rsidRDefault="00AB6073" w:rsidP="00C7249F">
      <w:pPr>
        <w:pStyle w:val="AHPRAbody"/>
        <w:numPr>
          <w:ilvl w:val="0"/>
          <w:numId w:val="57"/>
        </w:numPr>
      </w:pPr>
      <w:proofErr w:type="gramStart"/>
      <w:r w:rsidRPr="007370F9">
        <w:t>listen</w:t>
      </w:r>
      <w:proofErr w:type="gramEnd"/>
      <w:r w:rsidRPr="007370F9">
        <w:t xml:space="preserve"> to the person, acknowledge any distress they experienced and provide support. In some cases it may be advisable to refer the person to another midwife or health professional</w:t>
      </w:r>
    </w:p>
    <w:p w:rsidR="00AB6073" w:rsidRPr="007370F9" w:rsidRDefault="00AB6073" w:rsidP="00C7249F">
      <w:pPr>
        <w:pStyle w:val="AHPRAbody"/>
        <w:numPr>
          <w:ilvl w:val="0"/>
          <w:numId w:val="57"/>
        </w:numPr>
      </w:pPr>
      <w:r w:rsidRPr="007370F9">
        <w:t>ensure people have access to information about how to make a complaint, and that in doing so, not allow a complaint or notification to negatively affect the care they provide, and</w:t>
      </w:r>
    </w:p>
    <w:p w:rsidR="00AB6073" w:rsidRPr="007370F9" w:rsidRDefault="00AB6073" w:rsidP="00C7249F">
      <w:pPr>
        <w:pStyle w:val="AHPRAbody"/>
        <w:numPr>
          <w:ilvl w:val="0"/>
          <w:numId w:val="57"/>
        </w:numPr>
      </w:pPr>
      <w:proofErr w:type="gramStart"/>
      <w:r w:rsidRPr="007370F9">
        <w:t>seek</w:t>
      </w:r>
      <w:proofErr w:type="gramEnd"/>
      <w:r w:rsidRPr="007370F9">
        <w:t xml:space="preserve"> advice from their employer, AHPRA, their professional indemnity insurer, or other relevant bodies, if they are unsure about their obligations. </w:t>
      </w:r>
    </w:p>
    <w:p w:rsidR="00AB6073" w:rsidRPr="007370F9" w:rsidRDefault="00AB6073" w:rsidP="00AB6073">
      <w:pPr>
        <w:pStyle w:val="AHPRAbody"/>
        <w:ind w:left="720"/>
        <w:rPr>
          <w:rStyle w:val="Hyperlink"/>
          <w:szCs w:val="20"/>
        </w:rPr>
      </w:pPr>
      <w:r w:rsidRPr="007370F9">
        <w:t xml:space="preserve">See also the </w:t>
      </w:r>
      <w:hyperlink r:id="rId25" w:history="1">
        <w:r w:rsidRPr="007370F9">
          <w:rPr>
            <w:rStyle w:val="Hyperlink"/>
          </w:rPr>
          <w:t>Australian Commission on Safety and Quality in Health Care’s National Open Disclosure Standard</w:t>
        </w:r>
      </w:hyperlink>
      <w:r w:rsidRPr="007370F9">
        <w:rPr>
          <w:rStyle w:val="Hyperlink"/>
        </w:rPr>
        <w:t>.</w:t>
      </w:r>
      <w:r w:rsidRPr="007370F9">
        <w:t xml:space="preserve"> </w:t>
      </w:r>
    </w:p>
    <w:p w:rsidR="0024089A" w:rsidRDefault="0024089A" w:rsidP="00AB6073">
      <w:pPr>
        <w:pStyle w:val="AHPRASubheading"/>
        <w:ind w:left="369" w:hanging="369"/>
      </w:pPr>
      <w:bookmarkStart w:id="62" w:name="_Toc472333507"/>
      <w:bookmarkStart w:id="63" w:name="_Toc472333707"/>
      <w:bookmarkStart w:id="64" w:name="_Toc472334692"/>
      <w:bookmarkStart w:id="65" w:name="_Toc472342549"/>
      <w:bookmarkStart w:id="66" w:name="_Toc472585267"/>
    </w:p>
    <w:p w:rsidR="0024089A" w:rsidRDefault="0024089A" w:rsidP="00AB6073">
      <w:pPr>
        <w:pStyle w:val="AHPRASubheading"/>
        <w:ind w:left="369" w:hanging="369"/>
      </w:pPr>
    </w:p>
    <w:p w:rsidR="0024089A" w:rsidRDefault="0024089A" w:rsidP="00AB6073">
      <w:pPr>
        <w:pStyle w:val="AHPRASubheading"/>
        <w:ind w:left="369" w:hanging="369"/>
      </w:pPr>
    </w:p>
    <w:p w:rsidR="0024089A" w:rsidRDefault="0024089A" w:rsidP="00AB6073">
      <w:pPr>
        <w:pStyle w:val="AHPRASubheading"/>
        <w:ind w:left="369" w:hanging="369"/>
      </w:pPr>
    </w:p>
    <w:p w:rsidR="0024089A" w:rsidRDefault="0024089A" w:rsidP="00AB6073">
      <w:pPr>
        <w:pStyle w:val="AHPRASubheading"/>
        <w:ind w:left="369" w:hanging="369"/>
      </w:pPr>
    </w:p>
    <w:p w:rsidR="00AB6073" w:rsidRPr="007370F9" w:rsidRDefault="00AB6073" w:rsidP="00AB6073">
      <w:pPr>
        <w:pStyle w:val="AHPRASubheading"/>
        <w:ind w:left="369" w:hanging="369"/>
      </w:pPr>
      <w:r w:rsidRPr="007370F9">
        <w:t>Principle 3: Cultural practice and respectful relationships</w:t>
      </w:r>
      <w:bookmarkEnd w:id="62"/>
      <w:bookmarkEnd w:id="63"/>
      <w:bookmarkEnd w:id="64"/>
      <w:bookmarkEnd w:id="65"/>
      <w:bookmarkEnd w:id="66"/>
    </w:p>
    <w:tbl>
      <w:tblPr>
        <w:tblStyle w:val="TableGrid"/>
        <w:tblW w:w="0" w:type="auto"/>
        <w:tblLook w:val="04A0" w:firstRow="1" w:lastRow="0" w:firstColumn="1" w:lastColumn="0" w:noHBand="0" w:noVBand="1"/>
      </w:tblPr>
      <w:tblGrid>
        <w:gridCol w:w="9622"/>
      </w:tblGrid>
      <w:tr w:rsidR="00AB6073" w:rsidRPr="007370F9" w:rsidTr="00AB6073">
        <w:tc>
          <w:tcPr>
            <w:tcW w:w="9622" w:type="dxa"/>
          </w:tcPr>
          <w:p w:rsidR="00AB6073" w:rsidRPr="00A7460C" w:rsidRDefault="00AB6073" w:rsidP="00A7460C">
            <w:pPr>
              <w:pStyle w:val="AHPRABulletlevel1"/>
              <w:numPr>
                <w:ilvl w:val="0"/>
                <w:numId w:val="0"/>
              </w:numPr>
              <w:ind w:left="369" w:hanging="369"/>
              <w:jc w:val="both"/>
              <w:rPr>
                <w:rStyle w:val="Strong"/>
              </w:rPr>
            </w:pPr>
            <w:r w:rsidRPr="007370F9">
              <w:rPr>
                <w:rStyle w:val="Strong"/>
              </w:rPr>
              <w:t>Value</w:t>
            </w:r>
          </w:p>
          <w:p w:rsidR="00AB6073" w:rsidRPr="007370F9" w:rsidRDefault="00AB6073" w:rsidP="00AB6073">
            <w:pPr>
              <w:pStyle w:val="AHPRAbody"/>
              <w:spacing w:after="0"/>
              <w:rPr>
                <w:sz w:val="4"/>
                <w:szCs w:val="4"/>
              </w:rPr>
            </w:pPr>
            <w:r w:rsidRPr="007370F9">
              <w:t xml:space="preserve">Midwives engage with people as individuals in a culturally safe and respectful way, foster open and honest professional relationships </w:t>
            </w:r>
            <w:r w:rsidRPr="007370F9">
              <w:rPr>
                <w:rFonts w:eastAsia="Times New Roman"/>
                <w:color w:val="000000"/>
                <w:lang w:val="en-US"/>
              </w:rPr>
              <w:t xml:space="preserve">and </w:t>
            </w:r>
            <w:r w:rsidRPr="007370F9">
              <w:t>recognise their obligations about privacy and confidentiality</w:t>
            </w:r>
            <w:r>
              <w:t>.</w:t>
            </w:r>
            <w:r w:rsidRPr="007370F9" w:rsidDel="00CE4DD6">
              <w:rPr>
                <w:szCs w:val="20"/>
              </w:rPr>
              <w:t xml:space="preserve"> </w:t>
            </w:r>
          </w:p>
        </w:tc>
      </w:tr>
    </w:tbl>
    <w:p w:rsidR="00AB6073" w:rsidRPr="007370F9" w:rsidRDefault="00AB6073" w:rsidP="00AB6073">
      <w:pPr>
        <w:pStyle w:val="AHPRASubheadinglevel2"/>
        <w:spacing w:before="0" w:after="0"/>
        <w:rPr>
          <w:sz w:val="16"/>
          <w:szCs w:val="16"/>
        </w:rPr>
      </w:pPr>
    </w:p>
    <w:p w:rsidR="00AB6073" w:rsidRPr="007370F9" w:rsidRDefault="00AB6073" w:rsidP="00AB6073">
      <w:pPr>
        <w:pStyle w:val="AHPRASubheadinglevel2"/>
        <w:ind w:left="369" w:hanging="369"/>
      </w:pPr>
      <w:bookmarkStart w:id="67" w:name="_Toc472333508"/>
      <w:bookmarkStart w:id="68" w:name="_Toc472333708"/>
      <w:bookmarkStart w:id="69" w:name="_Toc472334693"/>
      <w:bookmarkStart w:id="70" w:name="_Toc472342550"/>
      <w:bookmarkStart w:id="71" w:name="_Toc472585268"/>
      <w:r w:rsidRPr="007370F9">
        <w:t xml:space="preserve">3.1 </w:t>
      </w:r>
      <w:r w:rsidRPr="007370F9">
        <w:tab/>
      </w:r>
      <w:r>
        <w:t xml:space="preserve"> </w:t>
      </w:r>
      <w:r>
        <w:tab/>
        <w:t xml:space="preserve">Aboriginal and/or </w:t>
      </w:r>
      <w:r w:rsidRPr="007370F9">
        <w:t>Torres Strait Islander peoples’ health</w:t>
      </w:r>
      <w:bookmarkEnd w:id="67"/>
      <w:bookmarkEnd w:id="68"/>
      <w:bookmarkEnd w:id="69"/>
      <w:bookmarkEnd w:id="70"/>
      <w:bookmarkEnd w:id="71"/>
    </w:p>
    <w:p w:rsidR="00AB6073" w:rsidRDefault="00AB6073" w:rsidP="00AB6073">
      <w:pPr>
        <w:pStyle w:val="AHPRAbody"/>
        <w:spacing w:after="0"/>
        <w:rPr>
          <w:strike/>
        </w:rPr>
      </w:pPr>
      <w:r w:rsidRPr="007370F9">
        <w:t xml:space="preserve">Australia has always been a culturally and linguistically diverse nation. </w:t>
      </w:r>
      <w:r>
        <w:t xml:space="preserve">Aboriginal and/or </w:t>
      </w:r>
      <w:r w:rsidRPr="007370F9">
        <w:t xml:space="preserve">Torres Strait Islander people have inhabited and cared for the land as the first peoples of Australia for millennia, and their histories and cultures have uniquely shaped our nation. Understanding and acknowledging historic factors such as colonisation and its impact on </w:t>
      </w:r>
      <w:r>
        <w:t xml:space="preserve">Aboriginal and/or </w:t>
      </w:r>
      <w:r w:rsidRPr="007370F9">
        <w:t xml:space="preserve">Torres Strait Islander Peoples health helps inform care. In particular, </w:t>
      </w:r>
      <w:r>
        <w:t xml:space="preserve">Aboriginal and/or </w:t>
      </w:r>
      <w:r w:rsidRPr="007370F9">
        <w:t xml:space="preserve">Torres Strait Islander people bear the burden of gross social, cultural and health inequality. In supporting the health of </w:t>
      </w:r>
      <w:r>
        <w:t xml:space="preserve">Aboriginal and/or </w:t>
      </w:r>
      <w:r w:rsidRPr="007370F9">
        <w:t>Torres Strait Islander people, midwives</w:t>
      </w:r>
      <w:r>
        <w:t xml:space="preserve"> must</w:t>
      </w:r>
      <w:r w:rsidRPr="00CD594B">
        <w:rPr>
          <w:strike/>
        </w:rPr>
        <w:t xml:space="preserve"> </w:t>
      </w:r>
    </w:p>
    <w:p w:rsidR="00AB6073" w:rsidRPr="007370F9" w:rsidRDefault="00AB6073" w:rsidP="00AB6073">
      <w:pPr>
        <w:pStyle w:val="AHPRAbody"/>
        <w:spacing w:after="0"/>
      </w:pPr>
    </w:p>
    <w:p w:rsidR="00AB6073" w:rsidRDefault="00AB6073" w:rsidP="0042366A">
      <w:pPr>
        <w:pStyle w:val="AHPRAbody"/>
        <w:numPr>
          <w:ilvl w:val="0"/>
          <w:numId w:val="31"/>
        </w:numPr>
        <w:spacing w:after="0"/>
        <w:ind w:left="714" w:hanging="357"/>
      </w:pPr>
      <w:r w:rsidRPr="007370F9">
        <w:t xml:space="preserve">provide care that is holistic, free of bias and exposes racism, challenges belief based upon assumption and is culturally safe and respectful for </w:t>
      </w:r>
      <w:r>
        <w:t xml:space="preserve">Aboriginal and/or </w:t>
      </w:r>
      <w:r w:rsidRPr="007370F9">
        <w:t xml:space="preserve">Torres Strait Islander people </w:t>
      </w:r>
    </w:p>
    <w:p w:rsidR="00AB6073" w:rsidRPr="007370F9" w:rsidRDefault="00AB6073" w:rsidP="00AB6073">
      <w:pPr>
        <w:pStyle w:val="AHPRAbody"/>
        <w:spacing w:after="0"/>
        <w:ind w:left="714"/>
      </w:pPr>
    </w:p>
    <w:p w:rsidR="00AB6073" w:rsidRPr="007370F9" w:rsidRDefault="00AB6073" w:rsidP="0042366A">
      <w:pPr>
        <w:pStyle w:val="AHPRAbody"/>
        <w:numPr>
          <w:ilvl w:val="0"/>
          <w:numId w:val="31"/>
        </w:numPr>
      </w:pPr>
      <w:r w:rsidRPr="007370F9">
        <w:t xml:space="preserve">act to facilitate access to quality health services for </w:t>
      </w:r>
      <w:r>
        <w:t xml:space="preserve">Aboriginal and/or </w:t>
      </w:r>
      <w:r w:rsidRPr="007370F9">
        <w:t>Torres Strait Islander people, and</w:t>
      </w:r>
    </w:p>
    <w:p w:rsidR="00AB6073" w:rsidRPr="007370F9" w:rsidRDefault="00AB6073" w:rsidP="0042366A">
      <w:pPr>
        <w:pStyle w:val="AHPRAbody"/>
        <w:numPr>
          <w:ilvl w:val="0"/>
          <w:numId w:val="31"/>
        </w:numPr>
      </w:pPr>
      <w:proofErr w:type="gramStart"/>
      <w:r w:rsidRPr="007370F9">
        <w:t>recognise</w:t>
      </w:r>
      <w:proofErr w:type="gramEnd"/>
      <w:r w:rsidRPr="007370F9">
        <w:t xml:space="preserve"> the importance of family, community, partnership and collaboration in the healthcare decision-making of </w:t>
      </w:r>
      <w:r>
        <w:t xml:space="preserve">Aboriginal and/or </w:t>
      </w:r>
      <w:r w:rsidRPr="007370F9">
        <w:t>Torres Strait Islander people, for both prevention strategies and care delivery.</w:t>
      </w:r>
    </w:p>
    <w:p w:rsidR="00AB6073" w:rsidRPr="007370F9" w:rsidRDefault="00AB6073" w:rsidP="00AB6073">
      <w:pPr>
        <w:pStyle w:val="AHPRAbody"/>
        <w:ind w:left="360"/>
      </w:pPr>
      <w:r w:rsidRPr="007370F9">
        <w:t xml:space="preserve">See the </w:t>
      </w:r>
      <w:hyperlink r:id="rId26" w:history="1">
        <w:r w:rsidRPr="007370F9">
          <w:rPr>
            <w:rStyle w:val="Hyperlink"/>
          </w:rPr>
          <w:t xml:space="preserve">National </w:t>
        </w:r>
        <w:r>
          <w:rPr>
            <w:rStyle w:val="Hyperlink"/>
          </w:rPr>
          <w:t xml:space="preserve">Aboriginal and </w:t>
        </w:r>
        <w:r w:rsidRPr="007370F9">
          <w:rPr>
            <w:rStyle w:val="Hyperlink"/>
          </w:rPr>
          <w:t>Torres Strait Islander Health Plan 2013‒2023.</w:t>
        </w:r>
      </w:hyperlink>
    </w:p>
    <w:p w:rsidR="00AB6073" w:rsidRPr="007370F9" w:rsidRDefault="00AB6073" w:rsidP="00AB6073">
      <w:pPr>
        <w:pStyle w:val="AHPRASubheadinglevel2"/>
        <w:ind w:left="369" w:hanging="369"/>
      </w:pPr>
      <w:bookmarkStart w:id="72" w:name="_Toc472333509"/>
      <w:bookmarkStart w:id="73" w:name="_Toc472333709"/>
      <w:bookmarkStart w:id="74" w:name="_Toc472334694"/>
      <w:bookmarkStart w:id="75" w:name="_Toc472342551"/>
      <w:bookmarkStart w:id="76" w:name="_Toc472585269"/>
      <w:r w:rsidRPr="007370F9">
        <w:t xml:space="preserve">3.2 </w:t>
      </w:r>
      <w:r>
        <w:t xml:space="preserve"> </w:t>
      </w:r>
      <w:r>
        <w:tab/>
      </w:r>
      <w:r w:rsidRPr="007370F9">
        <w:t>Culturally safe and respectful practice</w:t>
      </w:r>
      <w:bookmarkEnd w:id="72"/>
      <w:bookmarkEnd w:id="73"/>
      <w:bookmarkEnd w:id="74"/>
      <w:bookmarkEnd w:id="75"/>
      <w:bookmarkEnd w:id="76"/>
    </w:p>
    <w:p w:rsidR="00AB6073" w:rsidRPr="007370F9" w:rsidRDefault="00AB6073" w:rsidP="00AB6073">
      <w:pPr>
        <w:pStyle w:val="AHPRAbody"/>
      </w:pPr>
      <w:r w:rsidRPr="007370F9">
        <w:t xml:space="preserve">Culturally safe and respectful practice requires having knowledge of how </w:t>
      </w:r>
      <w:proofErr w:type="gramStart"/>
      <w:r w:rsidRPr="007370F9">
        <w:t>a midwifes</w:t>
      </w:r>
      <w:proofErr w:type="gramEnd"/>
      <w:r w:rsidRPr="007370F9">
        <w:t>’ own culture, values, attitudes, assumptions and beliefs influence their interactions with people and families, the community and colleagues. To ensure culturally safe and respectful practice, midwives must:</w:t>
      </w:r>
    </w:p>
    <w:p w:rsidR="00AB6073" w:rsidRPr="007370F9" w:rsidRDefault="00AB6073" w:rsidP="00C7249F">
      <w:pPr>
        <w:pStyle w:val="AHPRAbody"/>
        <w:numPr>
          <w:ilvl w:val="0"/>
          <w:numId w:val="58"/>
        </w:numPr>
      </w:pPr>
      <w:r w:rsidRPr="007370F9">
        <w:t>understand that only the person and/or their family can determine whether or not care is culturally safe and respectful</w:t>
      </w:r>
    </w:p>
    <w:p w:rsidR="00AB6073" w:rsidRPr="007370F9" w:rsidRDefault="00AB6073" w:rsidP="00C7249F">
      <w:pPr>
        <w:pStyle w:val="AHPRAbody"/>
        <w:numPr>
          <w:ilvl w:val="0"/>
          <w:numId w:val="58"/>
        </w:numPr>
      </w:pPr>
      <w:r w:rsidRPr="007370F9">
        <w:t>respect diverse cultures, b</w:t>
      </w:r>
      <w:r>
        <w:t>eliefs,</w:t>
      </w:r>
      <w:r w:rsidRPr="007370F9">
        <w:t xml:space="preserve"> gender identity/sexuality and experiences of person and others, including among team members</w:t>
      </w:r>
    </w:p>
    <w:p w:rsidR="00AB6073" w:rsidRPr="007370F9" w:rsidRDefault="00AB6073" w:rsidP="00C7249F">
      <w:pPr>
        <w:pStyle w:val="AHPRAbody"/>
        <w:numPr>
          <w:ilvl w:val="0"/>
          <w:numId w:val="58"/>
        </w:numPr>
      </w:pPr>
      <w:r w:rsidRPr="007370F9">
        <w:t>acknowledge the social, economic, cultural, historic and behavioural factors influencing health, both at the individual, community and population levels</w:t>
      </w:r>
    </w:p>
    <w:p w:rsidR="00AB6073" w:rsidRPr="007370F9" w:rsidRDefault="00AB6073" w:rsidP="00C7249F">
      <w:pPr>
        <w:pStyle w:val="AHPRAbody"/>
        <w:numPr>
          <w:ilvl w:val="0"/>
          <w:numId w:val="58"/>
        </w:numPr>
      </w:pPr>
      <w:r w:rsidRPr="007370F9">
        <w:t>adopt practices that respect diversity, avoid bias, identify and expose racism, and challenge belief based upon assumption (for example, based on gender, disability, race, ethnicity, religion, sexuality, age or political beliefs)</w:t>
      </w:r>
    </w:p>
    <w:p w:rsidR="00AB6073" w:rsidRPr="007370F9" w:rsidRDefault="00AB6073" w:rsidP="00C7249F">
      <w:pPr>
        <w:pStyle w:val="AHPRAbody"/>
        <w:numPr>
          <w:ilvl w:val="0"/>
          <w:numId w:val="58"/>
        </w:numPr>
      </w:pPr>
      <w:r w:rsidRPr="007370F9">
        <w:t>support an inclusive environment for the safety and security of the individual person and their family and/or significant others, and</w:t>
      </w:r>
    </w:p>
    <w:p w:rsidR="00AB6073" w:rsidRPr="007370F9" w:rsidRDefault="00AB6073" w:rsidP="00C7249F">
      <w:pPr>
        <w:pStyle w:val="AHPRAbody"/>
        <w:numPr>
          <w:ilvl w:val="0"/>
          <w:numId w:val="58"/>
        </w:numPr>
        <w:rPr>
          <w:szCs w:val="20"/>
        </w:rPr>
      </w:pPr>
      <w:proofErr w:type="gramStart"/>
      <w:r w:rsidRPr="007370F9">
        <w:rPr>
          <w:szCs w:val="20"/>
        </w:rPr>
        <w:t>create</w:t>
      </w:r>
      <w:proofErr w:type="gramEnd"/>
      <w:r w:rsidRPr="007370F9">
        <w:rPr>
          <w:szCs w:val="20"/>
        </w:rPr>
        <w:t xml:space="preserve"> a positive, culturally safe work environment through role modelling, and supporting the rights, dignity and safety of others, including </w:t>
      </w:r>
      <w:r>
        <w:rPr>
          <w:szCs w:val="20"/>
        </w:rPr>
        <w:t>people</w:t>
      </w:r>
      <w:r w:rsidRPr="007370F9">
        <w:rPr>
          <w:szCs w:val="20"/>
        </w:rPr>
        <w:t xml:space="preserve"> and colleagues.</w:t>
      </w:r>
    </w:p>
    <w:p w:rsidR="00AB6073" w:rsidRPr="007370F9" w:rsidRDefault="00AB6073" w:rsidP="00AB6073">
      <w:pPr>
        <w:pStyle w:val="AHPRASubheadinglevel2"/>
      </w:pPr>
      <w:bookmarkStart w:id="77" w:name="_Toc472333510"/>
      <w:bookmarkStart w:id="78" w:name="_Toc472333710"/>
      <w:bookmarkStart w:id="79" w:name="_Toc472334695"/>
      <w:bookmarkStart w:id="80" w:name="_Toc472342552"/>
      <w:bookmarkStart w:id="81" w:name="_Toc472585270"/>
      <w:r w:rsidRPr="007370F9">
        <w:lastRenderedPageBreak/>
        <w:t>3.3</w:t>
      </w:r>
      <w:r w:rsidRPr="007370F9">
        <w:tab/>
        <w:t>Effective communication</w:t>
      </w:r>
      <w:bookmarkEnd w:id="77"/>
      <w:bookmarkEnd w:id="78"/>
      <w:bookmarkEnd w:id="79"/>
      <w:bookmarkEnd w:id="80"/>
      <w:bookmarkEnd w:id="81"/>
      <w:r w:rsidRPr="007370F9">
        <w:t xml:space="preserve"> </w:t>
      </w:r>
    </w:p>
    <w:p w:rsidR="00AB6073" w:rsidRPr="007370F9" w:rsidRDefault="00AB6073" w:rsidP="00AB6073">
      <w:pPr>
        <w:pStyle w:val="AHPRAbody"/>
      </w:pPr>
      <w:r w:rsidRPr="007370F9">
        <w:t>Positive professional relationships are built on effective communication that is respectful, kind, compassionate and honest. To communicate effectively, midwives must:</w:t>
      </w:r>
    </w:p>
    <w:p w:rsidR="00AB6073" w:rsidRPr="007370F9" w:rsidRDefault="00AB6073" w:rsidP="00C7249F">
      <w:pPr>
        <w:pStyle w:val="AHPRAbody"/>
        <w:numPr>
          <w:ilvl w:val="0"/>
          <w:numId w:val="59"/>
        </w:numPr>
      </w:pPr>
      <w:r w:rsidRPr="007370F9">
        <w:t xml:space="preserve">be aware of health literacy issues, and take health literacy into account when communicating with people </w:t>
      </w:r>
    </w:p>
    <w:p w:rsidR="00AB6073" w:rsidRPr="007370F9" w:rsidRDefault="00AB6073" w:rsidP="00C7249F">
      <w:pPr>
        <w:pStyle w:val="AHPRAbody"/>
        <w:numPr>
          <w:ilvl w:val="0"/>
          <w:numId w:val="59"/>
        </w:numPr>
      </w:pPr>
      <w:r w:rsidRPr="007370F9">
        <w:t>make arrangements, whenever possible, to meet the specific language, cultural, and communication needs of people and their families, and be aware of how these needs affect understanding</w:t>
      </w:r>
    </w:p>
    <w:p w:rsidR="00AB6073" w:rsidRPr="007370F9" w:rsidRDefault="00AB6073" w:rsidP="00C7249F">
      <w:pPr>
        <w:pStyle w:val="AHPRAbody"/>
        <w:numPr>
          <w:ilvl w:val="0"/>
          <w:numId w:val="59"/>
        </w:numPr>
      </w:pPr>
      <w:r w:rsidRPr="007370F9">
        <w:t>endeavour to confirm the person understands any information communicated to her</w:t>
      </w:r>
    </w:p>
    <w:p w:rsidR="00AB6073" w:rsidRPr="007370F9" w:rsidRDefault="00AB6073" w:rsidP="00C7249F">
      <w:pPr>
        <w:pStyle w:val="AHPRAbody"/>
        <w:numPr>
          <w:ilvl w:val="0"/>
          <w:numId w:val="59"/>
        </w:numPr>
      </w:pPr>
      <w:r w:rsidRPr="007370F9">
        <w:t>clearly and accurately communicate relevant and timely information about the person to colleagues, within the bounds of relevant privacy requirements, by keeping accurate, up-to-date, factual, objective and legible health records, created in a timely fashion, and in a format that can be understood by the person, other midwives and health professionals</w:t>
      </w:r>
    </w:p>
    <w:p w:rsidR="00AB6073" w:rsidRPr="007370F9" w:rsidRDefault="00AB6073" w:rsidP="00C7249F">
      <w:pPr>
        <w:pStyle w:val="AHPRAbody"/>
        <w:numPr>
          <w:ilvl w:val="0"/>
          <w:numId w:val="59"/>
        </w:numPr>
      </w:pPr>
      <w:r w:rsidRPr="007370F9">
        <w:t>be non-judgemental, and refrain from discussing the person in a non-professional manner or context, and</w:t>
      </w:r>
    </w:p>
    <w:p w:rsidR="00AB6073" w:rsidRPr="007370F9" w:rsidRDefault="00AB6073" w:rsidP="00C7249F">
      <w:pPr>
        <w:pStyle w:val="AHPRAbody"/>
        <w:numPr>
          <w:ilvl w:val="0"/>
          <w:numId w:val="59"/>
        </w:numPr>
      </w:pPr>
      <w:proofErr w:type="gramStart"/>
      <w:r w:rsidRPr="007370F9">
        <w:t>not</w:t>
      </w:r>
      <w:proofErr w:type="gramEnd"/>
      <w:r w:rsidRPr="007370F9">
        <w:t xml:space="preserve"> refer to </w:t>
      </w:r>
      <w:r>
        <w:t>people</w:t>
      </w:r>
      <w:r w:rsidRPr="007370F9">
        <w:t xml:space="preserve"> in an abusive or disparaging manner verbally or in </w:t>
      </w:r>
      <w:r>
        <w:t>c</w:t>
      </w:r>
      <w:r w:rsidRPr="007370F9">
        <w:t xml:space="preserve">orrespondence/records, including refraining from behaviour that may constitute, or be interpreted as, bullying or harassment and/or culturally unsafe. </w:t>
      </w:r>
    </w:p>
    <w:p w:rsidR="00AB6073" w:rsidRPr="007370F9" w:rsidRDefault="00AB6073" w:rsidP="00AB6073">
      <w:pPr>
        <w:pStyle w:val="AHPRASubheadinglevel2"/>
        <w:ind w:left="369" w:hanging="369"/>
      </w:pPr>
      <w:bookmarkStart w:id="82" w:name="_Toc472333511"/>
      <w:bookmarkStart w:id="83" w:name="_Toc472333711"/>
      <w:bookmarkStart w:id="84" w:name="_Toc472334696"/>
      <w:bookmarkStart w:id="85" w:name="_Toc472342553"/>
      <w:bookmarkStart w:id="86" w:name="_Toc472585271"/>
      <w:r w:rsidRPr="007370F9">
        <w:t>3.4</w:t>
      </w:r>
      <w:r w:rsidRPr="007370F9">
        <w:tab/>
      </w:r>
      <w:r w:rsidRPr="007370F9">
        <w:tab/>
        <w:t>Bullying and harassment</w:t>
      </w:r>
      <w:bookmarkEnd w:id="82"/>
      <w:bookmarkEnd w:id="83"/>
      <w:bookmarkEnd w:id="84"/>
      <w:bookmarkEnd w:id="85"/>
      <w:bookmarkEnd w:id="86"/>
      <w:r w:rsidRPr="007370F9">
        <w:t xml:space="preserve"> </w:t>
      </w:r>
    </w:p>
    <w:p w:rsidR="00AB6073" w:rsidRPr="007370F9" w:rsidRDefault="00AB6073" w:rsidP="00AB6073">
      <w:pPr>
        <w:pStyle w:val="AHPRAbody"/>
        <w:rPr>
          <w:szCs w:val="20"/>
        </w:rPr>
      </w:pPr>
      <w:r w:rsidRPr="007370F9">
        <w:t xml:space="preserve">When people repeatedly and intentionally use words or actions against someone or a group of people, it causes distress and risks their wellbeing. </w:t>
      </w:r>
      <w:r w:rsidRPr="007370F9">
        <w:rPr>
          <w:szCs w:val="20"/>
        </w:rPr>
        <w:t>Midwives understand that bullying and harassment relating to their practice or workplace is not acceptable or tolerated and that where it is affecting public safety, and may have implications for their registration. Midwives must</w:t>
      </w:r>
    </w:p>
    <w:p w:rsidR="00AB6073" w:rsidRPr="007370F9" w:rsidRDefault="00AB6073" w:rsidP="00C7249F">
      <w:pPr>
        <w:pStyle w:val="AHPRAbody"/>
        <w:numPr>
          <w:ilvl w:val="0"/>
          <w:numId w:val="60"/>
        </w:numPr>
        <w:rPr>
          <w:szCs w:val="20"/>
        </w:rPr>
      </w:pPr>
      <w:r w:rsidRPr="007370F9">
        <w:rPr>
          <w:szCs w:val="20"/>
        </w:rPr>
        <w:t>never engage in, ignore or excuse such behaviour</w:t>
      </w:r>
    </w:p>
    <w:p w:rsidR="00AB6073" w:rsidRPr="007370F9" w:rsidRDefault="00AB6073" w:rsidP="00C7249F">
      <w:pPr>
        <w:pStyle w:val="AHPRAbody"/>
        <w:numPr>
          <w:ilvl w:val="0"/>
          <w:numId w:val="60"/>
        </w:numPr>
        <w:rPr>
          <w:szCs w:val="20"/>
        </w:rPr>
      </w:pPr>
      <w:r w:rsidRPr="007370F9">
        <w:rPr>
          <w:szCs w:val="20"/>
        </w:rPr>
        <w:t>recognise that bullying and harassment takes many forms, including behaviours such as physical and verbal abuse, racism, discrimination, violence, aggression, humiliation, pressure in decision-making, exclusion and intimidation directed towards people or colleagues</w:t>
      </w:r>
    </w:p>
    <w:p w:rsidR="00AB6073" w:rsidRPr="007370F9" w:rsidRDefault="00AB6073" w:rsidP="00C7249F">
      <w:pPr>
        <w:pStyle w:val="AHPRAbody"/>
        <w:numPr>
          <w:ilvl w:val="0"/>
          <w:numId w:val="60"/>
        </w:numPr>
        <w:rPr>
          <w:szCs w:val="20"/>
        </w:rPr>
      </w:pPr>
      <w:r w:rsidRPr="007370F9">
        <w:rPr>
          <w:szCs w:val="20"/>
        </w:rPr>
        <w:t>understand social media is sometimes used as a mechanism to bully or harass, and  that midwives should not engage in, ignore or excuse such behaviour</w:t>
      </w:r>
    </w:p>
    <w:p w:rsidR="00AB6073" w:rsidRPr="007370F9" w:rsidRDefault="00AB6073" w:rsidP="00C7249F">
      <w:pPr>
        <w:pStyle w:val="AHPRAbody"/>
        <w:numPr>
          <w:ilvl w:val="0"/>
          <w:numId w:val="60"/>
        </w:numPr>
        <w:rPr>
          <w:szCs w:val="20"/>
        </w:rPr>
      </w:pPr>
      <w:r w:rsidRPr="007370F9">
        <w:rPr>
          <w:szCs w:val="20"/>
        </w:rPr>
        <w:t xml:space="preserve">act to eliminate bullying, harassment, collective bullying and discrimination in the workplace by reporting such behaviour,  and </w:t>
      </w:r>
    </w:p>
    <w:p w:rsidR="00AB6073" w:rsidRPr="007370F9" w:rsidRDefault="00AB6073" w:rsidP="00C7249F">
      <w:pPr>
        <w:pStyle w:val="AHPRAbody"/>
        <w:numPr>
          <w:ilvl w:val="0"/>
          <w:numId w:val="60"/>
        </w:numPr>
        <w:rPr>
          <w:szCs w:val="20"/>
        </w:rPr>
      </w:pPr>
      <w:proofErr w:type="gramStart"/>
      <w:r w:rsidRPr="007370F9">
        <w:rPr>
          <w:szCs w:val="20"/>
        </w:rPr>
        <w:t>escalate</w:t>
      </w:r>
      <w:proofErr w:type="gramEnd"/>
      <w:r w:rsidRPr="007370F9">
        <w:rPr>
          <w:szCs w:val="20"/>
        </w:rPr>
        <w:t xml:space="preserve"> their concerns if an appropriate response does not occur. </w:t>
      </w:r>
    </w:p>
    <w:p w:rsidR="00AB6073" w:rsidRPr="007370F9" w:rsidRDefault="00AB6073" w:rsidP="00AB6073">
      <w:pPr>
        <w:pStyle w:val="AHPRAbody"/>
        <w:ind w:left="360"/>
        <w:rPr>
          <w:szCs w:val="20"/>
        </w:rPr>
      </w:pPr>
      <w:r w:rsidRPr="007370F9">
        <w:rPr>
          <w:szCs w:val="20"/>
        </w:rPr>
        <w:t xml:space="preserve">For additional guidance see the </w:t>
      </w:r>
      <w:hyperlink r:id="rId27" w:history="1">
        <w:r w:rsidR="00E57F32" w:rsidRPr="00E57F32">
          <w:rPr>
            <w:rStyle w:val="Hyperlink"/>
            <w:szCs w:val="20"/>
          </w:rPr>
          <w:t>Australian Human Rights Commission Fact sheet</w:t>
        </w:r>
      </w:hyperlink>
    </w:p>
    <w:p w:rsidR="00AB6073" w:rsidRPr="007370F9" w:rsidRDefault="00AB6073" w:rsidP="00AB6073">
      <w:pPr>
        <w:pStyle w:val="AHPRASubheadinglevel2"/>
        <w:ind w:left="369" w:hanging="369"/>
      </w:pPr>
      <w:bookmarkStart w:id="87" w:name="_Toc472333512"/>
      <w:bookmarkStart w:id="88" w:name="_Toc472333712"/>
      <w:bookmarkStart w:id="89" w:name="_Toc472334697"/>
      <w:bookmarkStart w:id="90" w:name="_Toc472342554"/>
      <w:bookmarkStart w:id="91" w:name="_Toc472585272"/>
      <w:r w:rsidRPr="007370F9">
        <w:lastRenderedPageBreak/>
        <w:t>3.5</w:t>
      </w:r>
      <w:r w:rsidRPr="007370F9">
        <w:tab/>
      </w:r>
      <w:r w:rsidRPr="007370F9">
        <w:tab/>
        <w:t>Confidentiality and privacy</w:t>
      </w:r>
      <w:bookmarkEnd w:id="87"/>
      <w:bookmarkEnd w:id="88"/>
      <w:bookmarkEnd w:id="89"/>
      <w:bookmarkEnd w:id="90"/>
      <w:bookmarkEnd w:id="91"/>
    </w:p>
    <w:p w:rsidR="00AB6073" w:rsidRPr="007370F9" w:rsidRDefault="00AB6073" w:rsidP="00AB6073">
      <w:pPr>
        <w:pStyle w:val="AHPRAbody"/>
        <w:rPr>
          <w:szCs w:val="20"/>
        </w:rPr>
      </w:pPr>
      <w:r w:rsidRPr="007370F9">
        <w:rPr>
          <w:szCs w:val="20"/>
        </w:rPr>
        <w:t>Midwives have ethical and legal obligations to protect the privacy of people. People have a right to expect that midwives will hold information about them in confidence, unless the release of information is needed by law or legally justifiable under public interest considerations or is required to facilitate emergency care.</w:t>
      </w:r>
      <w:r w:rsidRPr="007370F9">
        <w:rPr>
          <w:color w:val="FF0000"/>
          <w:szCs w:val="20"/>
        </w:rPr>
        <w:t xml:space="preserve"> </w:t>
      </w:r>
      <w:r w:rsidRPr="007370F9">
        <w:rPr>
          <w:szCs w:val="20"/>
        </w:rPr>
        <w:t>To protect privacy and confidentiality, midwives must:</w:t>
      </w:r>
    </w:p>
    <w:p w:rsidR="00AB6073" w:rsidRPr="007370F9" w:rsidRDefault="00AB6073" w:rsidP="00C7249F">
      <w:pPr>
        <w:pStyle w:val="AHPRAbody"/>
        <w:numPr>
          <w:ilvl w:val="0"/>
          <w:numId w:val="61"/>
        </w:numPr>
      </w:pPr>
      <w:r w:rsidRPr="007370F9">
        <w:t>respect the confidentiality and privacy of the person</w:t>
      </w:r>
      <w:r w:rsidRPr="007370F9" w:rsidDel="00C05F0C">
        <w:t xml:space="preserve"> </w:t>
      </w:r>
      <w:r w:rsidRPr="007370F9">
        <w:t>by seeking informed consent before disclosing information, including formally documenting such consent where possible</w:t>
      </w:r>
    </w:p>
    <w:p w:rsidR="00AB6073" w:rsidRPr="007370F9" w:rsidRDefault="00AB6073" w:rsidP="00C7249F">
      <w:pPr>
        <w:pStyle w:val="AHPRAbody"/>
        <w:numPr>
          <w:ilvl w:val="0"/>
          <w:numId w:val="61"/>
        </w:numPr>
      </w:pPr>
      <w:r w:rsidRPr="007370F9">
        <w:t>provide surroundings to enable private and confidential consultations and discussions, particularly when working with multiple people at the same time, or in a shared space</w:t>
      </w:r>
    </w:p>
    <w:p w:rsidR="00AB6073" w:rsidRPr="007370F9" w:rsidRDefault="00AB6073" w:rsidP="00C7249F">
      <w:pPr>
        <w:pStyle w:val="AHPRAbody"/>
        <w:numPr>
          <w:ilvl w:val="0"/>
          <w:numId w:val="61"/>
        </w:numPr>
      </w:pPr>
      <w:r w:rsidRPr="007370F9">
        <w:t xml:space="preserve">abide by the NMBA </w:t>
      </w:r>
      <w:hyperlink r:id="rId28" w:history="1">
        <w:r w:rsidRPr="007370F9">
          <w:rPr>
            <w:rStyle w:val="Hyperlink"/>
          </w:rPr>
          <w:t>Social media policy</w:t>
        </w:r>
      </w:hyperlink>
      <w:r w:rsidRPr="007370F9">
        <w:t xml:space="preserve"> and relevant </w:t>
      </w:r>
      <w:hyperlink r:id="rId29" w:history="1">
        <w:r w:rsidRPr="007370F9">
          <w:rPr>
            <w:rStyle w:val="Hyperlink"/>
          </w:rPr>
          <w:t>Standards for practice</w:t>
        </w:r>
      </w:hyperlink>
      <w:r w:rsidRPr="007370F9">
        <w:t>, to ensure use of social media is consistent with the midwife’s ethical and legal obligations to protect privacy</w:t>
      </w:r>
    </w:p>
    <w:p w:rsidR="00AB6073" w:rsidRPr="007370F9" w:rsidRDefault="00AB6073" w:rsidP="00C7249F">
      <w:pPr>
        <w:pStyle w:val="AHPRAbody"/>
        <w:numPr>
          <w:ilvl w:val="0"/>
          <w:numId w:val="61"/>
        </w:numPr>
      </w:pPr>
      <w:bookmarkStart w:id="92" w:name="_Toc435182073"/>
      <w:r w:rsidRPr="007370F9">
        <w:t xml:space="preserve">access records only when professionally involved in the care of the person, and authorised to do so  </w:t>
      </w:r>
    </w:p>
    <w:p w:rsidR="00AB6073" w:rsidRPr="007370F9" w:rsidRDefault="00AB6073" w:rsidP="00C7249F">
      <w:pPr>
        <w:pStyle w:val="AHPRAbody"/>
        <w:numPr>
          <w:ilvl w:val="0"/>
          <w:numId w:val="61"/>
        </w:numPr>
        <w:rPr>
          <w:rStyle w:val="Hyperlink"/>
          <w:color w:val="auto"/>
          <w:u w:val="none"/>
        </w:rPr>
      </w:pPr>
      <w:proofErr w:type="gramStart"/>
      <w:r w:rsidRPr="007370F9">
        <w:t>not</w:t>
      </w:r>
      <w:proofErr w:type="gramEnd"/>
      <w:r w:rsidRPr="007370F9">
        <w:t xml:space="preserve"> transmit, share, or post any client information or images including via social media or other online platforms, even if the person is not directly named or identified, without having first gained written and informed consent. See also the NMBA </w:t>
      </w:r>
      <w:hyperlink r:id="rId30" w:history="1">
        <w:r w:rsidRPr="007370F9">
          <w:rPr>
            <w:rStyle w:val="Hyperlink"/>
          </w:rPr>
          <w:t>Social media policy</w:t>
        </w:r>
      </w:hyperlink>
      <w:r w:rsidRPr="007370F9">
        <w:rPr>
          <w:rStyle w:val="Hyperlink"/>
        </w:rPr>
        <w:t xml:space="preserve"> </w:t>
      </w:r>
      <w:r w:rsidRPr="007370F9">
        <w:rPr>
          <w:rStyle w:val="Hyperlink"/>
          <w:color w:val="auto"/>
          <w:u w:val="none"/>
        </w:rPr>
        <w:t xml:space="preserve">and </w:t>
      </w:r>
      <w:hyperlink r:id="rId31" w:history="1">
        <w:r w:rsidRPr="007370F9">
          <w:rPr>
            <w:rStyle w:val="Hyperlink"/>
          </w:rPr>
          <w:t>Guidelines for advertising regulated health services</w:t>
        </w:r>
      </w:hyperlink>
      <w:r w:rsidRPr="007370F9">
        <w:rPr>
          <w:rStyle w:val="Hyperlink"/>
        </w:rPr>
        <w:t>.</w:t>
      </w:r>
    </w:p>
    <w:p w:rsidR="00AB6073" w:rsidRPr="007370F9" w:rsidRDefault="00AB6073" w:rsidP="00C7249F">
      <w:pPr>
        <w:pStyle w:val="AHPRAbody"/>
        <w:numPr>
          <w:ilvl w:val="0"/>
          <w:numId w:val="61"/>
        </w:numPr>
      </w:pPr>
      <w:r w:rsidRPr="007370F9">
        <w:t>recognise the person’s right to access information contained in their health records, facilitate that access and promptly facilitate the transfer of health information when requested by the person in accordance with local policy, and</w:t>
      </w:r>
    </w:p>
    <w:p w:rsidR="00AB6073" w:rsidRDefault="00AB6073" w:rsidP="00C7249F">
      <w:pPr>
        <w:pStyle w:val="AHPRAbody"/>
        <w:numPr>
          <w:ilvl w:val="0"/>
          <w:numId w:val="61"/>
        </w:numPr>
      </w:pPr>
      <w:proofErr w:type="gramStart"/>
      <w:r w:rsidRPr="007370F9">
        <w:t>when</w:t>
      </w:r>
      <w:proofErr w:type="gramEnd"/>
      <w:r w:rsidRPr="007370F9">
        <w:t xml:space="preserve"> closing or relocating a practice, facilitating arrangements for the transfer or management of all health records in accordance with the legislation governing privacy and health records.</w:t>
      </w:r>
    </w:p>
    <w:p w:rsidR="00AB6073" w:rsidRPr="007370F9" w:rsidRDefault="00AB6073" w:rsidP="00AB6073">
      <w:pPr>
        <w:pStyle w:val="AHPRASubheadinglevel2"/>
        <w:ind w:left="369" w:hanging="369"/>
      </w:pPr>
      <w:bookmarkStart w:id="93" w:name="_Toc472333513"/>
      <w:bookmarkStart w:id="94" w:name="_Toc472333713"/>
      <w:bookmarkStart w:id="95" w:name="_Toc472334698"/>
      <w:bookmarkStart w:id="96" w:name="_Toc472342555"/>
      <w:bookmarkStart w:id="97" w:name="_Toc472585273"/>
      <w:bookmarkEnd w:id="92"/>
      <w:r w:rsidRPr="007370F9">
        <w:t xml:space="preserve">3.6 </w:t>
      </w:r>
      <w:r w:rsidRPr="007370F9">
        <w:tab/>
      </w:r>
      <w:r w:rsidRPr="007370F9">
        <w:tab/>
        <w:t>End-of-life care</w:t>
      </w:r>
      <w:bookmarkEnd w:id="93"/>
      <w:bookmarkEnd w:id="94"/>
      <w:bookmarkEnd w:id="95"/>
      <w:bookmarkEnd w:id="96"/>
      <w:bookmarkEnd w:id="97"/>
    </w:p>
    <w:p w:rsidR="00AB6073" w:rsidRPr="007370F9" w:rsidRDefault="00AB6073" w:rsidP="00AB6073">
      <w:pPr>
        <w:pStyle w:val="AHPRAbody"/>
        <w:rPr>
          <w:szCs w:val="20"/>
        </w:rPr>
      </w:pPr>
      <w:r w:rsidRPr="007370F9">
        <w:rPr>
          <w:szCs w:val="20"/>
        </w:rPr>
        <w:t xml:space="preserve">Midwives may have a role in helping the community to deal with the reality of death and its consequences. In providing end-of-life care, midwives must: </w:t>
      </w:r>
    </w:p>
    <w:p w:rsidR="00AB6073" w:rsidRPr="007370F9" w:rsidRDefault="00AB6073" w:rsidP="00C7249F">
      <w:pPr>
        <w:pStyle w:val="AHPRAbody"/>
        <w:numPr>
          <w:ilvl w:val="0"/>
          <w:numId w:val="62"/>
        </w:numPr>
        <w:rPr>
          <w:szCs w:val="20"/>
        </w:rPr>
      </w:pPr>
      <w:r w:rsidRPr="007370F9">
        <w:rPr>
          <w:szCs w:val="20"/>
        </w:rPr>
        <w:t>understand the limits of healthcare in prolonging life, and recognise when efforts to prolong life may not be in the best interest of the person</w:t>
      </w:r>
    </w:p>
    <w:p w:rsidR="00AB6073" w:rsidRPr="007370F9" w:rsidRDefault="00AB6073" w:rsidP="00C7249F">
      <w:pPr>
        <w:pStyle w:val="AHPRAbody"/>
        <w:numPr>
          <w:ilvl w:val="0"/>
          <w:numId w:val="62"/>
        </w:numPr>
        <w:rPr>
          <w:szCs w:val="20"/>
        </w:rPr>
      </w:pPr>
      <w:r w:rsidRPr="007370F9">
        <w:rPr>
          <w:szCs w:val="20"/>
        </w:rPr>
        <w:t>accept that the person has the right to refuse treatment, or to request withdrawal of treatment, while ensuring they receives relief from distress</w:t>
      </w:r>
    </w:p>
    <w:p w:rsidR="00AB6073" w:rsidRPr="007370F9" w:rsidRDefault="00AB6073" w:rsidP="00C7249F">
      <w:pPr>
        <w:pStyle w:val="AHPRAbody"/>
        <w:numPr>
          <w:ilvl w:val="0"/>
          <w:numId w:val="62"/>
        </w:numPr>
        <w:rPr>
          <w:szCs w:val="20"/>
        </w:rPr>
      </w:pPr>
      <w:r w:rsidRPr="007370F9">
        <w:rPr>
          <w:szCs w:val="20"/>
        </w:rPr>
        <w:t xml:space="preserve">respect diverse cultural practices and beliefs related to death and dying, and </w:t>
      </w:r>
    </w:p>
    <w:p w:rsidR="00AB6073" w:rsidRPr="007370F9" w:rsidRDefault="00AB6073" w:rsidP="00C7249F">
      <w:pPr>
        <w:pStyle w:val="AHPRAbody"/>
        <w:numPr>
          <w:ilvl w:val="0"/>
          <w:numId w:val="62"/>
        </w:numPr>
        <w:rPr>
          <w:szCs w:val="20"/>
        </w:rPr>
      </w:pPr>
      <w:proofErr w:type="gramStart"/>
      <w:r w:rsidRPr="007370F9">
        <w:rPr>
          <w:szCs w:val="20"/>
        </w:rPr>
        <w:t>take</w:t>
      </w:r>
      <w:proofErr w:type="gramEnd"/>
      <w:r w:rsidRPr="007370F9">
        <w:rPr>
          <w:szCs w:val="20"/>
        </w:rPr>
        <w:t xml:space="preserve"> reasonable steps to ensure support is provided to the person and their family, even when it is not possible to deliver the outcome they desire.</w:t>
      </w:r>
    </w:p>
    <w:p w:rsidR="00AB6073" w:rsidRDefault="00AB6073" w:rsidP="00AB6073">
      <w:pPr>
        <w:pStyle w:val="AHPRASubheadinglevel2"/>
        <w:ind w:left="369" w:hanging="369"/>
        <w:rPr>
          <w:sz w:val="24"/>
        </w:rPr>
      </w:pPr>
    </w:p>
    <w:p w:rsidR="00AB6073" w:rsidRPr="007370F9" w:rsidRDefault="00AB6073" w:rsidP="00AB6073">
      <w:pPr>
        <w:pStyle w:val="AHPRASubheadinglevel2"/>
        <w:ind w:left="369" w:hanging="369"/>
        <w:rPr>
          <w:sz w:val="24"/>
        </w:rPr>
      </w:pPr>
      <w:bookmarkStart w:id="98" w:name="_Toc472333514"/>
      <w:bookmarkStart w:id="99" w:name="_Toc472333714"/>
      <w:bookmarkStart w:id="100" w:name="_Toc472334699"/>
      <w:bookmarkStart w:id="101" w:name="_Toc472342556"/>
      <w:bookmarkStart w:id="102" w:name="_Toc472585274"/>
      <w:r w:rsidRPr="007370F9">
        <w:rPr>
          <w:sz w:val="24"/>
        </w:rPr>
        <w:t>Professional integrity</w:t>
      </w:r>
      <w:bookmarkEnd w:id="98"/>
      <w:bookmarkEnd w:id="99"/>
      <w:bookmarkEnd w:id="100"/>
      <w:bookmarkEnd w:id="101"/>
      <w:bookmarkEnd w:id="102"/>
    </w:p>
    <w:p w:rsidR="00AB6073" w:rsidRPr="007370F9" w:rsidRDefault="00AB6073" w:rsidP="00AB6073">
      <w:pPr>
        <w:pStyle w:val="AHPRASubheading"/>
        <w:ind w:left="369" w:hanging="369"/>
      </w:pPr>
      <w:bookmarkStart w:id="103" w:name="_Toc472333515"/>
      <w:bookmarkStart w:id="104" w:name="_Toc472333715"/>
      <w:bookmarkStart w:id="105" w:name="_Toc472334700"/>
      <w:bookmarkStart w:id="106" w:name="_Toc472342557"/>
      <w:bookmarkStart w:id="107" w:name="_Toc472585275"/>
      <w:r w:rsidRPr="007370F9">
        <w:t>Principle 4: Professional behaviour</w:t>
      </w:r>
      <w:bookmarkEnd w:id="103"/>
      <w:bookmarkEnd w:id="104"/>
      <w:bookmarkEnd w:id="105"/>
      <w:bookmarkEnd w:id="106"/>
      <w:bookmarkEnd w:id="107"/>
    </w:p>
    <w:tbl>
      <w:tblPr>
        <w:tblStyle w:val="TableGrid"/>
        <w:tblW w:w="0" w:type="auto"/>
        <w:tblLook w:val="04A0" w:firstRow="1" w:lastRow="0" w:firstColumn="1" w:lastColumn="0" w:noHBand="0" w:noVBand="1"/>
      </w:tblPr>
      <w:tblGrid>
        <w:gridCol w:w="9622"/>
      </w:tblGrid>
      <w:tr w:rsidR="00AB6073" w:rsidRPr="007370F9" w:rsidTr="00AB6073">
        <w:tc>
          <w:tcPr>
            <w:tcW w:w="9622" w:type="dxa"/>
          </w:tcPr>
          <w:p w:rsidR="00AB6073" w:rsidRPr="00A7460C" w:rsidRDefault="00AB6073" w:rsidP="00AB6073">
            <w:pPr>
              <w:pStyle w:val="AHPRAbody"/>
              <w:spacing w:after="0"/>
              <w:rPr>
                <w:b/>
              </w:rPr>
            </w:pPr>
            <w:r w:rsidRPr="007370F9">
              <w:rPr>
                <w:b/>
              </w:rPr>
              <w:t>Value</w:t>
            </w:r>
          </w:p>
          <w:p w:rsidR="00AB6073" w:rsidRPr="007370F9" w:rsidRDefault="00AB6073" w:rsidP="00AB6073">
            <w:pPr>
              <w:pStyle w:val="AHPRAbody"/>
              <w:spacing w:after="0"/>
              <w:rPr>
                <w:b/>
              </w:rPr>
            </w:pPr>
            <w:r w:rsidRPr="007370F9">
              <w:t>Midwives embody integrity, honesty, respect and compassion.</w:t>
            </w:r>
            <w:r w:rsidRPr="007370F9">
              <w:rPr>
                <w:b/>
              </w:rPr>
              <w:t xml:space="preserve"> </w:t>
            </w:r>
          </w:p>
          <w:p w:rsidR="00AB6073" w:rsidRPr="007370F9" w:rsidRDefault="00AB6073" w:rsidP="00AB6073">
            <w:pPr>
              <w:pStyle w:val="AHPRAbody"/>
              <w:spacing w:after="0"/>
              <w:rPr>
                <w:b/>
                <w:sz w:val="4"/>
                <w:szCs w:val="4"/>
              </w:rPr>
            </w:pPr>
          </w:p>
        </w:tc>
      </w:tr>
    </w:tbl>
    <w:p w:rsidR="00AB6073" w:rsidRPr="007370F9" w:rsidRDefault="00AB6073" w:rsidP="00AB6073">
      <w:pPr>
        <w:pStyle w:val="AHPRASubheadinglevel2"/>
        <w:ind w:left="369" w:hanging="369"/>
      </w:pPr>
      <w:bookmarkStart w:id="108" w:name="_Toc472333516"/>
      <w:bookmarkStart w:id="109" w:name="_Toc472333716"/>
      <w:bookmarkStart w:id="110" w:name="_Toc472334701"/>
      <w:bookmarkStart w:id="111" w:name="_Toc472342558"/>
      <w:bookmarkStart w:id="112" w:name="_Toc472585276"/>
      <w:r w:rsidRPr="007370F9">
        <w:t>4.1</w:t>
      </w:r>
      <w:r w:rsidRPr="007370F9">
        <w:tab/>
      </w:r>
      <w:r w:rsidRPr="007370F9">
        <w:tab/>
        <w:t>Professional boundaries</w:t>
      </w:r>
      <w:bookmarkEnd w:id="108"/>
      <w:bookmarkEnd w:id="109"/>
      <w:bookmarkEnd w:id="110"/>
      <w:bookmarkEnd w:id="111"/>
      <w:bookmarkEnd w:id="112"/>
    </w:p>
    <w:p w:rsidR="00AB6073" w:rsidRPr="007370F9" w:rsidRDefault="00AB6073" w:rsidP="00AB6073">
      <w:pPr>
        <w:pStyle w:val="AHPRAbody"/>
      </w:pPr>
      <w:r w:rsidRPr="007370F9">
        <w:t xml:space="preserve">Professional boundaries allow midwives, the person and the person’s nominated partners, family and friends to engage safely and effectively in professional relationships, including where care involves personal contact and/or emotional intimacy. In order to maintain professional boundaries, there is a start and end point to the professional relationship and </w:t>
      </w:r>
      <w:r>
        <w:t xml:space="preserve">it </w:t>
      </w:r>
      <w:r w:rsidRPr="007370F9">
        <w:t>is integral to the midwife–person professional relationship. Professional boundaries promote person-centred practice and protect both parties. To maintain professional boundaries, midwives must:</w:t>
      </w:r>
    </w:p>
    <w:p w:rsidR="00AB6073" w:rsidRPr="007370F9" w:rsidRDefault="00AB6073" w:rsidP="0042366A">
      <w:pPr>
        <w:pStyle w:val="AHPRAbody"/>
        <w:numPr>
          <w:ilvl w:val="0"/>
          <w:numId w:val="44"/>
        </w:numPr>
      </w:pPr>
      <w:r w:rsidRPr="007370F9">
        <w:t>establish and maintain professional boundaries</w:t>
      </w:r>
    </w:p>
    <w:p w:rsidR="00AB6073" w:rsidRPr="007370F9" w:rsidRDefault="00AB6073" w:rsidP="0042366A">
      <w:pPr>
        <w:pStyle w:val="AHPRAbody"/>
        <w:numPr>
          <w:ilvl w:val="0"/>
          <w:numId w:val="44"/>
        </w:numPr>
      </w:pPr>
      <w:r w:rsidRPr="007370F9">
        <w:t>actively manage the person’s expectations, and be clear about professional boundaries that must exist in professional relationships for objectivity in care and prepare the person for when the episode of care ends</w:t>
      </w:r>
    </w:p>
    <w:p w:rsidR="00AB6073" w:rsidRPr="007370F9" w:rsidRDefault="00AB6073" w:rsidP="0042366A">
      <w:pPr>
        <w:pStyle w:val="AHPRAbody"/>
        <w:numPr>
          <w:ilvl w:val="0"/>
          <w:numId w:val="44"/>
        </w:numPr>
      </w:pPr>
      <w:proofErr w:type="gramStart"/>
      <w:r w:rsidRPr="007370F9">
        <w:t>avoid</w:t>
      </w:r>
      <w:proofErr w:type="gramEnd"/>
      <w:r w:rsidRPr="007370F9">
        <w:t xml:space="preserve"> the potential conflicts, risks, and complexities of providing care to those with whom they have a pre-existing non-professional relationship, and ensure that such relationships do not impair their clinical judgement. This is especially relevant for those living and working in small, regional or cultural communities and/or where there is long-term professional engagement</w:t>
      </w:r>
    </w:p>
    <w:p w:rsidR="00AB6073" w:rsidRPr="007370F9" w:rsidRDefault="00AB6073" w:rsidP="0042366A">
      <w:pPr>
        <w:pStyle w:val="AHPRAbody"/>
        <w:numPr>
          <w:ilvl w:val="0"/>
          <w:numId w:val="44"/>
        </w:numPr>
      </w:pPr>
      <w:r w:rsidRPr="007370F9">
        <w:t>recognise when over-involvement has occurred, and disclose this concern to an appropriate person, whether this is the person involved or a colleague</w:t>
      </w:r>
    </w:p>
    <w:p w:rsidR="00AB6073" w:rsidRPr="007370F9" w:rsidRDefault="00AB6073" w:rsidP="0042366A">
      <w:pPr>
        <w:pStyle w:val="AHPRAbody"/>
        <w:numPr>
          <w:ilvl w:val="0"/>
          <w:numId w:val="44"/>
        </w:numPr>
      </w:pPr>
      <w:r w:rsidRPr="007370F9">
        <w:t xml:space="preserve">reflect on the circumstances surrounding any occurrence of over-involvement, document and report it and engage in management to rectify or manage the situation </w:t>
      </w:r>
    </w:p>
    <w:p w:rsidR="00AB6073" w:rsidRPr="007370F9" w:rsidRDefault="00AB6073" w:rsidP="0042366A">
      <w:pPr>
        <w:pStyle w:val="AHPRAbody"/>
        <w:numPr>
          <w:ilvl w:val="0"/>
          <w:numId w:val="44"/>
        </w:numPr>
      </w:pPr>
      <w:r w:rsidRPr="007370F9">
        <w:t>in cases where the professional relationship has become compromised or ineffective and ongoing care is needed, facilitate arrangements for the continuing care of the person to another health practitioner, including passing on relevant clinical information (see also 3.3 Effective communication)</w:t>
      </w:r>
    </w:p>
    <w:p w:rsidR="00AB6073" w:rsidRPr="007370F9" w:rsidRDefault="00AB6073" w:rsidP="0042366A">
      <w:pPr>
        <w:pStyle w:val="AHPRAbody"/>
        <w:numPr>
          <w:ilvl w:val="0"/>
          <w:numId w:val="44"/>
        </w:numPr>
      </w:pPr>
      <w:r w:rsidRPr="007370F9">
        <w:t>actively address indifference, omission, disengagement/lack of care and disrespect to women that may reflect under-involvement, including escalating the issue to ensure the safety of the person if necessary</w:t>
      </w:r>
    </w:p>
    <w:p w:rsidR="00AB6073" w:rsidRPr="007370F9" w:rsidRDefault="00AB6073" w:rsidP="0042366A">
      <w:pPr>
        <w:pStyle w:val="AHPRAbody"/>
        <w:numPr>
          <w:ilvl w:val="0"/>
          <w:numId w:val="44"/>
        </w:numPr>
      </w:pPr>
      <w:r w:rsidRPr="007370F9">
        <w:t>avoid expressing personal beliefs to the person in ways that exploit the person</w:t>
      </w:r>
      <w:r>
        <w:t>’</w:t>
      </w:r>
      <w:r w:rsidRPr="007370F9">
        <w:t xml:space="preserve">s vulnerability, are likely to cause them unnecessary distress, or may negatively influence their autonomy in decision-making (see the </w:t>
      </w:r>
      <w:hyperlink r:id="rId32" w:history="1">
        <w:r w:rsidRPr="007370F9">
          <w:rPr>
            <w:rStyle w:val="Hyperlink"/>
          </w:rPr>
          <w:t>NMBA Standards for practice</w:t>
        </w:r>
      </w:hyperlink>
      <w:r w:rsidRPr="007370F9">
        <w:t>), and</w:t>
      </w:r>
    </w:p>
    <w:p w:rsidR="00AB6073" w:rsidRPr="007370F9" w:rsidRDefault="00AB6073" w:rsidP="0042366A">
      <w:pPr>
        <w:pStyle w:val="AHPRAbody"/>
        <w:numPr>
          <w:ilvl w:val="0"/>
          <w:numId w:val="44"/>
        </w:numPr>
      </w:pPr>
      <w:proofErr w:type="gramStart"/>
      <w:r w:rsidRPr="007370F9">
        <w:lastRenderedPageBreak/>
        <w:t>not</w:t>
      </w:r>
      <w:proofErr w:type="gramEnd"/>
      <w:r w:rsidRPr="007370F9">
        <w:t xml:space="preserve"> participate in physical assault such as striking, unauthorised restraining and/or applying unnecessary force.</w:t>
      </w:r>
    </w:p>
    <w:p w:rsidR="00AB6073" w:rsidRPr="007370F9" w:rsidRDefault="00AB6073" w:rsidP="00AB6073">
      <w:pPr>
        <w:pStyle w:val="AHPRASubheadinglevel2"/>
        <w:ind w:left="369" w:hanging="369"/>
      </w:pPr>
      <w:bookmarkStart w:id="113" w:name="_Toc472333517"/>
      <w:bookmarkStart w:id="114" w:name="_Toc472333717"/>
      <w:bookmarkStart w:id="115" w:name="_Toc472334702"/>
      <w:bookmarkStart w:id="116" w:name="_Toc472342559"/>
      <w:bookmarkStart w:id="117" w:name="_Toc472585277"/>
      <w:r w:rsidRPr="007370F9">
        <w:t xml:space="preserve">4.2 </w:t>
      </w:r>
      <w:r w:rsidRPr="007370F9">
        <w:tab/>
      </w:r>
      <w:r w:rsidRPr="007370F9">
        <w:tab/>
        <w:t>Advertising and professional representation</w:t>
      </w:r>
      <w:bookmarkEnd w:id="113"/>
      <w:bookmarkEnd w:id="114"/>
      <w:bookmarkEnd w:id="115"/>
      <w:bookmarkEnd w:id="116"/>
      <w:bookmarkEnd w:id="117"/>
    </w:p>
    <w:p w:rsidR="00AB6073" w:rsidRPr="007370F9" w:rsidRDefault="00AB6073" w:rsidP="00AB6073">
      <w:pPr>
        <w:pStyle w:val="AHPRAbody"/>
        <w:rPr>
          <w:szCs w:val="20"/>
        </w:rPr>
      </w:pPr>
      <w:r w:rsidRPr="007370F9">
        <w:rPr>
          <w:szCs w:val="20"/>
        </w:rPr>
        <w:t>Midwives must be honest and transparent when describing their education, qualifications, previous occupations and registration status. This includes, but is not limited to, when midwives are involved in job applications, self-promotion, publishing of documents or web content, public appearances, or advertising goods or services. To honestly represent products and regulated health services, and themselves, midwives must:</w:t>
      </w:r>
    </w:p>
    <w:p w:rsidR="00AB6073" w:rsidRPr="007370F9" w:rsidRDefault="00AB6073" w:rsidP="00C7249F">
      <w:pPr>
        <w:pStyle w:val="AHPRAbody"/>
        <w:numPr>
          <w:ilvl w:val="0"/>
          <w:numId w:val="63"/>
        </w:numPr>
      </w:pPr>
      <w:r w:rsidRPr="007370F9">
        <w:t xml:space="preserve">comply with legal requirements about advertising outlined in the National Law (explained in the NMBA </w:t>
      </w:r>
      <w:hyperlink r:id="rId33" w:history="1">
        <w:r w:rsidRPr="007370F9">
          <w:rPr>
            <w:rStyle w:val="Hyperlink"/>
          </w:rPr>
          <w:t>Guidelines for advertising regulated health services</w:t>
        </w:r>
      </w:hyperlink>
      <w:r w:rsidRPr="007370F9">
        <w:t xml:space="preserve">), as well as other relevant Australian state and territory legislation </w:t>
      </w:r>
    </w:p>
    <w:p w:rsidR="00AB6073" w:rsidRPr="007370F9" w:rsidRDefault="00AB6073" w:rsidP="00C7249F">
      <w:pPr>
        <w:pStyle w:val="AHPRAbody"/>
        <w:numPr>
          <w:ilvl w:val="0"/>
          <w:numId w:val="63"/>
        </w:numPr>
      </w:pPr>
      <w:r w:rsidRPr="007370F9">
        <w:t xml:space="preserve">provide only accurate, honest and verifiable information about their registration, experience and qualifications, including any conditions that apply to their registration (see also  Principle 1: </w:t>
      </w:r>
      <w:r w:rsidRPr="007370F9">
        <w:rPr>
          <w:i/>
        </w:rPr>
        <w:t>Legal compliance</w:t>
      </w:r>
      <w:r w:rsidRPr="007370F9">
        <w:t>)</w:t>
      </w:r>
    </w:p>
    <w:p w:rsidR="00AB6073" w:rsidRPr="007370F9" w:rsidRDefault="00AB6073" w:rsidP="00C7249F">
      <w:pPr>
        <w:pStyle w:val="AHPRAbody"/>
        <w:numPr>
          <w:ilvl w:val="0"/>
          <w:numId w:val="63"/>
        </w:numPr>
      </w:pPr>
      <w:r w:rsidRPr="007370F9">
        <w:t xml:space="preserve">only use the title of midwife if they hold valid registration (see the NMBA </w:t>
      </w:r>
      <w:hyperlink r:id="rId34" w:history="1">
        <w:r w:rsidRPr="007370F9">
          <w:rPr>
            <w:rStyle w:val="Hyperlink"/>
          </w:rPr>
          <w:t>Fact sheet on title protections</w:t>
        </w:r>
      </w:hyperlink>
      <w:r w:rsidRPr="007370F9">
        <w:t xml:space="preserve">), and </w:t>
      </w:r>
    </w:p>
    <w:p w:rsidR="00AB6073" w:rsidRPr="007370F9" w:rsidRDefault="00AB6073" w:rsidP="00C7249F">
      <w:pPr>
        <w:pStyle w:val="AHPRAbody"/>
        <w:numPr>
          <w:ilvl w:val="0"/>
          <w:numId w:val="63"/>
        </w:numPr>
      </w:pPr>
      <w:proofErr w:type="gramStart"/>
      <w:r w:rsidRPr="007370F9">
        <w:t>never</w:t>
      </w:r>
      <w:proofErr w:type="gramEnd"/>
      <w:r w:rsidRPr="007370F9">
        <w:t xml:space="preserve"> misrepresent, by either a false statement or an omission, their registration, experience, qualifications or position.</w:t>
      </w:r>
    </w:p>
    <w:p w:rsidR="00AB6073" w:rsidRPr="007370F9" w:rsidRDefault="00AB6073" w:rsidP="00AB6073">
      <w:pPr>
        <w:pStyle w:val="AHPRASubheadinglevel2"/>
      </w:pPr>
      <w:bookmarkStart w:id="118" w:name="_Toc472333518"/>
      <w:bookmarkStart w:id="119" w:name="_Toc472333718"/>
      <w:bookmarkStart w:id="120" w:name="_Toc472334703"/>
      <w:bookmarkStart w:id="121" w:name="_Toc472342560"/>
      <w:bookmarkStart w:id="122" w:name="_Toc472585278"/>
      <w:r w:rsidRPr="007370F9">
        <w:t xml:space="preserve">4.3 </w:t>
      </w:r>
      <w:r w:rsidRPr="007370F9">
        <w:tab/>
        <w:t>Legal, insurance and other assessments</w:t>
      </w:r>
      <w:bookmarkEnd w:id="118"/>
      <w:bookmarkEnd w:id="119"/>
      <w:bookmarkEnd w:id="120"/>
      <w:bookmarkEnd w:id="121"/>
      <w:bookmarkEnd w:id="122"/>
    </w:p>
    <w:p w:rsidR="00AB6073" w:rsidRPr="007370F9" w:rsidRDefault="00AB6073" w:rsidP="00AB6073">
      <w:pPr>
        <w:pStyle w:val="AHPRAbody"/>
      </w:pPr>
      <w:r w:rsidRPr="007370F9">
        <w:t>Midwives may be contracted by a third party to provide an assessment of a person who is not in their care, such as for legal, insurance or other administrative purposes. When this occurs the usual midwife-person professional relationship does not exist. In this situation, midwives must:</w:t>
      </w:r>
    </w:p>
    <w:p w:rsidR="00AB6073" w:rsidRPr="007370F9" w:rsidRDefault="00AB6073" w:rsidP="00C7249F">
      <w:pPr>
        <w:pStyle w:val="AHPRAbody"/>
        <w:numPr>
          <w:ilvl w:val="0"/>
          <w:numId w:val="64"/>
        </w:numPr>
      </w:pPr>
      <w:r w:rsidRPr="007370F9">
        <w:t>explain to the person their professional area of practice, role, and the purpose, nature and extent of the assessment to be performed</w:t>
      </w:r>
    </w:p>
    <w:p w:rsidR="00AB6073" w:rsidRPr="007370F9" w:rsidRDefault="00AB6073" w:rsidP="00C7249F">
      <w:pPr>
        <w:pStyle w:val="AHPRAbody"/>
        <w:numPr>
          <w:ilvl w:val="0"/>
          <w:numId w:val="64"/>
        </w:numPr>
      </w:pPr>
      <w:r w:rsidRPr="007370F9">
        <w:t>anticipate and seek to correct any misunderstandings the person may have about the nature and purpose of the assessment and report, and</w:t>
      </w:r>
    </w:p>
    <w:p w:rsidR="00AB6073" w:rsidRPr="007370F9" w:rsidRDefault="00AB6073" w:rsidP="00C7249F">
      <w:pPr>
        <w:pStyle w:val="AHPRAbody"/>
        <w:numPr>
          <w:ilvl w:val="0"/>
          <w:numId w:val="64"/>
        </w:numPr>
      </w:pPr>
      <w:proofErr w:type="gramStart"/>
      <w:r w:rsidRPr="007370F9">
        <w:t>inform</w:t>
      </w:r>
      <w:proofErr w:type="gramEnd"/>
      <w:r w:rsidRPr="007370F9">
        <w:t xml:space="preserve"> the person and/or their referring health professional of any unrecognised, serious problems that are discovered during the assessment, as a matter of duty-of-care.</w:t>
      </w:r>
    </w:p>
    <w:p w:rsidR="00AB6073" w:rsidRPr="007370F9" w:rsidRDefault="00AB6073" w:rsidP="00AB6073">
      <w:pPr>
        <w:pStyle w:val="AHPRASubheadinglevel2"/>
        <w:ind w:left="369" w:hanging="369"/>
      </w:pPr>
      <w:bookmarkStart w:id="123" w:name="_Toc472333519"/>
      <w:bookmarkStart w:id="124" w:name="_Toc472333719"/>
      <w:bookmarkStart w:id="125" w:name="_Toc472334704"/>
      <w:bookmarkStart w:id="126" w:name="_Toc472342561"/>
      <w:bookmarkStart w:id="127" w:name="_Toc472585279"/>
      <w:r w:rsidRPr="007370F9">
        <w:t>4.4</w:t>
      </w:r>
      <w:r w:rsidRPr="007370F9">
        <w:tab/>
      </w:r>
      <w:r w:rsidRPr="007370F9">
        <w:tab/>
        <w:t>Conflicts of interest</w:t>
      </w:r>
      <w:bookmarkEnd w:id="123"/>
      <w:bookmarkEnd w:id="124"/>
      <w:bookmarkEnd w:id="125"/>
      <w:bookmarkEnd w:id="126"/>
      <w:bookmarkEnd w:id="127"/>
    </w:p>
    <w:p w:rsidR="00AB6073" w:rsidRPr="007370F9" w:rsidRDefault="00AB6073" w:rsidP="00AB6073">
      <w:pPr>
        <w:pStyle w:val="AHPRAbody"/>
      </w:pPr>
      <w:r w:rsidRPr="007370F9">
        <w:t>People rely on the independence and trustworthiness of midwives who provide them with advice or treatment. In midwifery practice, a conflict of interest arises when a midwife has financial, professional or personal interests or relationships and/or personal beliefs that may affect the care they provide or result in personal gain</w:t>
      </w:r>
      <w:r>
        <w:t>.</w:t>
      </w:r>
    </w:p>
    <w:p w:rsidR="00AB6073" w:rsidRPr="007370F9" w:rsidRDefault="00AB6073" w:rsidP="00AB6073">
      <w:pPr>
        <w:pStyle w:val="AHPRAbody"/>
      </w:pPr>
      <w:r w:rsidRPr="007370F9">
        <w:t>Such conflicts may mean the midwife does not prioritise the interests of the person as they should</w:t>
      </w:r>
      <w:r>
        <w:t>,</w:t>
      </w:r>
      <w:r w:rsidRPr="007370F9">
        <w:t xml:space="preserve"> and may be viewed as unprofessional conduct. To prevent conflicts of interest from compromising care, midwives must:</w:t>
      </w:r>
    </w:p>
    <w:p w:rsidR="00AB6073" w:rsidRPr="007370F9" w:rsidRDefault="00AB6073" w:rsidP="00C7249F">
      <w:pPr>
        <w:pStyle w:val="AHPRAbody"/>
        <w:numPr>
          <w:ilvl w:val="0"/>
          <w:numId w:val="65"/>
        </w:numPr>
      </w:pPr>
      <w:r w:rsidRPr="007370F9">
        <w:lastRenderedPageBreak/>
        <w:t xml:space="preserve">act in the best interests of </w:t>
      </w:r>
      <w:r>
        <w:t>people</w:t>
      </w:r>
      <w:r w:rsidRPr="007370F9">
        <w:t xml:space="preserve"> when making referrals, and when providing or arranging treatment or care</w:t>
      </w:r>
    </w:p>
    <w:p w:rsidR="00AB6073" w:rsidRPr="007370F9" w:rsidRDefault="00AB6073" w:rsidP="00C7249F">
      <w:pPr>
        <w:pStyle w:val="AHPRAbody"/>
        <w:numPr>
          <w:ilvl w:val="0"/>
          <w:numId w:val="65"/>
        </w:numPr>
      </w:pPr>
      <w:proofErr w:type="gramStart"/>
      <w:r w:rsidRPr="007370F9">
        <w:t>responsibly</w:t>
      </w:r>
      <w:proofErr w:type="gramEnd"/>
      <w:r w:rsidRPr="007370F9">
        <w:t xml:space="preserve"> use their right to not provide, or participate directly in, treatments to which they have a conscientious objection. In such a situation, midwives must respectfully inform the person, and relevant colleagues, of their objection and ensure the person has alternative care options</w:t>
      </w:r>
    </w:p>
    <w:p w:rsidR="00AB6073" w:rsidRPr="007370F9" w:rsidRDefault="00AB6073" w:rsidP="00C7249F">
      <w:pPr>
        <w:pStyle w:val="AHPRAbody"/>
        <w:numPr>
          <w:ilvl w:val="0"/>
          <w:numId w:val="65"/>
        </w:numPr>
      </w:pPr>
      <w:r w:rsidRPr="007370F9">
        <w:t>proactively and openly inform the person if a midwife, or the midwife’s immediate family, have a financial or commercial interest that could be perceived as influencing the care the midwife provides</w:t>
      </w:r>
    </w:p>
    <w:p w:rsidR="00AB6073" w:rsidRPr="007370F9" w:rsidRDefault="00AB6073" w:rsidP="00C7249F">
      <w:pPr>
        <w:pStyle w:val="AHPRAbody"/>
        <w:numPr>
          <w:ilvl w:val="0"/>
          <w:numId w:val="65"/>
        </w:numPr>
      </w:pPr>
      <w:r w:rsidRPr="007370F9">
        <w:t>not offer financial, material or other rewards (inducements) to encourage others to act in ways that personally benefit the midwife, nor do anything that could be perceived as providing inducements, and</w:t>
      </w:r>
    </w:p>
    <w:p w:rsidR="00AB6073" w:rsidRPr="007370F9" w:rsidRDefault="00AB6073" w:rsidP="00C7249F">
      <w:pPr>
        <w:pStyle w:val="AHPRAbody"/>
        <w:numPr>
          <w:ilvl w:val="0"/>
          <w:numId w:val="65"/>
        </w:numPr>
      </w:pPr>
      <w:proofErr w:type="gramStart"/>
      <w:r w:rsidRPr="007370F9">
        <w:t>not</w:t>
      </w:r>
      <w:proofErr w:type="gramEnd"/>
      <w:r w:rsidRPr="007370F9">
        <w:t xml:space="preserve"> allow any financial or commercial interest in any entity providing healthcare services or products to negatively affect the way the person is</w:t>
      </w:r>
      <w:r>
        <w:t xml:space="preserve"> treated.</w:t>
      </w:r>
    </w:p>
    <w:p w:rsidR="00AB6073" w:rsidRPr="007370F9" w:rsidRDefault="00AB6073" w:rsidP="00AB6073">
      <w:pPr>
        <w:pStyle w:val="AHPRASubheadinglevel2"/>
        <w:ind w:left="369" w:hanging="369"/>
      </w:pPr>
      <w:bookmarkStart w:id="128" w:name="_Toc472333520"/>
      <w:bookmarkStart w:id="129" w:name="_Toc472333720"/>
      <w:bookmarkStart w:id="130" w:name="_Toc472334705"/>
      <w:bookmarkStart w:id="131" w:name="_Toc472342562"/>
      <w:bookmarkStart w:id="132" w:name="_Toc472585280"/>
      <w:r w:rsidRPr="007370F9">
        <w:t>4.5</w:t>
      </w:r>
      <w:r w:rsidRPr="007370F9">
        <w:tab/>
      </w:r>
      <w:r w:rsidRPr="007370F9">
        <w:tab/>
        <w:t>Financial arrangements and gifts</w:t>
      </w:r>
      <w:bookmarkEnd w:id="128"/>
      <w:bookmarkEnd w:id="129"/>
      <w:bookmarkEnd w:id="130"/>
      <w:bookmarkEnd w:id="131"/>
      <w:bookmarkEnd w:id="132"/>
    </w:p>
    <w:p w:rsidR="00AB6073" w:rsidRDefault="00AB6073" w:rsidP="00AB607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rPr>
          <w:rFonts w:cs="Arial"/>
          <w:sz w:val="20"/>
          <w:szCs w:val="20"/>
        </w:rPr>
      </w:pPr>
      <w:r w:rsidRPr="00C3251B">
        <w:rPr>
          <w:rFonts w:cs="Arial"/>
          <w:sz w:val="20"/>
          <w:szCs w:val="20"/>
        </w:rPr>
        <w:t xml:space="preserve">Where fees are charged for a course of treatment, </w:t>
      </w:r>
      <w:r>
        <w:rPr>
          <w:rFonts w:cs="Arial"/>
          <w:sz w:val="20"/>
          <w:szCs w:val="20"/>
        </w:rPr>
        <w:t>i</w:t>
      </w:r>
      <w:r w:rsidRPr="00C3251B">
        <w:rPr>
          <w:rFonts w:cs="Arial"/>
          <w:sz w:val="20"/>
          <w:szCs w:val="20"/>
        </w:rPr>
        <w:t xml:space="preserve">t is necessary to be honest and transparent with </w:t>
      </w:r>
      <w:r>
        <w:rPr>
          <w:rFonts w:cs="Arial"/>
          <w:sz w:val="20"/>
          <w:szCs w:val="20"/>
        </w:rPr>
        <w:t>people</w:t>
      </w:r>
      <w:r w:rsidRPr="00C3251B">
        <w:rPr>
          <w:rFonts w:cs="Arial"/>
          <w:sz w:val="20"/>
          <w:szCs w:val="20"/>
        </w:rPr>
        <w:t xml:space="preserve">. To ensure there is no perception of </w:t>
      </w:r>
      <w:r>
        <w:rPr>
          <w:rFonts w:cs="Arial"/>
          <w:sz w:val="20"/>
          <w:szCs w:val="20"/>
        </w:rPr>
        <w:t>actual or</w:t>
      </w:r>
      <w:r w:rsidRPr="00C3251B">
        <w:rPr>
          <w:rFonts w:cs="Arial"/>
          <w:sz w:val="20"/>
          <w:szCs w:val="20"/>
        </w:rPr>
        <w:t xml:space="preserve"> personal gain for the midwife, midwives must</w:t>
      </w:r>
    </w:p>
    <w:p w:rsidR="00AB6073" w:rsidRDefault="00AB6073" w:rsidP="00AB6073">
      <w:pPr>
        <w:pStyle w:val="AHPRAbody"/>
        <w:spacing w:after="120"/>
        <w:ind w:left="720"/>
      </w:pPr>
    </w:p>
    <w:p w:rsidR="00AB6073" w:rsidRPr="007370F9" w:rsidRDefault="00AB6073" w:rsidP="00C7249F">
      <w:pPr>
        <w:pStyle w:val="AHPRAbody"/>
        <w:numPr>
          <w:ilvl w:val="0"/>
          <w:numId w:val="66"/>
        </w:numPr>
      </w:pPr>
      <w:r w:rsidRPr="007370F9" w:rsidDel="00C3251B">
        <w:t xml:space="preserve"> </w:t>
      </w:r>
      <w:r w:rsidRPr="007370F9">
        <w:t>discuss with the person all fees and charges expected to result from a course of treatment, in a manner appropriate to the professional relationship, and not exploit the person’s vulnerability or lack of knowledge when providing or recommending services</w:t>
      </w:r>
    </w:p>
    <w:p w:rsidR="00AB6073" w:rsidRPr="007370F9" w:rsidRDefault="00AB6073" w:rsidP="00C7249F">
      <w:pPr>
        <w:pStyle w:val="AHPRAbody"/>
        <w:numPr>
          <w:ilvl w:val="0"/>
          <w:numId w:val="66"/>
        </w:numPr>
      </w:pPr>
      <w:proofErr w:type="gramStart"/>
      <w:r w:rsidRPr="007370F9">
        <w:t>only</w:t>
      </w:r>
      <w:proofErr w:type="gramEnd"/>
      <w:r w:rsidRPr="007370F9">
        <w:t xml:space="preserve"> accept token gifts of minimal value that are freely offered, such as flowers or chocolates. If doing so, midwives must report the gift in accordance with local policy</w:t>
      </w:r>
    </w:p>
    <w:p w:rsidR="00AB6073" w:rsidRPr="007370F9" w:rsidRDefault="00AB6073" w:rsidP="00C7249F">
      <w:pPr>
        <w:pStyle w:val="AHPRAbody"/>
        <w:numPr>
          <w:ilvl w:val="0"/>
          <w:numId w:val="66"/>
        </w:numPr>
      </w:pPr>
      <w:r w:rsidRPr="007370F9">
        <w:t>not accept, encourage or manipulate the person to give, lend, or bequeath money or gifts that will benefit a midwife directly or indirectly</w:t>
      </w:r>
    </w:p>
    <w:p w:rsidR="00AB6073" w:rsidRPr="007370F9" w:rsidRDefault="00AB6073" w:rsidP="00C7249F">
      <w:pPr>
        <w:pStyle w:val="AHPRAbody"/>
        <w:numPr>
          <w:ilvl w:val="0"/>
          <w:numId w:val="66"/>
        </w:numPr>
      </w:pPr>
      <w:r w:rsidRPr="007370F9">
        <w:t>not become financially involved with a person who has or who will be in receipt of their care, for example through bequests, powers of attorney, loans and investment schemes, and</w:t>
      </w:r>
    </w:p>
    <w:p w:rsidR="00AB6073" w:rsidRPr="007370F9" w:rsidRDefault="00AB6073" w:rsidP="00C7249F">
      <w:pPr>
        <w:pStyle w:val="AHPRAbody"/>
        <w:numPr>
          <w:ilvl w:val="0"/>
          <w:numId w:val="66"/>
        </w:numPr>
      </w:pPr>
      <w:r w:rsidRPr="007370F9">
        <w:t>not influence the person or her family to make donations and where the person seeks to make a donation refer to the local policy</w:t>
      </w:r>
    </w:p>
    <w:p w:rsidR="0024089A" w:rsidRDefault="0024089A" w:rsidP="00AB6073">
      <w:pPr>
        <w:pStyle w:val="AHPRASubheading"/>
        <w:ind w:left="369" w:hanging="369"/>
      </w:pPr>
      <w:bookmarkStart w:id="133" w:name="_Toc472333521"/>
      <w:bookmarkStart w:id="134" w:name="_Toc472333721"/>
      <w:bookmarkStart w:id="135" w:name="_Toc472334706"/>
      <w:bookmarkStart w:id="136" w:name="_Toc472342563"/>
      <w:bookmarkStart w:id="137" w:name="_Toc472585281"/>
    </w:p>
    <w:p w:rsidR="00AB6073" w:rsidRPr="007370F9" w:rsidRDefault="00AB6073" w:rsidP="00AB6073">
      <w:pPr>
        <w:pStyle w:val="AHPRASubheading"/>
        <w:ind w:left="369" w:hanging="369"/>
      </w:pPr>
      <w:r w:rsidRPr="007370F9">
        <w:t>Principle 5: Teaching, supervising and assessing</w:t>
      </w:r>
      <w:bookmarkEnd w:id="133"/>
      <w:bookmarkEnd w:id="134"/>
      <w:bookmarkEnd w:id="135"/>
      <w:bookmarkEnd w:id="136"/>
      <w:bookmarkEnd w:id="137"/>
    </w:p>
    <w:tbl>
      <w:tblPr>
        <w:tblStyle w:val="TableGrid"/>
        <w:tblW w:w="0" w:type="auto"/>
        <w:tblLook w:val="04A0" w:firstRow="1" w:lastRow="0" w:firstColumn="1" w:lastColumn="0" w:noHBand="0" w:noVBand="1"/>
      </w:tblPr>
      <w:tblGrid>
        <w:gridCol w:w="9622"/>
      </w:tblGrid>
      <w:tr w:rsidR="00AB6073" w:rsidRPr="007370F9" w:rsidTr="00AB6073">
        <w:tc>
          <w:tcPr>
            <w:tcW w:w="9622" w:type="dxa"/>
          </w:tcPr>
          <w:p w:rsidR="00AB6073" w:rsidRPr="00A7460C" w:rsidRDefault="00AB6073" w:rsidP="00AB6073">
            <w:pPr>
              <w:pStyle w:val="AHPRAbody"/>
              <w:spacing w:after="0"/>
              <w:rPr>
                <w:b/>
              </w:rPr>
            </w:pPr>
            <w:r w:rsidRPr="007370F9">
              <w:rPr>
                <w:b/>
              </w:rPr>
              <w:t>Value</w:t>
            </w:r>
          </w:p>
          <w:p w:rsidR="00AB6073" w:rsidRPr="007370F9" w:rsidRDefault="00AB6073" w:rsidP="00AB6073">
            <w:pPr>
              <w:pStyle w:val="AHPRAbody"/>
              <w:spacing w:after="0"/>
            </w:pPr>
            <w:r w:rsidRPr="007370F9">
              <w:t xml:space="preserve">Midwives commit to teaching, supervising and assessing students and other midwives in order to develop the midwifery workforce across all contexts of practice. </w:t>
            </w:r>
          </w:p>
          <w:p w:rsidR="00AB6073" w:rsidRPr="007370F9" w:rsidRDefault="00AB6073" w:rsidP="00AB6073">
            <w:pPr>
              <w:pStyle w:val="AHPRAbody"/>
              <w:spacing w:after="0"/>
              <w:rPr>
                <w:sz w:val="4"/>
                <w:szCs w:val="4"/>
              </w:rPr>
            </w:pPr>
          </w:p>
        </w:tc>
      </w:tr>
    </w:tbl>
    <w:p w:rsidR="00AB6073" w:rsidRPr="007370F9" w:rsidRDefault="00AB6073" w:rsidP="00AB6073">
      <w:pPr>
        <w:pStyle w:val="AHPRAbody"/>
        <w:rPr>
          <w:b/>
          <w:sz w:val="4"/>
          <w:szCs w:val="4"/>
        </w:rPr>
      </w:pPr>
    </w:p>
    <w:p w:rsidR="00AB6073" w:rsidRPr="007370F9" w:rsidRDefault="00AB6073" w:rsidP="00AB6073">
      <w:pPr>
        <w:pStyle w:val="AHPRASubheadinglevel2"/>
      </w:pPr>
      <w:bookmarkStart w:id="138" w:name="_Toc472333522"/>
      <w:bookmarkStart w:id="139" w:name="_Toc472333722"/>
      <w:bookmarkStart w:id="140" w:name="_Toc472334707"/>
      <w:bookmarkStart w:id="141" w:name="_Toc472342564"/>
      <w:bookmarkStart w:id="142" w:name="_Toc472585282"/>
      <w:r w:rsidRPr="007370F9">
        <w:t xml:space="preserve">5.1 </w:t>
      </w:r>
      <w:r w:rsidRPr="007370F9">
        <w:tab/>
        <w:t>Teaching and supervising</w:t>
      </w:r>
      <w:bookmarkEnd w:id="138"/>
      <w:bookmarkEnd w:id="139"/>
      <w:bookmarkEnd w:id="140"/>
      <w:bookmarkEnd w:id="141"/>
      <w:bookmarkEnd w:id="142"/>
    </w:p>
    <w:p w:rsidR="00AB6073" w:rsidRPr="007370F9" w:rsidRDefault="00AB6073" w:rsidP="00AB6073">
      <w:pPr>
        <w:pStyle w:val="AHPRAbody"/>
      </w:pPr>
      <w:r w:rsidRPr="007370F9">
        <w:lastRenderedPageBreak/>
        <w:t>It is the responsibility of all midwives to create opportunities for midwifery students and midwives under supervision to learn, as well as benefit from oversight and feedback. In their teaching and supervisor roles, midwives must:</w:t>
      </w:r>
    </w:p>
    <w:p w:rsidR="00AB6073" w:rsidRPr="007370F9" w:rsidRDefault="00AB6073" w:rsidP="00C7249F">
      <w:pPr>
        <w:pStyle w:val="AHPRAbody"/>
        <w:numPr>
          <w:ilvl w:val="0"/>
          <w:numId w:val="67"/>
        </w:numPr>
      </w:pPr>
      <w:r w:rsidRPr="007370F9">
        <w:t>seek to develop the skills, attitudes and practices of an effective teacher and/or supervisor</w:t>
      </w:r>
    </w:p>
    <w:p w:rsidR="00AB6073" w:rsidRPr="007370F9" w:rsidRDefault="00AB6073" w:rsidP="00C7249F">
      <w:pPr>
        <w:pStyle w:val="AHPRAbody"/>
        <w:numPr>
          <w:ilvl w:val="0"/>
          <w:numId w:val="67"/>
        </w:numPr>
      </w:pPr>
      <w:r w:rsidRPr="007370F9">
        <w:t>reflect on the ability, competence and learning needs of each student or midwife who they teach or supervise and plan teaching and supervision activities accordingly, and</w:t>
      </w:r>
    </w:p>
    <w:p w:rsidR="00AB6073" w:rsidRPr="007370F9" w:rsidRDefault="00AB6073" w:rsidP="00C7249F">
      <w:pPr>
        <w:pStyle w:val="AHPRAbody"/>
        <w:numPr>
          <w:ilvl w:val="0"/>
          <w:numId w:val="67"/>
        </w:numPr>
      </w:pPr>
      <w:proofErr w:type="gramStart"/>
      <w:r w:rsidRPr="007370F9">
        <w:t>avoid</w:t>
      </w:r>
      <w:proofErr w:type="gramEnd"/>
      <w:r w:rsidRPr="007370F9">
        <w:t xml:space="preserve">, where possible, any potential conflicts of interest in teaching or supervision relationships that may impair objectivity or interfere with the supervised person’s learning outcomes or experience. This includes, for example, not supervising somebody with whom they have a pre-existing non-professional relationship. </w:t>
      </w:r>
    </w:p>
    <w:p w:rsidR="00AB6073" w:rsidRPr="007370F9" w:rsidRDefault="00AB6073" w:rsidP="00AB6073">
      <w:pPr>
        <w:pStyle w:val="AHPRASubheadinglevel2"/>
        <w:ind w:left="369" w:hanging="369"/>
      </w:pPr>
      <w:bookmarkStart w:id="143" w:name="_Toc472333523"/>
      <w:bookmarkStart w:id="144" w:name="_Toc472333723"/>
      <w:bookmarkStart w:id="145" w:name="_Toc472334708"/>
      <w:bookmarkStart w:id="146" w:name="_Toc472342565"/>
      <w:bookmarkStart w:id="147" w:name="_Toc472585283"/>
      <w:r w:rsidRPr="007370F9">
        <w:t>5.2</w:t>
      </w:r>
      <w:r w:rsidRPr="007370F9">
        <w:tab/>
      </w:r>
      <w:r w:rsidRPr="007370F9">
        <w:tab/>
        <w:t>Assessing colleagues and students</w:t>
      </w:r>
      <w:bookmarkEnd w:id="143"/>
      <w:bookmarkEnd w:id="144"/>
      <w:bookmarkEnd w:id="145"/>
      <w:bookmarkEnd w:id="146"/>
      <w:bookmarkEnd w:id="147"/>
    </w:p>
    <w:p w:rsidR="00AB6073" w:rsidRPr="007370F9" w:rsidRDefault="00AB6073" w:rsidP="00AB6073">
      <w:pPr>
        <w:pStyle w:val="AHPRAbody"/>
      </w:pPr>
      <w:r w:rsidRPr="007370F9">
        <w:t xml:space="preserve">Assessing colleagues and students is an important part of making sure that the highest standard of practice </w:t>
      </w:r>
      <w:r>
        <w:t>is</w:t>
      </w:r>
      <w:r w:rsidRPr="007370F9">
        <w:t xml:space="preserve"> achieved across the profession. In assessing the competence and performance of colleagues or students, midwives must:</w:t>
      </w:r>
    </w:p>
    <w:p w:rsidR="00AB6073" w:rsidRPr="007370F9" w:rsidRDefault="00AB6073" w:rsidP="00C7249F">
      <w:pPr>
        <w:pStyle w:val="AHPRAbody"/>
        <w:numPr>
          <w:ilvl w:val="0"/>
          <w:numId w:val="68"/>
        </w:numPr>
      </w:pPr>
      <w:r w:rsidRPr="007370F9">
        <w:t>be honest, objective and constructive, and not put the person at risk of harm by assessing a person as competent when they are not, and</w:t>
      </w:r>
    </w:p>
    <w:p w:rsidR="00AB6073" w:rsidRPr="007370F9" w:rsidRDefault="00AB6073" w:rsidP="00C7249F">
      <w:pPr>
        <w:pStyle w:val="AHPRAbody"/>
        <w:numPr>
          <w:ilvl w:val="0"/>
          <w:numId w:val="68"/>
        </w:numPr>
      </w:pPr>
      <w:proofErr w:type="gramStart"/>
      <w:r w:rsidRPr="007370F9">
        <w:t>provide</w:t>
      </w:r>
      <w:proofErr w:type="gramEnd"/>
      <w:r w:rsidRPr="007370F9">
        <w:t xml:space="preserve"> accurate and justifiable information promptly, and include all relevant information when giving references or writing reports about colleagues.</w:t>
      </w:r>
    </w:p>
    <w:p w:rsidR="00AB6073" w:rsidRPr="007370F9" w:rsidRDefault="00AB6073" w:rsidP="00AB6073">
      <w:pPr>
        <w:pStyle w:val="AHPRAbody"/>
        <w:ind w:left="720"/>
      </w:pPr>
      <w:r w:rsidRPr="007370F9">
        <w:t xml:space="preserve">See also the NMBA </w:t>
      </w:r>
      <w:hyperlink r:id="rId35" w:history="1">
        <w:r w:rsidRPr="007370F9">
          <w:rPr>
            <w:rStyle w:val="Hyperlink"/>
          </w:rPr>
          <w:t>Supervision guidelines for nursing and midwifery</w:t>
        </w:r>
      </w:hyperlink>
    </w:p>
    <w:p w:rsidR="00AB6073" w:rsidRPr="007370F9" w:rsidRDefault="00AB6073" w:rsidP="00AB6073">
      <w:pPr>
        <w:pStyle w:val="AHPRASubheading"/>
        <w:ind w:left="369" w:hanging="369"/>
      </w:pPr>
    </w:p>
    <w:p w:rsidR="00AB6073" w:rsidRPr="007370F9" w:rsidRDefault="00AB6073" w:rsidP="00AB6073">
      <w:pPr>
        <w:pStyle w:val="AHPRASubheading"/>
        <w:ind w:left="369" w:hanging="369"/>
      </w:pPr>
      <w:bookmarkStart w:id="148" w:name="_Toc472333524"/>
      <w:bookmarkStart w:id="149" w:name="_Toc472333724"/>
      <w:bookmarkStart w:id="150" w:name="_Toc472334709"/>
      <w:bookmarkStart w:id="151" w:name="_Toc472342566"/>
      <w:bookmarkStart w:id="152" w:name="_Toc472585284"/>
      <w:r w:rsidRPr="007370F9">
        <w:t>Principle 6: Research in health</w:t>
      </w:r>
      <w:bookmarkEnd w:id="148"/>
      <w:bookmarkEnd w:id="149"/>
      <w:bookmarkEnd w:id="150"/>
      <w:bookmarkEnd w:id="151"/>
      <w:bookmarkEnd w:id="152"/>
    </w:p>
    <w:tbl>
      <w:tblPr>
        <w:tblStyle w:val="TableGrid"/>
        <w:tblW w:w="0" w:type="auto"/>
        <w:tblLook w:val="04A0" w:firstRow="1" w:lastRow="0" w:firstColumn="1" w:lastColumn="0" w:noHBand="0" w:noVBand="1"/>
      </w:tblPr>
      <w:tblGrid>
        <w:gridCol w:w="9622"/>
      </w:tblGrid>
      <w:tr w:rsidR="00AB6073" w:rsidRPr="007370F9" w:rsidTr="00AB6073">
        <w:tc>
          <w:tcPr>
            <w:tcW w:w="9622" w:type="dxa"/>
          </w:tcPr>
          <w:p w:rsidR="00AB6073" w:rsidRPr="00A7460C" w:rsidRDefault="00AB6073" w:rsidP="00AB6073">
            <w:pPr>
              <w:pStyle w:val="AHPRAbody"/>
              <w:spacing w:after="0"/>
              <w:rPr>
                <w:b/>
              </w:rPr>
            </w:pPr>
            <w:r w:rsidRPr="007370F9">
              <w:rPr>
                <w:b/>
              </w:rPr>
              <w:t>Value</w:t>
            </w:r>
          </w:p>
          <w:p w:rsidR="00AB6073" w:rsidRPr="007370F9" w:rsidRDefault="00AB6073" w:rsidP="00AB6073">
            <w:pPr>
              <w:pStyle w:val="AHPRAbody"/>
              <w:spacing w:after="0"/>
            </w:pPr>
            <w:r w:rsidRPr="007370F9">
              <w:t>Midwives recognise the vital role of research to inform quality healthcare and policy development, and support the decision-making of people who participate in research.</w:t>
            </w:r>
          </w:p>
          <w:p w:rsidR="00AB6073" w:rsidRPr="007370F9" w:rsidRDefault="00AB6073" w:rsidP="00AB6073">
            <w:pPr>
              <w:pStyle w:val="AHPRAbody"/>
              <w:spacing w:after="0"/>
              <w:rPr>
                <w:sz w:val="4"/>
                <w:szCs w:val="4"/>
              </w:rPr>
            </w:pPr>
          </w:p>
        </w:tc>
      </w:tr>
    </w:tbl>
    <w:p w:rsidR="00AB6073" w:rsidRPr="007370F9" w:rsidRDefault="00AB6073" w:rsidP="00AB6073">
      <w:pPr>
        <w:pStyle w:val="AHPRASubheadinglevel2"/>
        <w:ind w:left="369" w:hanging="369"/>
      </w:pPr>
      <w:bookmarkStart w:id="153" w:name="_Toc472333525"/>
      <w:bookmarkStart w:id="154" w:name="_Toc472333725"/>
      <w:bookmarkStart w:id="155" w:name="_Toc472334710"/>
      <w:bookmarkStart w:id="156" w:name="_Toc472342567"/>
      <w:bookmarkStart w:id="157" w:name="_Toc472585285"/>
      <w:r w:rsidRPr="007370F9">
        <w:t>6.1</w:t>
      </w:r>
      <w:r w:rsidRPr="007370F9">
        <w:tab/>
      </w:r>
      <w:r>
        <w:tab/>
      </w:r>
      <w:r w:rsidRPr="007370F9">
        <w:t>Rights and responsibilities</w:t>
      </w:r>
      <w:bookmarkEnd w:id="153"/>
      <w:bookmarkEnd w:id="154"/>
      <w:bookmarkEnd w:id="155"/>
      <w:bookmarkEnd w:id="156"/>
      <w:bookmarkEnd w:id="157"/>
    </w:p>
    <w:p w:rsidR="00AB6073" w:rsidRPr="007370F9" w:rsidRDefault="00AB6073" w:rsidP="00AB6073">
      <w:pPr>
        <w:pStyle w:val="AHPRAbody"/>
      </w:pPr>
      <w:r w:rsidRPr="007370F9">
        <w:t xml:space="preserve">Midwives involved in the design, organisation, </w:t>
      </w:r>
      <w:proofErr w:type="gramStart"/>
      <w:r w:rsidRPr="007370F9">
        <w:t>conduct</w:t>
      </w:r>
      <w:proofErr w:type="gramEnd"/>
      <w:r w:rsidRPr="007370F9">
        <w:t xml:space="preserve"> or reporting of health research that involves human participants have additional ethical responsibilities. Midwives involved in research that includes human participants must:</w:t>
      </w:r>
    </w:p>
    <w:p w:rsidR="00AB6073" w:rsidRPr="007370F9" w:rsidRDefault="00AB6073" w:rsidP="00C7249F">
      <w:pPr>
        <w:pStyle w:val="AHPRAbody"/>
        <w:numPr>
          <w:ilvl w:val="0"/>
          <w:numId w:val="69"/>
        </w:numPr>
      </w:pPr>
      <w:r w:rsidRPr="007370F9">
        <w:t>recognise and carry out the responsibilities associated with involvement in health research</w:t>
      </w:r>
    </w:p>
    <w:p w:rsidR="00AB6073" w:rsidRPr="007370F9" w:rsidRDefault="00AB6073" w:rsidP="00C7249F">
      <w:pPr>
        <w:pStyle w:val="AHPRAbody"/>
        <w:numPr>
          <w:ilvl w:val="0"/>
          <w:numId w:val="69"/>
        </w:numPr>
        <w:rPr>
          <w:szCs w:val="20"/>
        </w:rPr>
      </w:pPr>
      <w:r w:rsidRPr="007370F9">
        <w:t xml:space="preserve">respect the decision-making of </w:t>
      </w:r>
      <w:r w:rsidRPr="000F65A5">
        <w:t>people to not participate and/or withdraw from</w:t>
      </w:r>
      <w:r w:rsidRPr="007370F9">
        <w:t xml:space="preserve"> a study, ensuring the</w:t>
      </w:r>
      <w:r>
        <w:t>ir</w:t>
      </w:r>
      <w:r w:rsidRPr="007370F9">
        <w:t xml:space="preserve"> decision does not compromise their care or any midwife-person professional relationship (s), and</w:t>
      </w:r>
    </w:p>
    <w:p w:rsidR="00AB6073" w:rsidRPr="007370F9" w:rsidRDefault="00AB6073" w:rsidP="00C7249F">
      <w:pPr>
        <w:pStyle w:val="AHPRAbody"/>
        <w:numPr>
          <w:ilvl w:val="0"/>
          <w:numId w:val="69"/>
        </w:numPr>
        <w:rPr>
          <w:szCs w:val="20"/>
        </w:rPr>
      </w:pPr>
      <w:proofErr w:type="gramStart"/>
      <w:r w:rsidRPr="007370F9">
        <w:rPr>
          <w:szCs w:val="20"/>
        </w:rPr>
        <w:t>be</w:t>
      </w:r>
      <w:proofErr w:type="gramEnd"/>
      <w:r w:rsidRPr="007370F9">
        <w:rPr>
          <w:szCs w:val="20"/>
        </w:rPr>
        <w:t xml:space="preserve"> aware of the values and ethical considerations for </w:t>
      </w:r>
      <w:r>
        <w:rPr>
          <w:szCs w:val="20"/>
        </w:rPr>
        <w:t xml:space="preserve">Aboriginal and/or </w:t>
      </w:r>
      <w:r w:rsidRPr="007370F9">
        <w:rPr>
          <w:szCs w:val="20"/>
        </w:rPr>
        <w:t>Torres Strait Islander communities</w:t>
      </w:r>
      <w:r>
        <w:rPr>
          <w:szCs w:val="20"/>
        </w:rPr>
        <w:t xml:space="preserve"> when undertaking health research.</w:t>
      </w:r>
    </w:p>
    <w:p w:rsidR="00AB6073" w:rsidRPr="007370F9" w:rsidRDefault="00AB6073" w:rsidP="00AB6073">
      <w:pPr>
        <w:pStyle w:val="CommentText"/>
        <w:ind w:left="360"/>
      </w:pPr>
      <w:r w:rsidRPr="007370F9">
        <w:lastRenderedPageBreak/>
        <w:t>See also the National Health and Medical Research Council publication:</w:t>
      </w:r>
      <w:r>
        <w:t xml:space="preserve"> </w:t>
      </w:r>
      <w:hyperlink r:id="rId36" w:history="1">
        <w:r w:rsidRPr="007370F9">
          <w:rPr>
            <w:rStyle w:val="Hyperlink"/>
          </w:rPr>
          <w:t xml:space="preserve">Values and Ethics - Guidelines for Ethical Conduct in </w:t>
        </w:r>
        <w:r>
          <w:rPr>
            <w:rStyle w:val="Hyperlink"/>
          </w:rPr>
          <w:t xml:space="preserve">Aboriginal and </w:t>
        </w:r>
        <w:r w:rsidRPr="007370F9">
          <w:rPr>
            <w:rStyle w:val="Hyperlink"/>
          </w:rPr>
          <w:t>Torres Strait Islander Health Research</w:t>
        </w:r>
      </w:hyperlink>
    </w:p>
    <w:p w:rsidR="00AB6073" w:rsidRPr="007370F9" w:rsidRDefault="00AB6073" w:rsidP="00AB6073">
      <w:pPr>
        <w:pStyle w:val="AHPRASubheadinglevel2"/>
        <w:ind w:left="369"/>
        <w:rPr>
          <w:sz w:val="24"/>
        </w:rPr>
      </w:pPr>
    </w:p>
    <w:p w:rsidR="00AB6073" w:rsidRPr="007370F9" w:rsidRDefault="00AB6073" w:rsidP="00AB6073">
      <w:pPr>
        <w:pStyle w:val="AHPRASubheadinglevel2"/>
        <w:ind w:left="369" w:hanging="369"/>
        <w:rPr>
          <w:sz w:val="24"/>
        </w:rPr>
      </w:pPr>
      <w:bookmarkStart w:id="158" w:name="_Toc472333526"/>
      <w:bookmarkStart w:id="159" w:name="_Toc472333726"/>
      <w:bookmarkStart w:id="160" w:name="_Toc472334711"/>
      <w:bookmarkStart w:id="161" w:name="_Toc472342568"/>
      <w:bookmarkStart w:id="162" w:name="_Toc472585286"/>
      <w:r w:rsidRPr="007370F9">
        <w:rPr>
          <w:sz w:val="24"/>
        </w:rPr>
        <w:t>Good health and wellbeing</w:t>
      </w:r>
      <w:bookmarkEnd w:id="158"/>
      <w:bookmarkEnd w:id="159"/>
      <w:bookmarkEnd w:id="160"/>
      <w:bookmarkEnd w:id="161"/>
      <w:bookmarkEnd w:id="162"/>
    </w:p>
    <w:p w:rsidR="00AB6073" w:rsidRPr="007370F9" w:rsidRDefault="00AB6073" w:rsidP="00AB6073">
      <w:pPr>
        <w:pStyle w:val="AHPRASubheading"/>
        <w:ind w:left="369" w:hanging="369"/>
      </w:pPr>
      <w:bookmarkStart w:id="163" w:name="_Toc472333527"/>
      <w:bookmarkStart w:id="164" w:name="_Toc472333727"/>
      <w:bookmarkStart w:id="165" w:name="_Toc472334712"/>
      <w:bookmarkStart w:id="166" w:name="_Toc472342569"/>
      <w:bookmarkStart w:id="167" w:name="_Toc472585287"/>
      <w:r w:rsidRPr="007370F9">
        <w:t>Principle 7: Promote health and wellbeing</w:t>
      </w:r>
      <w:bookmarkEnd w:id="163"/>
      <w:bookmarkEnd w:id="164"/>
      <w:bookmarkEnd w:id="165"/>
      <w:bookmarkEnd w:id="166"/>
      <w:bookmarkEnd w:id="167"/>
    </w:p>
    <w:tbl>
      <w:tblPr>
        <w:tblStyle w:val="TableGrid"/>
        <w:tblW w:w="0" w:type="auto"/>
        <w:tblInd w:w="108" w:type="dxa"/>
        <w:tblLook w:val="04A0" w:firstRow="1" w:lastRow="0" w:firstColumn="1" w:lastColumn="0" w:noHBand="0" w:noVBand="1"/>
      </w:tblPr>
      <w:tblGrid>
        <w:gridCol w:w="9253"/>
      </w:tblGrid>
      <w:tr w:rsidR="00AB6073" w:rsidRPr="007370F9" w:rsidTr="00AB6073">
        <w:tc>
          <w:tcPr>
            <w:tcW w:w="9253" w:type="dxa"/>
          </w:tcPr>
          <w:p w:rsidR="00AB6073" w:rsidRPr="00A7460C" w:rsidRDefault="00AB6073" w:rsidP="00AB6073">
            <w:pPr>
              <w:pStyle w:val="AHPRAbody"/>
              <w:spacing w:after="0"/>
              <w:rPr>
                <w:b/>
              </w:rPr>
            </w:pPr>
            <w:r w:rsidRPr="007370F9">
              <w:rPr>
                <w:b/>
              </w:rPr>
              <w:t>Value</w:t>
            </w:r>
          </w:p>
          <w:p w:rsidR="00AB6073" w:rsidRPr="007370F9" w:rsidRDefault="00AB6073" w:rsidP="00AB6073">
            <w:pPr>
              <w:pStyle w:val="AHPRAbody"/>
              <w:spacing w:after="0"/>
            </w:pPr>
            <w:r w:rsidRPr="007370F9">
              <w:t>Midwives promote good health and wellbeing for people and their families, colleagues, the broader community and themselves and in a way that addresses health inequality.</w:t>
            </w:r>
          </w:p>
          <w:p w:rsidR="00AB6073" w:rsidRPr="007370F9" w:rsidRDefault="00AB6073" w:rsidP="00AB6073">
            <w:pPr>
              <w:pStyle w:val="AHPRAbody"/>
              <w:spacing w:after="0"/>
              <w:rPr>
                <w:sz w:val="4"/>
                <w:szCs w:val="4"/>
              </w:rPr>
            </w:pPr>
          </w:p>
        </w:tc>
      </w:tr>
    </w:tbl>
    <w:p w:rsidR="00AB6073" w:rsidRPr="007370F9" w:rsidRDefault="00AB6073" w:rsidP="00AB6073">
      <w:pPr>
        <w:pStyle w:val="AHPRASubheadinglevel2"/>
        <w:ind w:left="369" w:hanging="369"/>
      </w:pPr>
      <w:bookmarkStart w:id="168" w:name="_Toc472333528"/>
      <w:bookmarkStart w:id="169" w:name="_Toc472333728"/>
      <w:bookmarkStart w:id="170" w:name="_Toc472334713"/>
      <w:bookmarkStart w:id="171" w:name="_Toc472342570"/>
      <w:bookmarkStart w:id="172" w:name="_Toc472585288"/>
      <w:r w:rsidRPr="007370F9">
        <w:t>7.1</w:t>
      </w:r>
      <w:r w:rsidRPr="007370F9">
        <w:tab/>
      </w:r>
      <w:r>
        <w:tab/>
      </w:r>
      <w:r w:rsidRPr="007370F9">
        <w:t>Your and your colleagues’ health</w:t>
      </w:r>
      <w:bookmarkEnd w:id="168"/>
      <w:bookmarkEnd w:id="169"/>
      <w:bookmarkEnd w:id="170"/>
      <w:bookmarkEnd w:id="171"/>
      <w:bookmarkEnd w:id="172"/>
    </w:p>
    <w:p w:rsidR="00AB6073" w:rsidRPr="007370F9" w:rsidRDefault="00AB6073" w:rsidP="00AB6073">
      <w:pPr>
        <w:pStyle w:val="AHPRAbody"/>
      </w:pPr>
      <w:r w:rsidRPr="007370F9">
        <w:t>Midwives have a responsibility to maintain their health to practise safely and effectively. To promote health for midwifery practice, midwives must:</w:t>
      </w:r>
    </w:p>
    <w:p w:rsidR="00AB6073" w:rsidRPr="007370F9" w:rsidRDefault="00AB6073" w:rsidP="00C7249F">
      <w:pPr>
        <w:pStyle w:val="AHPRAbody"/>
        <w:numPr>
          <w:ilvl w:val="0"/>
          <w:numId w:val="70"/>
        </w:numPr>
      </w:pPr>
      <w:r w:rsidRPr="007370F9">
        <w:t>understand and enact the principles of public health interventions, such as health promotion activities and vaccination</w:t>
      </w:r>
    </w:p>
    <w:p w:rsidR="00AB6073" w:rsidRPr="007370F9" w:rsidRDefault="00AB6073" w:rsidP="00C7249F">
      <w:pPr>
        <w:pStyle w:val="AHPRAbody"/>
        <w:numPr>
          <w:ilvl w:val="0"/>
          <w:numId w:val="70"/>
        </w:numPr>
      </w:pPr>
      <w:r w:rsidRPr="007370F9">
        <w:t>act to reduce the effect of fatigue and stress on their health, and on the ability to provide safe care</w:t>
      </w:r>
    </w:p>
    <w:p w:rsidR="00AB6073" w:rsidRPr="007370F9" w:rsidRDefault="00AB6073" w:rsidP="00C7249F">
      <w:pPr>
        <w:pStyle w:val="AHPRAbody"/>
        <w:numPr>
          <w:ilvl w:val="0"/>
          <w:numId w:val="70"/>
        </w:numPr>
      </w:pPr>
      <w:r w:rsidRPr="007370F9">
        <w:t xml:space="preserve">encourage and support colleagues to seek help if they reasonably believe their colleague may be ill and/or impaired in their ability to practise safely, utilising services such as </w:t>
      </w:r>
      <w:hyperlink r:id="rId37" w:history="1">
        <w:r w:rsidRPr="007370F9">
          <w:rPr>
            <w:rStyle w:val="Hyperlink"/>
          </w:rPr>
          <w:t>the national health support service for nurses, midwives and students</w:t>
        </w:r>
      </w:hyperlink>
    </w:p>
    <w:p w:rsidR="00AB6073" w:rsidRPr="007370F9" w:rsidRDefault="00AB6073" w:rsidP="00C7249F">
      <w:pPr>
        <w:pStyle w:val="AHPRAbody"/>
        <w:numPr>
          <w:ilvl w:val="0"/>
          <w:numId w:val="70"/>
        </w:numPr>
      </w:pPr>
      <w:proofErr w:type="gramStart"/>
      <w:r w:rsidRPr="007370F9">
        <w:t>seek</w:t>
      </w:r>
      <w:proofErr w:type="gramEnd"/>
      <w:r w:rsidRPr="007370F9">
        <w:t xml:space="preserve"> expert, independent and objective help and advice if they are ill or impaired in their ability to practise safely. Midwives must remain aware of the risks of self-diagnosis and self-treatment, and act to reduce these, and</w:t>
      </w:r>
    </w:p>
    <w:p w:rsidR="00AB6073" w:rsidRDefault="00AB6073" w:rsidP="00C7249F">
      <w:pPr>
        <w:pStyle w:val="AHPRAbody"/>
        <w:numPr>
          <w:ilvl w:val="0"/>
          <w:numId w:val="70"/>
        </w:numPr>
      </w:pPr>
      <w:r w:rsidRPr="007370F9">
        <w:t xml:space="preserve">take action, including a mandatory or voluntary notification to AHPRA, if a midwife knows or reasonably suspects that they or a colleague have a health condition or impairment that could adversely affect their ability to practise safely, or put people at risk (see also Principle 1: </w:t>
      </w:r>
      <w:r w:rsidRPr="007370F9">
        <w:rPr>
          <w:i/>
        </w:rPr>
        <w:t>Legal compliance</w:t>
      </w:r>
      <w:r w:rsidRPr="007370F9">
        <w:t>).</w:t>
      </w:r>
    </w:p>
    <w:p w:rsidR="00AB6073" w:rsidRPr="007370F9" w:rsidRDefault="00AB6073" w:rsidP="00AB6073">
      <w:pPr>
        <w:pStyle w:val="AHPRASubheadinglevel2"/>
        <w:ind w:left="369" w:hanging="369"/>
      </w:pPr>
      <w:bookmarkStart w:id="173" w:name="_Toc472333529"/>
      <w:bookmarkStart w:id="174" w:name="_Toc472333729"/>
      <w:bookmarkStart w:id="175" w:name="_Toc472334714"/>
      <w:bookmarkStart w:id="176" w:name="_Toc472342571"/>
      <w:bookmarkStart w:id="177" w:name="_Toc472585289"/>
      <w:r w:rsidRPr="007370F9">
        <w:t>7.2</w:t>
      </w:r>
      <w:r w:rsidRPr="007370F9">
        <w:tab/>
      </w:r>
      <w:r>
        <w:t xml:space="preserve">  </w:t>
      </w:r>
      <w:r>
        <w:tab/>
      </w:r>
      <w:r w:rsidRPr="007370F9">
        <w:t>Health advocacy</w:t>
      </w:r>
      <w:bookmarkEnd w:id="173"/>
      <w:bookmarkEnd w:id="174"/>
      <w:bookmarkEnd w:id="175"/>
      <w:bookmarkEnd w:id="176"/>
      <w:bookmarkEnd w:id="177"/>
    </w:p>
    <w:p w:rsidR="00AB6073" w:rsidRPr="007370F9" w:rsidRDefault="00AB6073" w:rsidP="00AB6073">
      <w:pPr>
        <w:pStyle w:val="AHPRAbody"/>
      </w:pPr>
      <w:r w:rsidRPr="007370F9">
        <w:t xml:space="preserve">There are significant disparities in the health status of various groups in the Australian community. These disparities result from social, historic, geographic, legal, physiological and other factors. Some groups who experience health disparities include </w:t>
      </w:r>
      <w:r>
        <w:t xml:space="preserve">Aboriginal and/or </w:t>
      </w:r>
      <w:r w:rsidRPr="007370F9">
        <w:t>Torres Strait Islander people, those with disabilities, those who are gender or sexuality diverse, and those from social, culturally and linguistically diverse backgrounds, including asylum seekers and refugees. In advocating for community and population health, midwives must:</w:t>
      </w:r>
    </w:p>
    <w:p w:rsidR="00AB6073" w:rsidRPr="007370F9" w:rsidRDefault="00AB6073" w:rsidP="00C7249F">
      <w:pPr>
        <w:pStyle w:val="AHPRAbody"/>
        <w:numPr>
          <w:ilvl w:val="0"/>
          <w:numId w:val="71"/>
        </w:numPr>
      </w:pPr>
      <w:r w:rsidRPr="007370F9">
        <w:t>use their expertise and influence to protect and advance the health and wellbeing of individuals as well as communities and populations</w:t>
      </w:r>
    </w:p>
    <w:p w:rsidR="00AB6073" w:rsidRPr="007370F9" w:rsidRDefault="00AB6073" w:rsidP="00C7249F">
      <w:pPr>
        <w:pStyle w:val="AHPRAbody"/>
        <w:numPr>
          <w:ilvl w:val="0"/>
          <w:numId w:val="71"/>
        </w:numPr>
      </w:pPr>
      <w:r w:rsidRPr="007370F9">
        <w:t xml:space="preserve">understand and apply the principles of primary and public health, including health education, health promotion, disease prevention and </w:t>
      </w:r>
      <w:r w:rsidRPr="007370F9">
        <w:lastRenderedPageBreak/>
        <w:t xml:space="preserve">control and health screening </w:t>
      </w:r>
      <w:r w:rsidRPr="007370F9">
        <w:rPr>
          <w:szCs w:val="20"/>
        </w:rPr>
        <w:t>using the best available evidence in making practice decisions</w:t>
      </w:r>
      <w:r w:rsidRPr="007370F9">
        <w:t>, and</w:t>
      </w:r>
    </w:p>
    <w:p w:rsidR="00AB6073" w:rsidRPr="007370F9" w:rsidRDefault="00AB6073" w:rsidP="00C7249F">
      <w:pPr>
        <w:pStyle w:val="AHPRAbody"/>
        <w:numPr>
          <w:ilvl w:val="0"/>
          <w:numId w:val="71"/>
        </w:numPr>
      </w:pPr>
      <w:r w:rsidRPr="007370F9">
        <w:t xml:space="preserve">participate in efforts to promote the health of communities and meet their obligations with respect to disease prevention including vaccination, health screening and reporting notifiable diseases </w:t>
      </w:r>
    </w:p>
    <w:p w:rsidR="00AB6073" w:rsidRPr="007370F9" w:rsidRDefault="00AB6073" w:rsidP="00AB6073">
      <w:pPr>
        <w:pStyle w:val="AHPRASubheading"/>
        <w:rPr>
          <w:b w:val="0"/>
          <w:color w:val="auto"/>
        </w:rPr>
      </w:pPr>
      <w:bookmarkStart w:id="178" w:name="_Toc472333530"/>
      <w:bookmarkStart w:id="179" w:name="_Toc472333730"/>
      <w:bookmarkStart w:id="180" w:name="_Toc472334715"/>
      <w:bookmarkStart w:id="181" w:name="_Toc472342572"/>
      <w:bookmarkStart w:id="182" w:name="_Toc472585290"/>
      <w:r w:rsidRPr="007370F9">
        <w:rPr>
          <w:b w:val="0"/>
          <w:color w:val="auto"/>
        </w:rPr>
        <w:t xml:space="preserve">See also the NMBA </w:t>
      </w:r>
      <w:hyperlink r:id="rId38" w:history="1">
        <w:r w:rsidRPr="007370F9">
          <w:rPr>
            <w:rStyle w:val="Hyperlink"/>
            <w:b w:val="0"/>
          </w:rPr>
          <w:t>Position statement on nurses, midwives and vaccination</w:t>
        </w:r>
        <w:bookmarkEnd w:id="178"/>
        <w:bookmarkEnd w:id="179"/>
        <w:bookmarkEnd w:id="180"/>
        <w:bookmarkEnd w:id="181"/>
        <w:bookmarkEnd w:id="182"/>
      </w:hyperlink>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Pr="007370F9" w:rsidRDefault="00AB6073" w:rsidP="00AB6073">
      <w:pPr>
        <w:pStyle w:val="AHPRAbody"/>
      </w:pPr>
    </w:p>
    <w:p w:rsidR="00AB6073" w:rsidRDefault="00AB6073" w:rsidP="00AB6073">
      <w:pPr>
        <w:pStyle w:val="AHPRAbody"/>
      </w:pPr>
    </w:p>
    <w:p w:rsidR="00AB6073" w:rsidRDefault="00AB6073" w:rsidP="00AB6073">
      <w:pPr>
        <w:pStyle w:val="AHPRAbody"/>
      </w:pPr>
    </w:p>
    <w:p w:rsidR="00AB6073" w:rsidRDefault="00AB6073" w:rsidP="00AB6073">
      <w:pPr>
        <w:pStyle w:val="AHPRAbody"/>
      </w:pPr>
    </w:p>
    <w:p w:rsidR="0042366A" w:rsidRDefault="0042366A" w:rsidP="00AB6073">
      <w:pPr>
        <w:pStyle w:val="AHPRAbody"/>
      </w:pPr>
    </w:p>
    <w:p w:rsidR="0042366A" w:rsidRDefault="0042366A" w:rsidP="00AB6073">
      <w:pPr>
        <w:pStyle w:val="AHPRAbody"/>
      </w:pPr>
    </w:p>
    <w:p w:rsidR="0042366A" w:rsidRDefault="0042366A" w:rsidP="00AB6073">
      <w:pPr>
        <w:pStyle w:val="AHPRAbody"/>
      </w:pPr>
    </w:p>
    <w:p w:rsidR="0042366A" w:rsidRDefault="0042366A" w:rsidP="00AB6073">
      <w:pPr>
        <w:pStyle w:val="AHPRAbody"/>
      </w:pPr>
    </w:p>
    <w:p w:rsidR="0042366A" w:rsidRDefault="0042366A" w:rsidP="00AB6073">
      <w:pPr>
        <w:pStyle w:val="AHPRAbody"/>
      </w:pPr>
    </w:p>
    <w:p w:rsidR="0042366A" w:rsidRDefault="0042366A" w:rsidP="00AB6073">
      <w:pPr>
        <w:pStyle w:val="AHPRAbody"/>
      </w:pPr>
    </w:p>
    <w:p w:rsidR="0024089A" w:rsidRDefault="0024089A" w:rsidP="00AB6073">
      <w:pPr>
        <w:pStyle w:val="AHPRAbody"/>
      </w:pPr>
    </w:p>
    <w:p w:rsidR="0024089A" w:rsidRDefault="0024089A" w:rsidP="00AB6073">
      <w:pPr>
        <w:pStyle w:val="AHPRAbody"/>
      </w:pPr>
    </w:p>
    <w:p w:rsidR="0024089A" w:rsidRDefault="0024089A" w:rsidP="00AB6073">
      <w:pPr>
        <w:pStyle w:val="AHPRAbody"/>
      </w:pPr>
    </w:p>
    <w:p w:rsidR="0024089A" w:rsidRDefault="0024089A" w:rsidP="00AB6073">
      <w:pPr>
        <w:pStyle w:val="AHPRAbody"/>
      </w:pPr>
    </w:p>
    <w:p w:rsidR="00AB6073" w:rsidRPr="007370F9" w:rsidRDefault="00AB6073" w:rsidP="00AB6073">
      <w:pPr>
        <w:pStyle w:val="AHPRASubheading"/>
      </w:pPr>
      <w:bookmarkStart w:id="183" w:name="_Toc472333531"/>
      <w:bookmarkStart w:id="184" w:name="_Toc472333731"/>
      <w:bookmarkStart w:id="185" w:name="_Toc472334716"/>
      <w:bookmarkStart w:id="186" w:name="_Toc472342573"/>
      <w:bookmarkStart w:id="187" w:name="_Toc472585291"/>
      <w:r w:rsidRPr="007370F9">
        <w:t>Glossary</w:t>
      </w:r>
      <w:bookmarkEnd w:id="183"/>
      <w:bookmarkEnd w:id="184"/>
      <w:bookmarkEnd w:id="185"/>
      <w:bookmarkEnd w:id="186"/>
      <w:bookmarkEnd w:id="187"/>
    </w:p>
    <w:p w:rsidR="00AB6073" w:rsidRPr="007370F9" w:rsidRDefault="00AB6073" w:rsidP="00AB6073">
      <w:pPr>
        <w:pStyle w:val="AHPRAbody"/>
        <w:rPr>
          <w:i/>
        </w:rPr>
      </w:pPr>
      <w:r w:rsidRPr="007370F9">
        <w:t xml:space="preserve">These definitions relate to the use of terms in the </w:t>
      </w:r>
      <w:r w:rsidRPr="007370F9">
        <w:rPr>
          <w:i/>
        </w:rPr>
        <w:t>Code of conduct for midwives in Australia.</w:t>
      </w:r>
    </w:p>
    <w:p w:rsidR="00AB6073" w:rsidRPr="007370F9" w:rsidRDefault="00AB6073" w:rsidP="00AB6073">
      <w:pPr>
        <w:pStyle w:val="AHPRAbody"/>
        <w:rPr>
          <w:b/>
        </w:rPr>
      </w:pPr>
      <w:r w:rsidRPr="007370F9">
        <w:rPr>
          <w:b/>
        </w:rPr>
        <w:t xml:space="preserve">Bullying and harassment </w:t>
      </w:r>
      <w:r w:rsidRPr="007370F9">
        <w:t>is when people repeatedly and intentionally use words or actions against someone or a group of people to cause distress and risk to their wellbeing. These actions are usually done by people who have more influence or power over someone else, or who want to make someone else feel less powerful or helpless (</w:t>
      </w:r>
      <w:hyperlink r:id="rId39" w:history="1">
        <w:r w:rsidRPr="007370F9">
          <w:rPr>
            <w:rStyle w:val="Hyperlink"/>
          </w:rPr>
          <w:t>Australian Human Rights Commission</w:t>
        </w:r>
      </w:hyperlink>
      <w:r w:rsidRPr="007370F9">
        <w:t xml:space="preserve"> definition). </w:t>
      </w:r>
    </w:p>
    <w:p w:rsidR="00AB6073" w:rsidRPr="007370F9" w:rsidRDefault="00AB6073" w:rsidP="00AB6073">
      <w:pPr>
        <w:pStyle w:val="AHPRAbody"/>
      </w:pPr>
      <w:r w:rsidRPr="007370F9">
        <w:rPr>
          <w:b/>
        </w:rPr>
        <w:t>Collective bullying</w:t>
      </w:r>
      <w:r w:rsidRPr="007370F9">
        <w:t xml:space="preserve"> is where a person is targeted and bullied by a group of people, rather than by one person.</w:t>
      </w:r>
    </w:p>
    <w:p w:rsidR="00AB6073" w:rsidRPr="007370F9" w:rsidRDefault="00AB6073" w:rsidP="00AB6073">
      <w:pPr>
        <w:pStyle w:val="AHPRAbody"/>
      </w:pPr>
      <w:r w:rsidRPr="007370F9">
        <w:rPr>
          <w:b/>
        </w:rPr>
        <w:lastRenderedPageBreak/>
        <w:t xml:space="preserve">Competence </w:t>
      </w:r>
      <w:r w:rsidRPr="007370F9">
        <w:t>is the possession of required skills, knowledge, education and capacity.</w:t>
      </w:r>
    </w:p>
    <w:p w:rsidR="00AB6073" w:rsidRPr="00A7460C" w:rsidRDefault="00AB6073" w:rsidP="00AB6073">
      <w:pPr>
        <w:pStyle w:val="AHPRAbody"/>
        <w:rPr>
          <w:szCs w:val="20"/>
        </w:rPr>
      </w:pPr>
      <w:r w:rsidRPr="007370F9">
        <w:rPr>
          <w:b/>
        </w:rPr>
        <w:t xml:space="preserve">Cultural safety </w:t>
      </w:r>
      <w:r w:rsidRPr="00A7460C">
        <w:rPr>
          <w:rStyle w:val="Hyperlink0"/>
          <w:rFonts w:ascii="Arial" w:hAnsi="Arial" w:cs="Arial"/>
          <w:szCs w:val="20"/>
        </w:rPr>
        <w:t>occurs when culturally respectful individual and organisational health service practices and policies, which need the absence of individual and institutional racism, result in an experience of cultural safety as determined by the person (adapted from Midwifery Council of New Zealand</w:t>
      </w:r>
      <w:r w:rsidRPr="00A7460C">
        <w:rPr>
          <w:rStyle w:val="FootnoteReference"/>
          <w:rFonts w:eastAsia="Calibri"/>
          <w:sz w:val="20"/>
          <w:szCs w:val="20"/>
        </w:rPr>
        <w:footnoteReference w:id="4"/>
      </w:r>
      <w:r w:rsidRPr="00A7460C">
        <w:rPr>
          <w:rStyle w:val="Hyperlink0"/>
          <w:rFonts w:ascii="Arial" w:hAnsi="Arial" w:cs="Arial"/>
          <w:szCs w:val="20"/>
        </w:rPr>
        <w:t xml:space="preserve"> and CATSINaM, 2013</w:t>
      </w:r>
      <w:r w:rsidRPr="00A7460C">
        <w:rPr>
          <w:rStyle w:val="FootnoteReference"/>
          <w:rFonts w:eastAsia="Calibri"/>
          <w:sz w:val="20"/>
          <w:szCs w:val="20"/>
        </w:rPr>
        <w:footnoteReference w:id="5"/>
      </w:r>
      <w:r w:rsidRPr="00A7460C">
        <w:rPr>
          <w:rStyle w:val="Hyperlink0"/>
          <w:rFonts w:ascii="Arial" w:hAnsi="Arial" w:cs="Arial"/>
          <w:szCs w:val="20"/>
        </w:rPr>
        <w:t xml:space="preserve"> and 2014</w:t>
      </w:r>
      <w:r w:rsidRPr="00A7460C">
        <w:rPr>
          <w:rStyle w:val="FootnoteReference"/>
          <w:rFonts w:eastAsia="Calibri"/>
          <w:sz w:val="20"/>
          <w:szCs w:val="20"/>
        </w:rPr>
        <w:footnoteReference w:id="6"/>
      </w:r>
      <w:r w:rsidRPr="00A7460C">
        <w:rPr>
          <w:rStyle w:val="Hyperlink0"/>
          <w:rFonts w:ascii="Arial" w:hAnsi="Arial" w:cs="Arial"/>
          <w:szCs w:val="20"/>
        </w:rPr>
        <w:t>).</w:t>
      </w:r>
    </w:p>
    <w:p w:rsidR="00AB6073" w:rsidRPr="007370F9" w:rsidRDefault="00AB6073" w:rsidP="00AB6073">
      <w:pPr>
        <w:pStyle w:val="AHPRAbody"/>
        <w:rPr>
          <w:b/>
        </w:rPr>
      </w:pPr>
      <w:r w:rsidRPr="007370F9">
        <w:rPr>
          <w:b/>
          <w:bCs/>
          <w:szCs w:val="20"/>
        </w:rPr>
        <w:t xml:space="preserve">Delegation </w:t>
      </w:r>
      <w:r w:rsidRPr="007370F9">
        <w:rPr>
          <w:szCs w:val="20"/>
        </w:rPr>
        <w:t xml:space="preserve">is the relationship that exists when a midwife assigns aspects of their midwifery practice to another competent person, such a student midwife or person who is not a midwife. </w:t>
      </w:r>
    </w:p>
    <w:p w:rsidR="00AB6073" w:rsidRPr="007370F9" w:rsidRDefault="00AB6073" w:rsidP="00AB6073">
      <w:pPr>
        <w:pStyle w:val="AHPRAbody"/>
      </w:pPr>
      <w:r w:rsidRPr="007370F9">
        <w:rPr>
          <w:b/>
        </w:rPr>
        <w:t xml:space="preserve">Discrimination </w:t>
      </w:r>
      <w:r w:rsidRPr="007370F9">
        <w:t>is the unjust treatment of one or more person based on factors such as race, religion, sex, disability or other grounds specified in anti-discrimination legislation.</w:t>
      </w:r>
    </w:p>
    <w:p w:rsidR="00AB6073" w:rsidRPr="007370F9" w:rsidRDefault="00AB6073" w:rsidP="00AB6073">
      <w:pPr>
        <w:pStyle w:val="AHPRAbody"/>
      </w:pPr>
      <w:r w:rsidRPr="007370F9">
        <w:rPr>
          <w:b/>
        </w:rPr>
        <w:t xml:space="preserve">General registration </w:t>
      </w:r>
      <w:r w:rsidRPr="007370F9">
        <w:t xml:space="preserve">means a person whose name is entered on the Register of Midwives in the general category. </w:t>
      </w:r>
    </w:p>
    <w:p w:rsidR="00AB6073" w:rsidRPr="007370F9" w:rsidRDefault="00AB6073" w:rsidP="00AB6073">
      <w:pPr>
        <w:pStyle w:val="AHPRAbody"/>
      </w:pPr>
      <w:r w:rsidRPr="007370F9">
        <w:rPr>
          <w:b/>
        </w:rPr>
        <w:t>Handover</w:t>
      </w:r>
      <w:r w:rsidRPr="007370F9">
        <w:t xml:space="preserve"> is the process of transferring all responsibility for the care of the person to another health practitioner or person. </w:t>
      </w:r>
    </w:p>
    <w:p w:rsidR="00AB6073" w:rsidRPr="007370F9" w:rsidRDefault="00AB6073" w:rsidP="00AB6073">
      <w:pPr>
        <w:pStyle w:val="AHPRAbody"/>
      </w:pPr>
      <w:r w:rsidRPr="007370F9">
        <w:rPr>
          <w:b/>
          <w:szCs w:val="20"/>
          <w:shd w:val="clear" w:color="auto" w:fill="FFFFFF"/>
        </w:rPr>
        <w:t>Health literacy</w:t>
      </w:r>
      <w:r w:rsidRPr="007370F9">
        <w:rPr>
          <w:szCs w:val="20"/>
          <w:shd w:val="clear" w:color="auto" w:fill="FFFFFF"/>
        </w:rPr>
        <w:t xml:space="preserve"> is about how people understand information about healt</w:t>
      </w:r>
      <w:r w:rsidR="00FA6C98">
        <w:rPr>
          <w:szCs w:val="20"/>
          <w:shd w:val="clear" w:color="auto" w:fill="FFFFFF"/>
        </w:rPr>
        <w:t xml:space="preserve">h and healthcare, </w:t>
      </w:r>
      <w:r w:rsidRPr="007370F9">
        <w:rPr>
          <w:szCs w:val="20"/>
          <w:shd w:val="clear" w:color="auto" w:fill="FFFFFF"/>
        </w:rPr>
        <w:t xml:space="preserve">how they apply that information to their lives, use it to make decisions and act on it (see </w:t>
      </w:r>
      <w:hyperlink r:id="rId40" w:history="1">
        <w:r w:rsidRPr="007370F9">
          <w:rPr>
            <w:rStyle w:val="Hyperlink"/>
            <w:szCs w:val="20"/>
            <w:shd w:val="clear" w:color="auto" w:fill="FFFFFF"/>
          </w:rPr>
          <w:t>Australian Commission on Safety and Quality in Health Care</w:t>
        </w:r>
      </w:hyperlink>
      <w:r w:rsidRPr="007370F9">
        <w:rPr>
          <w:szCs w:val="20"/>
          <w:shd w:val="clear" w:color="auto" w:fill="FFFFFF"/>
        </w:rPr>
        <w:t>)</w:t>
      </w:r>
    </w:p>
    <w:p w:rsidR="00AB6073" w:rsidRPr="007370F9" w:rsidRDefault="00AB6073" w:rsidP="00AB6073">
      <w:pPr>
        <w:pStyle w:val="AHPRAbody"/>
        <w:rPr>
          <w:bCs/>
          <w:szCs w:val="20"/>
        </w:rPr>
      </w:pPr>
      <w:r w:rsidRPr="007370F9">
        <w:rPr>
          <w:b/>
          <w:bCs/>
          <w:szCs w:val="20"/>
        </w:rPr>
        <w:t>Mandatory notification</w:t>
      </w:r>
      <w:r w:rsidRPr="007370F9">
        <w:rPr>
          <w:bCs/>
          <w:szCs w:val="20"/>
        </w:rPr>
        <w:t xml:space="preserve"> is the requirement under the National Law for registered health practitioners, employers and education providers to report certain conduct (see </w:t>
      </w:r>
      <w:hyperlink r:id="rId41" w:history="1">
        <w:r w:rsidR="00FA6C98">
          <w:rPr>
            <w:rStyle w:val="Hyperlink"/>
            <w:bCs/>
            <w:szCs w:val="20"/>
          </w:rPr>
          <w:t>Guidelines for mandatory notifications</w:t>
        </w:r>
      </w:hyperlink>
      <w:r w:rsidRPr="007370F9">
        <w:rPr>
          <w:bCs/>
          <w:szCs w:val="20"/>
        </w:rPr>
        <w:t>)</w:t>
      </w:r>
    </w:p>
    <w:p w:rsidR="00AB6073" w:rsidRPr="007370F9" w:rsidRDefault="00AB6073" w:rsidP="00AB6073">
      <w:pPr>
        <w:pStyle w:val="AHPRAbody"/>
        <w:rPr>
          <w:b/>
          <w:bCs/>
          <w:szCs w:val="20"/>
        </w:rPr>
      </w:pPr>
      <w:r w:rsidRPr="007370F9">
        <w:rPr>
          <w:b/>
          <w:bCs/>
          <w:szCs w:val="20"/>
        </w:rPr>
        <w:t>Mandatory reporting</w:t>
      </w:r>
      <w:r w:rsidRPr="007370F9">
        <w:rPr>
          <w:bCs/>
          <w:szCs w:val="20"/>
        </w:rPr>
        <w:t xml:space="preserve"> is a state and territory legislative requirement imposed to protect at risk groups such as children and young people</w:t>
      </w:r>
    </w:p>
    <w:p w:rsidR="00AB6073" w:rsidRPr="007370F9" w:rsidRDefault="00AB6073" w:rsidP="00AB6073">
      <w:pPr>
        <w:pStyle w:val="AHPRAbody"/>
        <w:rPr>
          <w:szCs w:val="20"/>
        </w:rPr>
      </w:pPr>
      <w:r w:rsidRPr="007370F9">
        <w:rPr>
          <w:b/>
          <w:bCs/>
          <w:szCs w:val="20"/>
        </w:rPr>
        <w:t xml:space="preserve">Midwife </w:t>
      </w:r>
      <w:r w:rsidRPr="007370F9">
        <w:rPr>
          <w:bCs/>
          <w:szCs w:val="20"/>
        </w:rPr>
        <w:t xml:space="preserve">is the term reserved in Australia under law for </w:t>
      </w:r>
      <w:r w:rsidRPr="007370F9">
        <w:rPr>
          <w:szCs w:val="20"/>
        </w:rPr>
        <w:t>a person who has completed the prescribed training, demonstrates competence to practise, and is registered as a midwife under the National Law.</w:t>
      </w:r>
    </w:p>
    <w:p w:rsidR="00AB6073" w:rsidRPr="007370F9" w:rsidRDefault="00AB6073" w:rsidP="00AB6073">
      <w:pPr>
        <w:pStyle w:val="AHPRAbody"/>
        <w:rPr>
          <w:rStyle w:val="Hyperlink"/>
          <w:bCs/>
          <w:szCs w:val="20"/>
        </w:rPr>
      </w:pPr>
      <w:r w:rsidRPr="007370F9">
        <w:rPr>
          <w:b/>
          <w:bCs/>
          <w:szCs w:val="20"/>
        </w:rPr>
        <w:t xml:space="preserve">National law </w:t>
      </w:r>
      <w:r w:rsidRPr="007370F9">
        <w:rPr>
          <w:bCs/>
          <w:szCs w:val="20"/>
        </w:rPr>
        <w:t xml:space="preserve">means the Health Practitioner Regulation National Law that is in force in each state and territory in Australia and applies to those professions regulated under that law (see </w:t>
      </w:r>
      <w:hyperlink r:id="rId42" w:history="1">
        <w:r w:rsidRPr="007370F9">
          <w:rPr>
            <w:rStyle w:val="Hyperlink"/>
            <w:bCs/>
            <w:szCs w:val="20"/>
          </w:rPr>
          <w:t>Australian Health Practitioner Regulation Agency</w:t>
        </w:r>
      </w:hyperlink>
      <w:r w:rsidRPr="007370F9">
        <w:rPr>
          <w:rStyle w:val="Hyperlink"/>
          <w:bCs/>
          <w:color w:val="auto"/>
          <w:szCs w:val="20"/>
          <w:u w:val="none"/>
        </w:rPr>
        <w:t>).</w:t>
      </w:r>
    </w:p>
    <w:p w:rsidR="00AB6073" w:rsidRPr="007370F9" w:rsidRDefault="00AB6073" w:rsidP="00AB6073">
      <w:pPr>
        <w:pStyle w:val="AHPRAbody"/>
      </w:pPr>
      <w:r w:rsidRPr="007370F9">
        <w:rPr>
          <w:rStyle w:val="Hyperlink"/>
          <w:b/>
          <w:color w:val="auto"/>
          <w:u w:val="none"/>
        </w:rPr>
        <w:lastRenderedPageBreak/>
        <w:t xml:space="preserve">Nominated partners, family and friends </w:t>
      </w:r>
      <w:r w:rsidRPr="007370F9">
        <w:rPr>
          <w:rStyle w:val="Hyperlink"/>
          <w:color w:val="auto"/>
          <w:u w:val="none"/>
        </w:rPr>
        <w:t>include people in consensual relationships with the person as identified by the person</w:t>
      </w:r>
      <w:r>
        <w:rPr>
          <w:rStyle w:val="Hyperlink"/>
          <w:color w:val="auto"/>
          <w:u w:val="none"/>
        </w:rPr>
        <w:t>.</w:t>
      </w:r>
    </w:p>
    <w:p w:rsidR="00AB6073" w:rsidRPr="007370F9" w:rsidRDefault="00AB6073" w:rsidP="00AB6073">
      <w:pPr>
        <w:pStyle w:val="Pa0"/>
        <w:spacing w:after="160"/>
        <w:rPr>
          <w:rFonts w:ascii="Arial" w:hAnsi="Arial" w:cs="Arial"/>
          <w:color w:val="000000"/>
          <w:sz w:val="20"/>
          <w:szCs w:val="20"/>
        </w:rPr>
      </w:pPr>
      <w:r w:rsidRPr="007370F9">
        <w:rPr>
          <w:rFonts w:ascii="Arial" w:hAnsi="Arial" w:cs="Arial"/>
          <w:b/>
          <w:sz w:val="20"/>
          <w:szCs w:val="20"/>
        </w:rPr>
        <w:t>Open disclosure</w:t>
      </w:r>
      <w:r w:rsidRPr="007370F9">
        <w:rPr>
          <w:rFonts w:ascii="Arial" w:hAnsi="Arial" w:cs="Arial"/>
          <w:sz w:val="20"/>
          <w:szCs w:val="20"/>
        </w:rPr>
        <w:t xml:space="preserve"> is an open and</w:t>
      </w:r>
      <w:r w:rsidRPr="007370F9">
        <w:rPr>
          <w:rFonts w:ascii="Arial" w:hAnsi="Arial" w:cs="Arial"/>
          <w:color w:val="000000"/>
          <w:sz w:val="20"/>
          <w:szCs w:val="20"/>
        </w:rPr>
        <w:t xml:space="preserve"> honest discussion with the person about any incident (s) that caused her harm while she was receiving healthcare. It includes an apology or expression of regret (including the word ‘sorry’), a factual explanation of what happened, an opportunity for the person to describe their experience, and an explanation of the steps being taken to manage the event and prevent recurrence (see also </w:t>
      </w:r>
      <w:hyperlink r:id="rId43" w:history="1">
        <w:r w:rsidRPr="007370F9">
          <w:rPr>
            <w:rStyle w:val="Hyperlink"/>
            <w:rFonts w:ascii="Arial" w:hAnsi="Arial" w:cs="Arial"/>
            <w:sz w:val="20"/>
            <w:szCs w:val="20"/>
          </w:rPr>
          <w:t>Australian Commission on Safety and Quality in Health Care</w:t>
        </w:r>
      </w:hyperlink>
      <w:r w:rsidRPr="007370F9">
        <w:rPr>
          <w:rFonts w:ascii="Arial" w:hAnsi="Arial" w:cs="Arial"/>
          <w:color w:val="000000"/>
          <w:sz w:val="20"/>
          <w:szCs w:val="20"/>
        </w:rPr>
        <w:t xml:space="preserve">). </w:t>
      </w:r>
    </w:p>
    <w:p w:rsidR="00AB6073" w:rsidRPr="007370F9" w:rsidRDefault="00AB6073" w:rsidP="00AB6073">
      <w:pPr>
        <w:autoSpaceDE w:val="0"/>
        <w:autoSpaceDN w:val="0"/>
        <w:adjustRightInd w:val="0"/>
        <w:spacing w:after="0"/>
        <w:rPr>
          <w:rFonts w:eastAsia="DIN-Regular" w:cs="Arial"/>
          <w:sz w:val="20"/>
          <w:szCs w:val="20"/>
        </w:rPr>
      </w:pPr>
      <w:r w:rsidRPr="007370F9">
        <w:rPr>
          <w:rFonts w:cs="Arial"/>
          <w:b/>
          <w:sz w:val="20"/>
          <w:szCs w:val="20"/>
        </w:rPr>
        <w:t xml:space="preserve">Over-involvement </w:t>
      </w:r>
      <w:r w:rsidRPr="007370F9">
        <w:rPr>
          <w:rFonts w:cs="Arial"/>
          <w:sz w:val="20"/>
          <w:szCs w:val="20"/>
        </w:rPr>
        <w:t>is</w:t>
      </w:r>
      <w:r w:rsidRPr="007370F9">
        <w:rPr>
          <w:rFonts w:cs="Arial"/>
          <w:b/>
          <w:sz w:val="20"/>
          <w:szCs w:val="20"/>
        </w:rPr>
        <w:t xml:space="preserve"> </w:t>
      </w:r>
      <w:r w:rsidRPr="007370F9">
        <w:rPr>
          <w:rFonts w:eastAsia="DIN-Regular" w:cs="Arial"/>
          <w:sz w:val="20"/>
          <w:szCs w:val="20"/>
        </w:rPr>
        <w:t>when the midwife confuses their needs with the needs of the person in their care and crosses the boundary of a professional relationship. Behaviour may include favouritism, gifts, intimacy or inappropriate relationships with the partner or family of a person in the midwife’s care.</w:t>
      </w:r>
    </w:p>
    <w:p w:rsidR="00AB6073" w:rsidRPr="007370F9" w:rsidRDefault="00AB6073" w:rsidP="00AB6073">
      <w:pPr>
        <w:autoSpaceDE w:val="0"/>
        <w:autoSpaceDN w:val="0"/>
        <w:adjustRightInd w:val="0"/>
        <w:spacing w:after="0"/>
        <w:rPr>
          <w:rFonts w:cs="Arial"/>
          <w:b/>
          <w:sz w:val="20"/>
          <w:szCs w:val="20"/>
        </w:rPr>
      </w:pPr>
    </w:p>
    <w:p w:rsidR="00AB6073" w:rsidRPr="007370F9" w:rsidRDefault="00AB6073" w:rsidP="00AB6073">
      <w:pPr>
        <w:pStyle w:val="AHPRAbody"/>
      </w:pPr>
      <w:r w:rsidRPr="007370F9">
        <w:rPr>
          <w:b/>
        </w:rPr>
        <w:t xml:space="preserve">Person or people </w:t>
      </w:r>
      <w:r w:rsidRPr="007370F9">
        <w:t>refers to those individuals who have entered into a professional relationship with a midwife. These individuals will sometimes be health care consumers, at other times they may be colleagues or students, this will vary depending on who is the focus of practice at the time. Therefore, the words person or people include all the women, newborn, infants, clients, consumers, families, carers, groups and/or communities that are within the midwife’s scope and context of practice. The midwife has professional relationships in health</w:t>
      </w:r>
      <w:r>
        <w:t>-</w:t>
      </w:r>
      <w:r w:rsidRPr="007370F9">
        <w:t>care related teams.</w:t>
      </w:r>
    </w:p>
    <w:p w:rsidR="00AB6073" w:rsidRPr="007370F9" w:rsidRDefault="00AB6073" w:rsidP="00AB6073">
      <w:pPr>
        <w:pStyle w:val="AHPRAbody"/>
      </w:pPr>
      <w:r w:rsidRPr="007370F9">
        <w:rPr>
          <w:b/>
        </w:rPr>
        <w:t>Person-centred practice</w:t>
      </w:r>
      <w:r w:rsidRPr="007370F9">
        <w:t xml:space="preserve"> is collaborative and respectful partnership built on mutual trust and understanding through good communication. Each person is treated as an individual with the aim of respecting people’s ownership of their health information, rights and preferences while protecting their dignity and empowering choice. Person-centred practice recognises the role of family and community with respect to cultural and religious diversity.</w:t>
      </w:r>
    </w:p>
    <w:p w:rsidR="00AB6073" w:rsidRPr="007370F9" w:rsidRDefault="00AB6073" w:rsidP="00AB6073">
      <w:pPr>
        <w:pStyle w:val="AHPRAbody"/>
      </w:pPr>
      <w:r w:rsidRPr="007370F9">
        <w:rPr>
          <w:b/>
        </w:rPr>
        <w:t>Practice</w:t>
      </w:r>
      <w:r w:rsidRPr="007370F9">
        <w:t xml:space="preserve"> means any role, whether paid or not, in which the individual uses their skills and knowledge as a health practitioner in their regulated health profession. </w:t>
      </w:r>
    </w:p>
    <w:p w:rsidR="00AB6073" w:rsidRPr="007370F9" w:rsidRDefault="00AB6073" w:rsidP="00AB6073">
      <w:pPr>
        <w:pStyle w:val="AHPRAbody"/>
      </w:pPr>
      <w:r w:rsidRPr="007370F9">
        <w:rPr>
          <w:b/>
        </w:rPr>
        <w:t>Professional boundaries</w:t>
      </w:r>
      <w:r w:rsidRPr="007370F9">
        <w:t xml:space="preserve"> refers to the clear separation that should exist between professional conduct aimed at meeting the health needs of the person, and behaviour which serves a midwife’s own personal views, feelings and relationships that are not relevant to the professional relationship</w:t>
      </w:r>
    </w:p>
    <w:p w:rsidR="00AB6073" w:rsidRPr="007370F9" w:rsidRDefault="00AB6073" w:rsidP="00AB6073">
      <w:pPr>
        <w:pStyle w:val="AHPRAbody"/>
        <w:spacing w:after="0"/>
      </w:pPr>
      <w:r w:rsidRPr="007370F9">
        <w:rPr>
          <w:b/>
        </w:rPr>
        <w:t xml:space="preserve">Professional misconduct </w:t>
      </w:r>
      <w:r w:rsidRPr="007370F9">
        <w:t xml:space="preserve">includes conduct by a health practitioner that is substantially below the expected standard, and which, whether connected to practice or not, is inconsistent with being a fit and proper person to be registered in the profession. </w:t>
      </w:r>
    </w:p>
    <w:p w:rsidR="00AB6073" w:rsidRPr="007370F9" w:rsidRDefault="00AB6073" w:rsidP="00AB6073">
      <w:pPr>
        <w:pStyle w:val="AHPRAbody"/>
        <w:spacing w:after="0"/>
        <w:rPr>
          <w:b/>
        </w:rPr>
      </w:pPr>
    </w:p>
    <w:p w:rsidR="00AB6073" w:rsidRPr="007370F9" w:rsidRDefault="00AB6073" w:rsidP="00AB6073">
      <w:pPr>
        <w:pStyle w:val="NormalWeb"/>
        <w:spacing w:before="0" w:beforeAutospacing="0" w:after="0" w:afterAutospacing="0"/>
        <w:rPr>
          <w:rFonts w:ascii="Arial" w:hAnsi="Arial" w:cs="Arial"/>
          <w:sz w:val="20"/>
          <w:szCs w:val="20"/>
        </w:rPr>
      </w:pPr>
      <w:r w:rsidRPr="007370F9">
        <w:rPr>
          <w:rFonts w:ascii="Arial" w:hAnsi="Arial" w:cs="Arial"/>
          <w:b/>
          <w:sz w:val="20"/>
          <w:szCs w:val="20"/>
        </w:rPr>
        <w:t>Professional relationship</w:t>
      </w:r>
      <w:r w:rsidRPr="007370F9">
        <w:rPr>
          <w:rFonts w:ascii="Arial" w:hAnsi="Arial" w:cs="Arial"/>
          <w:b/>
          <w:color w:val="FF0000"/>
          <w:sz w:val="20"/>
          <w:szCs w:val="20"/>
        </w:rPr>
        <w:t xml:space="preserve"> </w:t>
      </w:r>
      <w:r w:rsidRPr="00FA6C98">
        <w:rPr>
          <w:rFonts w:ascii="Arial" w:hAnsi="Arial" w:cs="Arial"/>
          <w:bCs/>
          <w:sz w:val="20"/>
          <w:szCs w:val="20"/>
        </w:rPr>
        <w:t>is</w:t>
      </w:r>
      <w:r w:rsidRPr="00FA6C98">
        <w:rPr>
          <w:rFonts w:ascii="Arial" w:hAnsi="Arial" w:cs="Arial"/>
          <w:b/>
          <w:bCs/>
          <w:sz w:val="20"/>
          <w:szCs w:val="20"/>
        </w:rPr>
        <w:t xml:space="preserve"> </w:t>
      </w:r>
      <w:r w:rsidRPr="00FA6C98">
        <w:rPr>
          <w:rStyle w:val="Strong"/>
          <w:rFonts w:ascii="Arial" w:hAnsi="Arial" w:cs="Arial"/>
          <w:b w:val="0"/>
          <w:sz w:val="20"/>
          <w:szCs w:val="20"/>
        </w:rPr>
        <w:t>an ongoing interaction between two people that observes a set of established boundaries or limits that is deemed appropriate under governing standards.</w:t>
      </w:r>
      <w:r w:rsidRPr="007370F9">
        <w:rPr>
          <w:rStyle w:val="Strong"/>
          <w:rFonts w:ascii="Arial" w:hAnsi="Arial" w:cs="Arial"/>
          <w:sz w:val="20"/>
          <w:szCs w:val="20"/>
        </w:rPr>
        <w:t xml:space="preserve"> </w:t>
      </w:r>
      <w:r w:rsidRPr="007370F9">
        <w:rPr>
          <w:rFonts w:ascii="Arial" w:hAnsi="Arial" w:cs="Arial"/>
          <w:sz w:val="20"/>
          <w:szCs w:val="20"/>
        </w:rPr>
        <w:t xml:space="preserve">The professional nature of the relationship involves recognition of professional boundaries and issues of unequal power. </w:t>
      </w:r>
    </w:p>
    <w:p w:rsidR="00AB6073" w:rsidRPr="007370F9" w:rsidRDefault="00AB6073" w:rsidP="00AB6073">
      <w:pPr>
        <w:pStyle w:val="AHPRAbody"/>
        <w:spacing w:after="0"/>
        <w:rPr>
          <w:b/>
        </w:rPr>
      </w:pPr>
    </w:p>
    <w:p w:rsidR="00AB6073" w:rsidRPr="007370F9" w:rsidRDefault="00AB6073" w:rsidP="00AB6073">
      <w:pPr>
        <w:pStyle w:val="AHPRAbody"/>
      </w:pPr>
      <w:r w:rsidRPr="007370F9">
        <w:rPr>
          <w:b/>
        </w:rPr>
        <w:t>Referral</w:t>
      </w:r>
      <w:r w:rsidRPr="007370F9">
        <w:t xml:space="preserve"> involves a midwife sending the person to obtain an opinion or treatment from another health professional or entity. Referral usually involves the transfer (in part) of responsibility for the care of the person, usually for a defined time and for a particular purpose. </w:t>
      </w:r>
    </w:p>
    <w:p w:rsidR="00AB6073" w:rsidRPr="007370F9" w:rsidRDefault="00AB6073" w:rsidP="00AB6073">
      <w:pPr>
        <w:pStyle w:val="AHPRAbody"/>
      </w:pPr>
      <w:r w:rsidRPr="007370F9">
        <w:rPr>
          <w:b/>
          <w:szCs w:val="20"/>
        </w:rPr>
        <w:lastRenderedPageBreak/>
        <w:t>Social media</w:t>
      </w:r>
      <w:r w:rsidRPr="007370F9">
        <w:rPr>
          <w:szCs w:val="20"/>
        </w:rPr>
        <w:t xml:space="preserve"> </w:t>
      </w:r>
      <w:r w:rsidRPr="007370F9">
        <w:t>describes the online and mobile tools that people use to share opinions, information, experiences, images, and video or audio clips. It includes websites and applications used for social networking. Common sources of social media include, but are not limited to, social networking sites such as Facebook and LinkedIn, blogs (personal, professional and those published anonymously), WOMO, True Local, microblogs such as Twitter, content-sharing websites such as YouTube and Instagram, and discussion forums and message boards.</w:t>
      </w:r>
    </w:p>
    <w:p w:rsidR="00AB6073" w:rsidRPr="007370F9" w:rsidRDefault="00AB6073" w:rsidP="00AB6073">
      <w:pPr>
        <w:pStyle w:val="AHPRAbody"/>
      </w:pPr>
      <w:r w:rsidRPr="007370F9">
        <w:rPr>
          <w:b/>
        </w:rPr>
        <w:t>Substitute decision-maker</w:t>
      </w:r>
      <w:r w:rsidRPr="007370F9">
        <w:t xml:space="preserve"> is a general term for a person who is either a legally appointed decision-maker for the person, or has been nominated to make healthcare decisions on behalf of a person whose decision-making capacity is impaired. </w:t>
      </w:r>
    </w:p>
    <w:p w:rsidR="00AB6073" w:rsidRPr="007370F9" w:rsidRDefault="00AB6073" w:rsidP="00AB6073">
      <w:pPr>
        <w:pStyle w:val="AHPRAbody"/>
        <w:rPr>
          <w:szCs w:val="20"/>
        </w:rPr>
      </w:pPr>
      <w:r w:rsidRPr="007370F9">
        <w:rPr>
          <w:b/>
        </w:rPr>
        <w:t xml:space="preserve">Supervision </w:t>
      </w:r>
      <w:r w:rsidRPr="007370F9">
        <w:rPr>
          <w:szCs w:val="20"/>
        </w:rPr>
        <w:t xml:space="preserve">is a formal process of professional support and learning, which allows a midwife to develop knowledge and competence, assume responsibility for their own practice and enhance public protection and safety. Supervision may be </w:t>
      </w:r>
      <w:r w:rsidRPr="007370F9">
        <w:rPr>
          <w:i/>
          <w:iCs/>
          <w:szCs w:val="20"/>
        </w:rPr>
        <w:t xml:space="preserve">direct </w:t>
      </w:r>
      <w:r w:rsidRPr="007370F9">
        <w:rPr>
          <w:szCs w:val="20"/>
        </w:rPr>
        <w:t xml:space="preserve">or </w:t>
      </w:r>
      <w:r w:rsidRPr="007370F9">
        <w:rPr>
          <w:i/>
          <w:iCs/>
          <w:szCs w:val="20"/>
        </w:rPr>
        <w:t xml:space="preserve">indirect </w:t>
      </w:r>
      <w:r w:rsidRPr="007370F9">
        <w:rPr>
          <w:szCs w:val="20"/>
        </w:rPr>
        <w:t xml:space="preserve">according to the nature of context under which the practice is being supervised. </w:t>
      </w:r>
    </w:p>
    <w:p w:rsidR="00AB6073" w:rsidRPr="007370F9" w:rsidRDefault="00AB6073" w:rsidP="00AB6073">
      <w:pPr>
        <w:pStyle w:val="AHPRAbody"/>
      </w:pPr>
      <w:r w:rsidRPr="007370F9">
        <w:rPr>
          <w:b/>
        </w:rPr>
        <w:t xml:space="preserve">Unprofessional conduct </w:t>
      </w:r>
      <w:r w:rsidRPr="007370F9">
        <w:t>includes conduct of a lesser standard that might reasonably be expected by the public or professional peers.</w:t>
      </w:r>
    </w:p>
    <w:p w:rsidR="0042366A" w:rsidRDefault="0042366A" w:rsidP="00AB6073">
      <w:pPr>
        <w:pStyle w:val="AHPRASubheading"/>
        <w:ind w:left="369" w:hanging="369"/>
      </w:pPr>
      <w:bookmarkStart w:id="188" w:name="_Toc472333532"/>
      <w:bookmarkStart w:id="189" w:name="_Toc472333732"/>
    </w:p>
    <w:p w:rsidR="0042366A" w:rsidRDefault="0042366A" w:rsidP="00AB6073">
      <w:pPr>
        <w:pStyle w:val="AHPRASubheading"/>
        <w:ind w:left="369" w:hanging="369"/>
      </w:pPr>
    </w:p>
    <w:p w:rsidR="006B6DEF" w:rsidRDefault="006B6DEF" w:rsidP="00AB6073">
      <w:pPr>
        <w:pStyle w:val="AHPRASubheading"/>
        <w:ind w:left="369" w:hanging="369"/>
      </w:pPr>
    </w:p>
    <w:p w:rsidR="00AB6073" w:rsidRPr="007370F9" w:rsidRDefault="00AB6073" w:rsidP="00AB6073">
      <w:pPr>
        <w:pStyle w:val="AHPRASubheading"/>
        <w:ind w:left="369" w:hanging="369"/>
      </w:pPr>
      <w:bookmarkStart w:id="190" w:name="_Toc472334717"/>
      <w:bookmarkStart w:id="191" w:name="_Toc472342574"/>
      <w:bookmarkStart w:id="192" w:name="_Toc472585292"/>
      <w:r w:rsidRPr="007370F9">
        <w:t>Bibliography</w:t>
      </w:r>
      <w:bookmarkEnd w:id="188"/>
      <w:bookmarkEnd w:id="189"/>
      <w:bookmarkEnd w:id="190"/>
      <w:bookmarkEnd w:id="191"/>
      <w:bookmarkEnd w:id="192"/>
    </w:p>
    <w:p w:rsidR="00AB6073" w:rsidRPr="007370F9" w:rsidRDefault="00AB6073" w:rsidP="00AB6073">
      <w:pPr>
        <w:pStyle w:val="AHPRAbody"/>
      </w:pPr>
      <w:r w:rsidRPr="007370F9">
        <w:t xml:space="preserve">The Australian Commission on Safety and Quality in Health Care website </w:t>
      </w:r>
      <w:hyperlink r:id="rId44" w:history="1">
        <w:r w:rsidRPr="007370F9">
          <w:rPr>
            <w:rStyle w:val="Hyperlink"/>
          </w:rPr>
          <w:t>www.safetyandquality.gov.au</w:t>
        </w:r>
      </w:hyperlink>
      <w:r w:rsidRPr="007370F9">
        <w:t xml:space="preserve"> provides relevant guidance on a range of safety and quality issues. Information of particular relevance to midwives includes:</w:t>
      </w:r>
    </w:p>
    <w:p w:rsidR="00AB6073" w:rsidRPr="007370F9" w:rsidRDefault="00AB6073" w:rsidP="0042366A">
      <w:pPr>
        <w:pStyle w:val="AHPRABulletlevel1"/>
        <w:numPr>
          <w:ilvl w:val="0"/>
          <w:numId w:val="43"/>
        </w:numPr>
      </w:pPr>
      <w:r w:rsidRPr="007370F9">
        <w:t>medication administration</w:t>
      </w:r>
    </w:p>
    <w:p w:rsidR="00AB6073" w:rsidRPr="007370F9" w:rsidRDefault="00AB6073" w:rsidP="0042366A">
      <w:pPr>
        <w:pStyle w:val="AHPRABulletlevel1"/>
        <w:numPr>
          <w:ilvl w:val="0"/>
          <w:numId w:val="43"/>
        </w:numPr>
      </w:pPr>
      <w:r w:rsidRPr="007370F9">
        <w:t>health literacy</w:t>
      </w:r>
    </w:p>
    <w:p w:rsidR="00AB6073" w:rsidRPr="007370F9" w:rsidRDefault="00AB6073" w:rsidP="0042366A">
      <w:pPr>
        <w:pStyle w:val="AHPRABulletlevel1"/>
        <w:numPr>
          <w:ilvl w:val="0"/>
          <w:numId w:val="43"/>
        </w:numPr>
      </w:pPr>
      <w:r w:rsidRPr="007370F9">
        <w:t>open disclosure and incident management</w:t>
      </w:r>
    </w:p>
    <w:p w:rsidR="00AB6073" w:rsidRPr="007370F9" w:rsidRDefault="00AB6073" w:rsidP="0042366A">
      <w:pPr>
        <w:pStyle w:val="AHPRABulletlevel1"/>
        <w:numPr>
          <w:ilvl w:val="0"/>
          <w:numId w:val="43"/>
        </w:numPr>
      </w:pPr>
      <w:r w:rsidRPr="007370F9">
        <w:t>hand hygiene, and</w:t>
      </w:r>
    </w:p>
    <w:p w:rsidR="00AB6073" w:rsidRPr="007370F9" w:rsidRDefault="00AB6073" w:rsidP="0042366A">
      <w:pPr>
        <w:pStyle w:val="AHPRABulletlevel1"/>
        <w:numPr>
          <w:ilvl w:val="0"/>
          <w:numId w:val="29"/>
        </w:numPr>
      </w:pPr>
      <w:proofErr w:type="gramStart"/>
      <w:r w:rsidRPr="007370F9">
        <w:t>healthcare</w:t>
      </w:r>
      <w:proofErr w:type="gramEnd"/>
      <w:r w:rsidRPr="007370F9">
        <w:t xml:space="preserve"> rights.</w:t>
      </w:r>
    </w:p>
    <w:p w:rsidR="00AB6073" w:rsidRPr="007370F9" w:rsidRDefault="00AB6073" w:rsidP="0024089A">
      <w:pPr>
        <w:pStyle w:val="AHPRABulletlevel1"/>
        <w:numPr>
          <w:ilvl w:val="0"/>
          <w:numId w:val="0"/>
        </w:numPr>
        <w:ind w:left="369"/>
      </w:pPr>
    </w:p>
    <w:p w:rsidR="00AB6073" w:rsidRPr="007370F9" w:rsidRDefault="00AB6073" w:rsidP="00AB6073">
      <w:pPr>
        <w:pStyle w:val="AHPRAbody"/>
      </w:pPr>
      <w:r w:rsidRPr="007370F9">
        <w:t xml:space="preserve">The National </w:t>
      </w:r>
      <w:r>
        <w:t xml:space="preserve">Aboriginal and </w:t>
      </w:r>
      <w:r w:rsidRPr="007370F9">
        <w:t xml:space="preserve">Torres Strait Islander Health Plan 2013–2023 provides an evidence-based framework for a coordinated approach to improving </w:t>
      </w:r>
      <w:r>
        <w:t xml:space="preserve">Aboriginal and/or </w:t>
      </w:r>
      <w:r w:rsidRPr="007370F9">
        <w:t xml:space="preserve">Torres Strait Islander people’s health. For additional information go to </w:t>
      </w:r>
      <w:hyperlink r:id="rId45" w:history="1">
        <w:r w:rsidRPr="007370F9">
          <w:rPr>
            <w:rStyle w:val="Hyperlink"/>
          </w:rPr>
          <w:t>www.health.gov.au/NATSIHP.</w:t>
        </w:r>
      </w:hyperlink>
      <w:r w:rsidRPr="007370F9">
        <w:t xml:space="preserve"> </w:t>
      </w:r>
    </w:p>
    <w:p w:rsidR="00AB6073" w:rsidRPr="007370F9" w:rsidRDefault="00AB6073" w:rsidP="00AB6073">
      <w:pPr>
        <w:pStyle w:val="AHPRAbody"/>
      </w:pPr>
      <w:r w:rsidRPr="007370F9">
        <w:t xml:space="preserve">The National Health and Medical Research Council website </w:t>
      </w:r>
      <w:hyperlink r:id="rId46" w:history="1">
        <w:r w:rsidRPr="007370F9">
          <w:rPr>
            <w:rStyle w:val="Hyperlink"/>
          </w:rPr>
          <w:t>www.nhmrc.gov.au</w:t>
        </w:r>
      </w:hyperlink>
      <w:r w:rsidRPr="007370F9">
        <w:t xml:space="preserve"> provides relevant information on informed consent and research issues.</w:t>
      </w:r>
    </w:p>
    <w:p w:rsidR="00AB6073" w:rsidRDefault="00AB6073" w:rsidP="00AB6073">
      <w:pPr>
        <w:pStyle w:val="AHPRAbody"/>
      </w:pPr>
      <w:r w:rsidRPr="007370F9">
        <w:t xml:space="preserve">The Therapeutic Goods Administration website </w:t>
      </w:r>
      <w:hyperlink r:id="rId47" w:history="1">
        <w:r w:rsidRPr="007370F9">
          <w:rPr>
            <w:rStyle w:val="Hyperlink"/>
          </w:rPr>
          <w:t>www.tga.gov.au</w:t>
        </w:r>
      </w:hyperlink>
      <w:r w:rsidRPr="007370F9">
        <w:t xml:space="preserve"> provides relevant information on therapeutic goods.</w:t>
      </w:r>
    </w:p>
    <w:p w:rsidR="00AB6073" w:rsidRPr="00694536" w:rsidRDefault="00AB6073" w:rsidP="00AB6073">
      <w:pPr>
        <w:pStyle w:val="AHPRAbody"/>
      </w:pPr>
    </w:p>
    <w:p w:rsidR="008E7BFC" w:rsidRDefault="008E7BFC" w:rsidP="00B8202A">
      <w:pPr>
        <w:pStyle w:val="AHPRAbody"/>
        <w:spacing w:after="0" w:line="276" w:lineRule="auto"/>
        <w:rPr>
          <w:szCs w:val="20"/>
        </w:rPr>
      </w:pPr>
    </w:p>
    <w:p w:rsidR="008E7BFC" w:rsidRDefault="008E7BFC" w:rsidP="00B8202A">
      <w:pPr>
        <w:pStyle w:val="AHPRAbody"/>
        <w:spacing w:after="0" w:line="276" w:lineRule="auto"/>
        <w:rPr>
          <w:szCs w:val="20"/>
        </w:rPr>
      </w:pPr>
    </w:p>
    <w:p w:rsidR="00AB6073" w:rsidRDefault="00AB6073" w:rsidP="00A27934">
      <w:pPr>
        <w:pStyle w:val="AHPRASubheading"/>
        <w:rPr>
          <w:sz w:val="28"/>
          <w:szCs w:val="28"/>
        </w:rPr>
      </w:pPr>
    </w:p>
    <w:p w:rsidR="00AB6073" w:rsidRDefault="00AB6073" w:rsidP="00A27934">
      <w:pPr>
        <w:pStyle w:val="AHPRASubheading"/>
        <w:rPr>
          <w:sz w:val="28"/>
          <w:szCs w:val="28"/>
        </w:rPr>
      </w:pPr>
    </w:p>
    <w:p w:rsidR="00AB6073" w:rsidRDefault="00AB6073" w:rsidP="00A27934">
      <w:pPr>
        <w:pStyle w:val="AHPRASubheading"/>
        <w:rPr>
          <w:sz w:val="28"/>
          <w:szCs w:val="28"/>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A27934" w:rsidRDefault="00A27934" w:rsidP="00B8202A">
      <w:pPr>
        <w:pStyle w:val="AHPRAbody"/>
        <w:spacing w:after="0" w:line="276" w:lineRule="auto"/>
        <w:rPr>
          <w:szCs w:val="20"/>
        </w:rPr>
      </w:pPr>
    </w:p>
    <w:p w:rsidR="00B8202A" w:rsidRDefault="00B8202A" w:rsidP="00676781">
      <w:pPr>
        <w:pStyle w:val="AHPRAbody"/>
        <w:spacing w:after="0" w:line="276" w:lineRule="auto"/>
        <w:rPr>
          <w:color w:val="000000"/>
          <w:szCs w:val="20"/>
        </w:rPr>
      </w:pPr>
    </w:p>
    <w:p w:rsidR="008E7BFC" w:rsidRDefault="008E7BFC" w:rsidP="00676781">
      <w:pPr>
        <w:pStyle w:val="AHPRAbody"/>
        <w:spacing w:after="0" w:line="276" w:lineRule="auto"/>
        <w:rPr>
          <w:color w:val="000000"/>
          <w:szCs w:val="20"/>
        </w:rPr>
      </w:pPr>
    </w:p>
    <w:sectPr w:rsidR="008E7BFC" w:rsidSect="00F355E8">
      <w:headerReference w:type="even" r:id="rId48"/>
      <w:headerReference w:type="default" r:id="rId49"/>
      <w:footerReference w:type="even" r:id="rId50"/>
      <w:footerReference w:type="default" r:id="rId51"/>
      <w:headerReference w:type="first" r:id="rId52"/>
      <w:footerReference w:type="first" r:id="rId53"/>
      <w:pgSz w:w="11900" w:h="16840"/>
      <w:pgMar w:top="1383" w:right="1247" w:bottom="992" w:left="1247" w:header="284"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6DEF" w:rsidRDefault="006B6DEF" w:rsidP="00FC2881">
      <w:pPr>
        <w:spacing w:after="0"/>
      </w:pPr>
      <w:r>
        <w:separator/>
      </w:r>
    </w:p>
    <w:p w:rsidR="006B6DEF" w:rsidRDefault="006B6DEF"/>
  </w:endnote>
  <w:endnote w:type="continuationSeparator" w:id="0">
    <w:p w:rsidR="006B6DEF" w:rsidRDefault="006B6DEF" w:rsidP="00FC2881">
      <w:pPr>
        <w:spacing w:after="0"/>
      </w:pPr>
      <w:r>
        <w:continuationSeparator/>
      </w:r>
    </w:p>
    <w:p w:rsidR="006B6DEF" w:rsidRDefault="006B6D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 45 Light">
    <w:charset w:val="00"/>
    <w:family w:val="auto"/>
    <w:pitch w:val="variable"/>
    <w:sig w:usb0="800000AF" w:usb1="4000204A" w:usb2="00000000" w:usb3="00000000" w:csb0="00000001" w:csb1="00000000"/>
  </w:font>
  <w:font w:name="DIN-Regular">
    <w:altName w:val="MS Mincho"/>
    <w:panose1 w:val="000B05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DEF" w:rsidRDefault="006B6DEF" w:rsidP="00FC2881">
    <w:pPr>
      <w:pStyle w:val="AHPRAfootnote"/>
      <w:framePr w:wrap="around" w:vAnchor="text" w:hAnchor="margin" w:xAlign="right" w:y="1"/>
    </w:pPr>
    <w:r>
      <w:fldChar w:fldCharType="begin"/>
    </w:r>
    <w:r>
      <w:instrText xml:space="preserve">PAGE  </w:instrText>
    </w:r>
    <w:r>
      <w:fldChar w:fldCharType="end"/>
    </w:r>
  </w:p>
  <w:p w:rsidR="006B6DEF" w:rsidRDefault="006B6DEF" w:rsidP="00FC2881">
    <w:pPr>
      <w:pStyle w:val="AHPRAfootnote"/>
      <w:ind w:right="360"/>
    </w:pPr>
  </w:p>
  <w:p w:rsidR="006B6DEF" w:rsidRDefault="006B6DE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DEF" w:rsidRDefault="006B6DEF" w:rsidP="001506FE">
    <w:pPr>
      <w:pStyle w:val="AHPRAfooter"/>
      <w:rPr>
        <w:szCs w:val="16"/>
      </w:rPr>
    </w:pPr>
    <w:r>
      <w:rPr>
        <w:szCs w:val="16"/>
      </w:rPr>
      <w:t>Public consultation: Code of conduct for nurses and Code of conduct for midwives</w:t>
    </w:r>
  </w:p>
  <w:p w:rsidR="006B6DEF" w:rsidRPr="000E7E28" w:rsidRDefault="00020DC4" w:rsidP="000E7E28">
    <w:pPr>
      <w:pStyle w:val="AHPRApagenumber"/>
    </w:pPr>
    <w:sdt>
      <w:sdtPr>
        <w:id w:val="-1024476936"/>
        <w:docPartObj>
          <w:docPartGallery w:val="Page Numbers (Top of Page)"/>
          <w:docPartUnique/>
        </w:docPartObj>
      </w:sdtPr>
      <w:sdtEndPr/>
      <w:sdtContent>
        <w:r w:rsidR="006B6DEF" w:rsidRPr="000E7E28">
          <w:t xml:space="preserve">Page </w:t>
        </w:r>
        <w:r w:rsidR="006B6DEF">
          <w:fldChar w:fldCharType="begin"/>
        </w:r>
        <w:r w:rsidR="006B6DEF">
          <w:instrText xml:space="preserve"> PAGE </w:instrText>
        </w:r>
        <w:r w:rsidR="006B6DEF">
          <w:fldChar w:fldCharType="separate"/>
        </w:r>
        <w:r>
          <w:rPr>
            <w:noProof/>
          </w:rPr>
          <w:t>2</w:t>
        </w:r>
        <w:r w:rsidR="006B6DEF">
          <w:rPr>
            <w:noProof/>
          </w:rPr>
          <w:fldChar w:fldCharType="end"/>
        </w:r>
        <w:r w:rsidR="006B6DEF" w:rsidRPr="000E7E28">
          <w:t xml:space="preserve"> of </w:t>
        </w:r>
        <w:r w:rsidR="006B6DEF">
          <w:fldChar w:fldCharType="begin"/>
        </w:r>
        <w:r w:rsidR="006B6DEF">
          <w:instrText xml:space="preserve"> NUMPAGES  </w:instrText>
        </w:r>
        <w:r w:rsidR="006B6DEF">
          <w:fldChar w:fldCharType="separate"/>
        </w:r>
        <w:r>
          <w:rPr>
            <w:noProof/>
          </w:rPr>
          <w:t>18</w:t>
        </w:r>
        <w:r w:rsidR="006B6DEF">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DEF" w:rsidRPr="00D638E0" w:rsidRDefault="006B6DEF" w:rsidP="00963623">
    <w:pPr>
      <w:pStyle w:val="AHPRAbody"/>
      <w:spacing w:after="0"/>
      <w:ind w:right="360"/>
      <w:jc w:val="center"/>
      <w:rPr>
        <w:b/>
        <w:color w:val="008EC4"/>
      </w:rPr>
    </w:pPr>
    <w:r w:rsidRPr="00212BC3">
      <w:rPr>
        <w:b/>
        <w:color w:val="008EC4"/>
      </w:rPr>
      <w:t>Nursing and Midwifery Board of Australia</w:t>
    </w:r>
  </w:p>
  <w:p w:rsidR="006B6DEF" w:rsidRPr="00D638E0" w:rsidRDefault="006B6DEF" w:rsidP="00963623">
    <w:pPr>
      <w:pStyle w:val="AHPRAbody"/>
      <w:tabs>
        <w:tab w:val="center" w:pos="4749"/>
      </w:tabs>
      <w:rPr>
        <w:szCs w:val="20"/>
      </w:rPr>
    </w:pPr>
    <w:r w:rsidRPr="00D638E0">
      <w:rPr>
        <w:szCs w:val="20"/>
      </w:rPr>
      <w:tab/>
      <w:t xml:space="preserve">G.P.O. Box </w:t>
    </w:r>
    <w:r>
      <w:rPr>
        <w:szCs w:val="20"/>
      </w:rPr>
      <w:t>9958</w:t>
    </w:r>
    <w:r w:rsidRPr="00D638E0">
      <w:rPr>
        <w:szCs w:val="20"/>
      </w:rPr>
      <w:t xml:space="preserve">   </w:t>
    </w:r>
    <w:r w:rsidRPr="00D638E0">
      <w:rPr>
        <w:b/>
        <w:color w:val="008EC4"/>
        <w:sz w:val="24"/>
        <w:szCs w:val="28"/>
      </w:rPr>
      <w:t>|</w:t>
    </w:r>
    <w:r w:rsidRPr="00D638E0">
      <w:rPr>
        <w:szCs w:val="20"/>
      </w:rPr>
      <w:t xml:space="preserve">   Melbourne VIC 3001   </w:t>
    </w:r>
    <w:r w:rsidRPr="00D638E0">
      <w:rPr>
        <w:b/>
        <w:color w:val="008EC4"/>
        <w:sz w:val="24"/>
        <w:szCs w:val="28"/>
      </w:rPr>
      <w:t>|</w:t>
    </w:r>
    <w:r w:rsidRPr="00D638E0">
      <w:rPr>
        <w:szCs w:val="20"/>
      </w:rPr>
      <w:t xml:space="preserve">   </w:t>
    </w:r>
    <w:r w:rsidRPr="00FD7433">
      <w:rPr>
        <w:szCs w:val="20"/>
      </w:rPr>
      <w:t>www.nursing</w:t>
    </w:r>
    <w:r>
      <w:rPr>
        <w:szCs w:val="20"/>
      </w:rPr>
      <w:t>midwiferyboard</w:t>
    </w:r>
    <w:r w:rsidRPr="00D638E0">
      <w:rPr>
        <w:szCs w:val="20"/>
      </w:rPr>
      <w:t>.gov.au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6DEF" w:rsidRDefault="006B6DEF" w:rsidP="000E7E28">
      <w:pPr>
        <w:spacing w:after="0"/>
      </w:pPr>
      <w:r>
        <w:separator/>
      </w:r>
    </w:p>
  </w:footnote>
  <w:footnote w:type="continuationSeparator" w:id="0">
    <w:p w:rsidR="006B6DEF" w:rsidRDefault="006B6DEF" w:rsidP="00FC2881">
      <w:pPr>
        <w:spacing w:after="0"/>
      </w:pPr>
      <w:r>
        <w:continuationSeparator/>
      </w:r>
    </w:p>
    <w:p w:rsidR="006B6DEF" w:rsidRDefault="006B6DEF"/>
  </w:footnote>
  <w:footnote w:type="continuationNotice" w:id="1">
    <w:p w:rsidR="006B6DEF" w:rsidRDefault="006B6DEF">
      <w:pPr>
        <w:spacing w:after="0"/>
      </w:pPr>
    </w:p>
  </w:footnote>
  <w:footnote w:id="2">
    <w:p w:rsidR="006B6DEF" w:rsidRDefault="006B6DEF" w:rsidP="00AB6073">
      <w:pPr>
        <w:pStyle w:val="FootnoteText"/>
      </w:pPr>
      <w:r>
        <w:rPr>
          <w:rStyle w:val="FootnoteReference"/>
        </w:rPr>
        <w:footnoteRef/>
      </w:r>
      <w:r>
        <w:t xml:space="preserve"> </w:t>
      </w:r>
      <w:r w:rsidRPr="00BF7E5A">
        <w:rPr>
          <w:sz w:val="16"/>
          <w:szCs w:val="16"/>
        </w:rPr>
        <w:t xml:space="preserve">As defined in the National Law, with the exception of NSW  where the definitions of  unsatisfactory professional conduct and professional misconduct are defined in the </w:t>
      </w:r>
      <w:hyperlink r:id="rId1" w:anchor="/view/act/2009/86a/part8/div1/sec138" w:history="1">
        <w:r w:rsidRPr="0096449E">
          <w:rPr>
            <w:rStyle w:val="Hyperlink"/>
            <w:sz w:val="16"/>
            <w:szCs w:val="16"/>
          </w:rPr>
          <w:t>Health Practitioner Regulation National Law</w:t>
        </w:r>
      </w:hyperlink>
      <w:r w:rsidRPr="00BF7E5A">
        <w:rPr>
          <w:sz w:val="16"/>
          <w:szCs w:val="16"/>
        </w:rPr>
        <w:t xml:space="preserve"> (NSW)</w:t>
      </w:r>
    </w:p>
  </w:footnote>
  <w:footnote w:id="3">
    <w:p w:rsidR="006B6DEF" w:rsidRPr="009B324F" w:rsidRDefault="006B6DEF" w:rsidP="00AB6073">
      <w:pPr>
        <w:pStyle w:val="AHPRAbody"/>
        <w:rPr>
          <w:sz w:val="16"/>
          <w:szCs w:val="16"/>
        </w:rPr>
      </w:pPr>
      <w:r>
        <w:rPr>
          <w:rStyle w:val="FootnoteReference"/>
        </w:rPr>
        <w:footnoteRef/>
      </w:r>
      <w:r>
        <w:t xml:space="preserve"> </w:t>
      </w:r>
      <w:r w:rsidRPr="009B324F">
        <w:rPr>
          <w:sz w:val="16"/>
          <w:szCs w:val="16"/>
        </w:rPr>
        <w:t xml:space="preserve">The code does not address in detail the full range of legal and ethical obligations that apply to midwives. </w:t>
      </w:r>
      <w:r w:rsidRPr="004E6FBC">
        <w:rPr>
          <w:sz w:val="16"/>
          <w:szCs w:val="16"/>
        </w:rPr>
        <w:t>. Examples of legal obligations include, but are not limited to, obligations arising in Acts and Regulations relating to privacy,</w:t>
      </w:r>
      <w:r w:rsidRPr="00F75565">
        <w:rPr>
          <w:sz w:val="16"/>
          <w:szCs w:val="16"/>
        </w:rPr>
        <w:t xml:space="preserve"> </w:t>
      </w:r>
      <w:r>
        <w:rPr>
          <w:sz w:val="16"/>
          <w:szCs w:val="16"/>
        </w:rPr>
        <w:t xml:space="preserve">aged and disabled, </w:t>
      </w:r>
      <w:r w:rsidRPr="004E6FBC">
        <w:rPr>
          <w:sz w:val="16"/>
          <w:szCs w:val="16"/>
        </w:rPr>
        <w:t>child protection, bullying, anti-discrimination and workplace health and safety issues</w:t>
      </w:r>
      <w:r w:rsidRPr="009B324F">
        <w:rPr>
          <w:sz w:val="16"/>
          <w:szCs w:val="16"/>
        </w:rPr>
        <w:t>. Midwives should ensure they know all of their legal obligations relating to professional practice, and abide by them.</w:t>
      </w:r>
    </w:p>
    <w:p w:rsidR="006B6DEF" w:rsidRDefault="006B6DEF" w:rsidP="00AB6073">
      <w:pPr>
        <w:pStyle w:val="FootnoteText"/>
      </w:pPr>
    </w:p>
  </w:footnote>
  <w:footnote w:id="4">
    <w:p w:rsidR="006B6DEF" w:rsidRPr="00FA6C98" w:rsidRDefault="006B6DEF" w:rsidP="00AB6073">
      <w:pPr>
        <w:pStyle w:val="AHPRAbody"/>
        <w:rPr>
          <w:sz w:val="16"/>
          <w:szCs w:val="16"/>
          <w:lang w:val="en-US"/>
        </w:rPr>
      </w:pPr>
      <w:r w:rsidRPr="00FA6C98">
        <w:rPr>
          <w:rStyle w:val="FootnoteReference"/>
          <w:sz w:val="16"/>
          <w:szCs w:val="16"/>
        </w:rPr>
        <w:footnoteRef/>
      </w:r>
      <w:r w:rsidRPr="00FA6C98">
        <w:rPr>
          <w:rStyle w:val="Hyperlink0"/>
          <w:rFonts w:ascii="Arial" w:hAnsi="Arial" w:cs="Arial"/>
          <w:sz w:val="16"/>
          <w:szCs w:val="16"/>
        </w:rPr>
        <w:t xml:space="preserve">Midwifery Council of New Zealand (2011), </w:t>
      </w:r>
      <w:r w:rsidRPr="00FA6C98">
        <w:rPr>
          <w:rStyle w:val="PageNumber"/>
          <w:rFonts w:eastAsia="Calibri"/>
          <w:i/>
          <w:iCs/>
          <w:sz w:val="16"/>
          <w:szCs w:val="16"/>
        </w:rPr>
        <w:t>Guidelines for cultural safety, the Treaty of Waitangi and Maori health in midwifery education and practice</w:t>
      </w:r>
      <w:r w:rsidRPr="00FA6C98">
        <w:rPr>
          <w:rStyle w:val="Hyperlink0"/>
          <w:rFonts w:ascii="Arial" w:hAnsi="Arial" w:cs="Arial"/>
          <w:sz w:val="16"/>
          <w:szCs w:val="16"/>
        </w:rPr>
        <w:t>, www.midwiferycouncil.org.nz/Publications/Standards-and- guidelines-for-midwives.</w:t>
      </w:r>
      <w:r w:rsidRPr="00FA6C98">
        <w:rPr>
          <w:sz w:val="16"/>
          <w:szCs w:val="16"/>
        </w:rPr>
        <w:t xml:space="preserve"> </w:t>
      </w:r>
    </w:p>
  </w:footnote>
  <w:footnote w:id="5">
    <w:p w:rsidR="006B6DEF" w:rsidRPr="00FA6C98" w:rsidRDefault="006B6DEF" w:rsidP="00AB6073">
      <w:pPr>
        <w:pStyle w:val="AHPRAbody"/>
        <w:rPr>
          <w:sz w:val="16"/>
          <w:szCs w:val="16"/>
          <w:lang w:val="en-US"/>
        </w:rPr>
      </w:pPr>
      <w:r w:rsidRPr="00FA6C98">
        <w:rPr>
          <w:rStyle w:val="FootnoteReference"/>
          <w:sz w:val="16"/>
          <w:szCs w:val="16"/>
        </w:rPr>
        <w:footnoteRef/>
      </w:r>
      <w:r w:rsidRPr="00FA6C98">
        <w:rPr>
          <w:sz w:val="16"/>
          <w:szCs w:val="16"/>
        </w:rPr>
        <w:t xml:space="preserve"> </w:t>
      </w:r>
      <w:r w:rsidRPr="00FA6C98">
        <w:rPr>
          <w:sz w:val="16"/>
          <w:szCs w:val="16"/>
          <w:lang w:val="en-US"/>
        </w:rPr>
        <w:t>Congress of Aboriginal and Torres Strait Islander Midwives and Midwives (2013),</w:t>
      </w:r>
      <w:r w:rsidRPr="00FA6C98">
        <w:rPr>
          <w:i/>
          <w:iCs/>
          <w:sz w:val="16"/>
          <w:szCs w:val="16"/>
          <w:lang w:val="en-US"/>
        </w:rPr>
        <w:t xml:space="preserve"> </w:t>
      </w:r>
      <w:proofErr w:type="gramStart"/>
      <w:r w:rsidRPr="00FA6C98">
        <w:rPr>
          <w:i/>
          <w:iCs/>
          <w:sz w:val="16"/>
          <w:szCs w:val="16"/>
          <w:lang w:val="en-US"/>
        </w:rPr>
        <w:t>Towards</w:t>
      </w:r>
      <w:proofErr w:type="gramEnd"/>
      <w:r w:rsidRPr="00FA6C98">
        <w:rPr>
          <w:i/>
          <w:iCs/>
          <w:sz w:val="16"/>
          <w:szCs w:val="16"/>
          <w:lang w:val="en-US"/>
        </w:rPr>
        <w:t xml:space="preserve"> a shared understanding of terms and concepts: strengthening nursing and midwifery care of Aboriginal and Torres Strait Islander peoples</w:t>
      </w:r>
      <w:r w:rsidRPr="00FA6C98">
        <w:rPr>
          <w:sz w:val="16"/>
          <w:szCs w:val="16"/>
          <w:lang w:val="en-US"/>
        </w:rPr>
        <w:t>, CATSINaM, Canberra.</w:t>
      </w:r>
    </w:p>
  </w:footnote>
  <w:footnote w:id="6">
    <w:p w:rsidR="006B6DEF" w:rsidRPr="00FA6C98" w:rsidRDefault="006B6DEF" w:rsidP="00AB6073">
      <w:pPr>
        <w:pStyle w:val="AHPRAbody"/>
        <w:rPr>
          <w:lang w:val="en-US"/>
        </w:rPr>
      </w:pPr>
      <w:r w:rsidRPr="00FA6C98">
        <w:rPr>
          <w:rStyle w:val="FootnoteReference"/>
          <w:sz w:val="16"/>
          <w:szCs w:val="16"/>
        </w:rPr>
        <w:footnoteRef/>
      </w:r>
      <w:r w:rsidRPr="00FA6C98">
        <w:rPr>
          <w:sz w:val="16"/>
          <w:szCs w:val="16"/>
        </w:rPr>
        <w:t xml:space="preserve"> </w:t>
      </w:r>
      <w:r w:rsidRPr="00FA6C98">
        <w:rPr>
          <w:sz w:val="16"/>
          <w:szCs w:val="16"/>
          <w:lang w:val="en-US"/>
        </w:rPr>
        <w:t xml:space="preserve">Congress of Aboriginal and Torres Strait Islander Nurses and Midwives (2014), </w:t>
      </w:r>
      <w:r w:rsidRPr="00FA6C98">
        <w:rPr>
          <w:i/>
          <w:iCs/>
          <w:sz w:val="16"/>
          <w:szCs w:val="16"/>
          <w:lang w:val="en-US"/>
        </w:rPr>
        <w:t>Cultural safety position statement</w:t>
      </w:r>
      <w:r w:rsidRPr="00FA6C98">
        <w:rPr>
          <w:sz w:val="16"/>
          <w:szCs w:val="16"/>
          <w:lang w:val="en-US"/>
        </w:rPr>
        <w:t>, CATSINaM, Canberra.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DEF" w:rsidRDefault="00020DC4">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593570" o:spid="_x0000_s2050" type="#_x0000_t136" style="position:absolute;margin-left:0;margin-top:0;width:585pt;height:78pt;rotation:315;z-index:-251655168;mso-position-horizontal:center;mso-position-horizontal-relative:margin;mso-position-vertical:center;mso-position-vertical-relative:margin" o:allowincell="f" fillcolor="silver" stroked="f">
          <v:fill opacity=".5"/>
          <v:textpath style="font-family:&quot;Arial&quot;;font-size:1pt" string="Public consultation"/>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DEF" w:rsidRPr="00315933" w:rsidRDefault="00020DC4" w:rsidP="00D638E0">
    <w:pPr>
      <w:ind w:left="-1134" w:right="-567"/>
      <w:jc w:val="righ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593571" o:spid="_x0000_s2051" type="#_x0000_t136" style="position:absolute;left:0;text-align:left;margin-left:0;margin-top:0;width:585pt;height:78pt;rotation:315;z-index:-251653120;mso-position-horizontal:center;mso-position-horizontal-relative:margin;mso-position-vertical:center;mso-position-vertical-relative:margin" o:allowincell="f" fillcolor="silver" stroked="f">
          <v:fill opacity=".5"/>
          <v:textpath style="font-family:&quot;Arial&quot;;font-size:1pt" string="Public consultation"/>
          <w10:wrap anchorx="margin" anchory="margin"/>
        </v:shape>
      </w:pict>
    </w:r>
  </w:p>
  <w:p w:rsidR="006B6DEF" w:rsidRDefault="006B6DE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DEF" w:rsidRDefault="00020DC4" w:rsidP="00963623">
    <w:pPr>
      <w:jc w:val="righ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593569" o:spid="_x0000_s2049" type="#_x0000_t136" style="position:absolute;left:0;text-align:left;margin-left:0;margin-top:0;width:585pt;height:78pt;rotation:315;z-index:-251657216;mso-position-horizontal:center;mso-position-horizontal-relative:margin;mso-position-vertical:center;mso-position-vertical-relative:margin" o:allowincell="f" fillcolor="silver" stroked="f">
          <v:fill opacity=".5"/>
          <v:textpath style="font-family:&quot;Arial&quot;;font-size:1pt" string="Public consultation"/>
          <w10:wrap anchorx="margin" anchory="margin"/>
        </v:shape>
      </w:pict>
    </w:r>
    <w:r w:rsidR="006B6DEF" w:rsidRPr="00965B81">
      <w:rPr>
        <w:noProof/>
        <w:lang w:eastAsia="en-AU"/>
      </w:rPr>
      <w:drawing>
        <wp:inline distT="0" distB="0" distL="0" distR="0" wp14:anchorId="1CBB9033" wp14:editId="6297C692">
          <wp:extent cx="1694180" cy="1353820"/>
          <wp:effectExtent l="0" t="0" r="0" b="0"/>
          <wp:docPr id="2" name="Picture 2" descr="Nursing and Midwifery Board of Australia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694180" cy="1353820"/>
                  </a:xfrm>
                  <a:prstGeom prst="rect">
                    <a:avLst/>
                  </a:prstGeom>
                  <a:noFill/>
                  <a:ln w="9525">
                    <a:noFill/>
                    <a:miter lim="800000"/>
                    <a:headEnd/>
                    <a:tailEnd/>
                  </a:ln>
                </pic:spPr>
              </pic:pic>
            </a:graphicData>
          </a:graphic>
        </wp:inline>
      </w:drawing>
    </w:r>
  </w:p>
  <w:p w:rsidR="006B6DEF" w:rsidRDefault="006B6DEF"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B1558"/>
    <w:multiLevelType w:val="hybridMultilevel"/>
    <w:tmpl w:val="EC7835CC"/>
    <w:lvl w:ilvl="0" w:tplc="0C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0D6F4C"/>
    <w:multiLevelType w:val="hybridMultilevel"/>
    <w:tmpl w:val="CAF46F4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DF5E5F"/>
    <w:multiLevelType w:val="multilevel"/>
    <w:tmpl w:val="0F50ED6E"/>
    <w:lvl w:ilvl="0">
      <w:start w:val="5"/>
      <w:numFmt w:val="decimal"/>
      <w:lvlText w:val="%1."/>
      <w:lvlJc w:val="left"/>
      <w:pPr>
        <w:ind w:left="720" w:hanging="36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55B3674"/>
    <w:multiLevelType w:val="multilevel"/>
    <w:tmpl w:val="3CE819F0"/>
    <w:styleLink w:val="AHPRABullets"/>
    <w:lvl w:ilvl="0">
      <w:start w:val="1"/>
      <w:numFmt w:val="bullet"/>
      <w:pStyle w:val="BodyTextBullets"/>
      <w:lvlText w:val=""/>
      <w:lvlJc w:val="left"/>
      <w:pPr>
        <w:ind w:left="369" w:hanging="369"/>
      </w:pPr>
      <w:rPr>
        <w:rFonts w:ascii="Symbol" w:hAnsi="Symbol" w:hint="default"/>
      </w:rPr>
    </w:lvl>
    <w:lvl w:ilvl="1">
      <w:start w:val="1"/>
      <w:numFmt w:val="bullet"/>
      <w:lvlText w:val=""/>
      <w:lvlJc w:val="left"/>
      <w:pPr>
        <w:ind w:left="737" w:hanging="368"/>
      </w:pPr>
      <w:rPr>
        <w:rFonts w:ascii="Symbol" w:hAnsi="Symbol" w:hint="default"/>
        <w:color w:val="auto"/>
      </w:rPr>
    </w:lvl>
    <w:lvl w:ilvl="2">
      <w:start w:val="1"/>
      <w:numFmt w:val="bullet"/>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5747570"/>
    <w:multiLevelType w:val="hybridMultilevel"/>
    <w:tmpl w:val="4D0C27D0"/>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6FD595C"/>
    <w:multiLevelType w:val="multilevel"/>
    <w:tmpl w:val="D89A3858"/>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7F73CE0"/>
    <w:multiLevelType w:val="hybridMultilevel"/>
    <w:tmpl w:val="02AE1A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8" w15:restartNumberingAfterBreak="0">
    <w:nsid w:val="0B696D29"/>
    <w:multiLevelType w:val="hybridMultilevel"/>
    <w:tmpl w:val="FE9EB08A"/>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BBD1416"/>
    <w:multiLevelType w:val="multilevel"/>
    <w:tmpl w:val="0F50ED6E"/>
    <w:lvl w:ilvl="0">
      <w:start w:val="5"/>
      <w:numFmt w:val="decimal"/>
      <w:lvlText w:val="%1."/>
      <w:lvlJc w:val="left"/>
      <w:pPr>
        <w:ind w:left="720" w:hanging="36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C037DB3"/>
    <w:multiLevelType w:val="multilevel"/>
    <w:tmpl w:val="BE20683A"/>
    <w:numStyleLink w:val="AHPRANumberedheadinglist"/>
  </w:abstractNum>
  <w:abstractNum w:abstractNumId="11" w15:restartNumberingAfterBreak="0">
    <w:nsid w:val="0C804EB2"/>
    <w:multiLevelType w:val="hybridMultilevel"/>
    <w:tmpl w:val="3D08AC08"/>
    <w:lvl w:ilvl="0" w:tplc="4B02ECC0">
      <w:start w:val="1"/>
      <w:numFmt w:val="lowerLetter"/>
      <w:lvlText w:val="%1."/>
      <w:lvlJc w:val="left"/>
      <w:pPr>
        <w:ind w:left="758" w:hanging="360"/>
      </w:pPr>
      <w:rPr>
        <w:rFonts w:hint="default"/>
      </w:rPr>
    </w:lvl>
    <w:lvl w:ilvl="1" w:tplc="33D2452E" w:tentative="1">
      <w:start w:val="1"/>
      <w:numFmt w:val="lowerLetter"/>
      <w:lvlText w:val="%2."/>
      <w:lvlJc w:val="left"/>
      <w:pPr>
        <w:ind w:left="1478" w:hanging="360"/>
      </w:pPr>
    </w:lvl>
    <w:lvl w:ilvl="2" w:tplc="6862D51C" w:tentative="1">
      <w:start w:val="1"/>
      <w:numFmt w:val="lowerRoman"/>
      <w:lvlText w:val="%3."/>
      <w:lvlJc w:val="right"/>
      <w:pPr>
        <w:ind w:left="2198" w:hanging="180"/>
      </w:pPr>
    </w:lvl>
    <w:lvl w:ilvl="3" w:tplc="2612F838" w:tentative="1">
      <w:start w:val="1"/>
      <w:numFmt w:val="decimal"/>
      <w:lvlText w:val="%4."/>
      <w:lvlJc w:val="left"/>
      <w:pPr>
        <w:ind w:left="2918" w:hanging="360"/>
      </w:pPr>
    </w:lvl>
    <w:lvl w:ilvl="4" w:tplc="30465F2E" w:tentative="1">
      <w:start w:val="1"/>
      <w:numFmt w:val="lowerLetter"/>
      <w:lvlText w:val="%5."/>
      <w:lvlJc w:val="left"/>
      <w:pPr>
        <w:ind w:left="3638" w:hanging="360"/>
      </w:pPr>
    </w:lvl>
    <w:lvl w:ilvl="5" w:tplc="EBC0C520" w:tentative="1">
      <w:start w:val="1"/>
      <w:numFmt w:val="lowerRoman"/>
      <w:lvlText w:val="%6."/>
      <w:lvlJc w:val="right"/>
      <w:pPr>
        <w:ind w:left="4358" w:hanging="180"/>
      </w:pPr>
    </w:lvl>
    <w:lvl w:ilvl="6" w:tplc="D1765744" w:tentative="1">
      <w:start w:val="1"/>
      <w:numFmt w:val="decimal"/>
      <w:lvlText w:val="%7."/>
      <w:lvlJc w:val="left"/>
      <w:pPr>
        <w:ind w:left="5078" w:hanging="360"/>
      </w:pPr>
    </w:lvl>
    <w:lvl w:ilvl="7" w:tplc="3182C9B4" w:tentative="1">
      <w:start w:val="1"/>
      <w:numFmt w:val="lowerLetter"/>
      <w:lvlText w:val="%8."/>
      <w:lvlJc w:val="left"/>
      <w:pPr>
        <w:ind w:left="5798" w:hanging="360"/>
      </w:pPr>
    </w:lvl>
    <w:lvl w:ilvl="8" w:tplc="A6C8B75E" w:tentative="1">
      <w:start w:val="1"/>
      <w:numFmt w:val="lowerRoman"/>
      <w:lvlText w:val="%9."/>
      <w:lvlJc w:val="right"/>
      <w:pPr>
        <w:ind w:left="6518" w:hanging="180"/>
      </w:pPr>
    </w:lvl>
  </w:abstractNum>
  <w:abstractNum w:abstractNumId="12"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13" w15:restartNumberingAfterBreak="0">
    <w:nsid w:val="0D6C116E"/>
    <w:multiLevelType w:val="hybridMultilevel"/>
    <w:tmpl w:val="C3A2AF7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E626F94"/>
    <w:multiLevelType w:val="hybridMultilevel"/>
    <w:tmpl w:val="4CDAC596"/>
    <w:lvl w:ilvl="0" w:tplc="AB124F8E">
      <w:start w:val="1"/>
      <w:numFmt w:val="upp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3A00D63"/>
    <w:multiLevelType w:val="hybridMultilevel"/>
    <w:tmpl w:val="76ECB6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4540415"/>
    <w:multiLevelType w:val="hybridMultilevel"/>
    <w:tmpl w:val="FB8EFD86"/>
    <w:lvl w:ilvl="0" w:tplc="204C4E10">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6D64321"/>
    <w:multiLevelType w:val="hybridMultilevel"/>
    <w:tmpl w:val="380ED884"/>
    <w:lvl w:ilvl="0" w:tplc="04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80E174C"/>
    <w:multiLevelType w:val="multilevel"/>
    <w:tmpl w:val="EBFA840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92E30C8"/>
    <w:multiLevelType w:val="hybridMultilevel"/>
    <w:tmpl w:val="A448F5C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A463732"/>
    <w:multiLevelType w:val="hybridMultilevel"/>
    <w:tmpl w:val="5B506D4C"/>
    <w:lvl w:ilvl="0" w:tplc="0C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E427E97"/>
    <w:multiLevelType w:val="hybridMultilevel"/>
    <w:tmpl w:val="5FA816BA"/>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1F844272"/>
    <w:multiLevelType w:val="hybridMultilevel"/>
    <w:tmpl w:val="63866ADE"/>
    <w:lvl w:ilvl="0" w:tplc="04090001">
      <w:start w:val="1"/>
      <w:numFmt w:val="bullet"/>
      <w:lvlText w:val=""/>
      <w:lvlJc w:val="left"/>
      <w:pPr>
        <w:ind w:left="720" w:hanging="360"/>
      </w:pPr>
      <w:rPr>
        <w:rFonts w:ascii="Symbol" w:hAnsi="Symbol"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3" w15:restartNumberingAfterBreak="0">
    <w:nsid w:val="1F983D90"/>
    <w:multiLevelType w:val="hybridMultilevel"/>
    <w:tmpl w:val="5AA023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2640D72"/>
    <w:multiLevelType w:val="hybridMultilevel"/>
    <w:tmpl w:val="96A855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54756B6"/>
    <w:multiLevelType w:val="multilevel"/>
    <w:tmpl w:val="CB7CDB72"/>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263C7B44"/>
    <w:multiLevelType w:val="hybridMultilevel"/>
    <w:tmpl w:val="FB8EFD86"/>
    <w:lvl w:ilvl="0" w:tplc="204C4E10">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6930607"/>
    <w:multiLevelType w:val="hybridMultilevel"/>
    <w:tmpl w:val="BB2AAC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C6D7EC6"/>
    <w:multiLevelType w:val="multilevel"/>
    <w:tmpl w:val="576C517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CA447EA"/>
    <w:multiLevelType w:val="hybridMultilevel"/>
    <w:tmpl w:val="BDF61C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D0A1A61"/>
    <w:multiLevelType w:val="multilevel"/>
    <w:tmpl w:val="CB7CDB72"/>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2F877D28"/>
    <w:multiLevelType w:val="hybridMultilevel"/>
    <w:tmpl w:val="67802ACC"/>
    <w:lvl w:ilvl="0" w:tplc="0C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4F79B9"/>
    <w:multiLevelType w:val="hybridMultilevel"/>
    <w:tmpl w:val="8C844B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4461DDF"/>
    <w:multiLevelType w:val="hybridMultilevel"/>
    <w:tmpl w:val="347CE3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6A46D02"/>
    <w:multiLevelType w:val="hybridMultilevel"/>
    <w:tmpl w:val="73FC0DEC"/>
    <w:lvl w:ilvl="0" w:tplc="0409000F">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B8A6645"/>
    <w:multiLevelType w:val="hybridMultilevel"/>
    <w:tmpl w:val="96A855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1941D0B"/>
    <w:multiLevelType w:val="hybridMultilevel"/>
    <w:tmpl w:val="02AE1A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45F2042"/>
    <w:multiLevelType w:val="hybridMultilevel"/>
    <w:tmpl w:val="5F5A7C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50461F5"/>
    <w:multiLevelType w:val="hybridMultilevel"/>
    <w:tmpl w:val="92BCD3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5A92937"/>
    <w:multiLevelType w:val="hybridMultilevel"/>
    <w:tmpl w:val="A81CA9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5DE29B1"/>
    <w:multiLevelType w:val="hybridMultilevel"/>
    <w:tmpl w:val="F98AE7E8"/>
    <w:lvl w:ilvl="0" w:tplc="54745BD2">
      <w:start w:val="1"/>
      <w:numFmt w:val="decimal"/>
      <w:lvlText w:val="%1."/>
      <w:lvlJc w:val="left"/>
      <w:pPr>
        <w:ind w:left="720" w:hanging="360"/>
      </w:pPr>
      <w:rPr>
        <w:rFonts w:ascii="Arial" w:hAnsi="Arial" w:cs="Arial" w:hint="default"/>
        <w:color w:val="auto"/>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8425D9B"/>
    <w:multiLevelType w:val="hybridMultilevel"/>
    <w:tmpl w:val="76ECB6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97E2C9F"/>
    <w:multiLevelType w:val="hybridMultilevel"/>
    <w:tmpl w:val="1772E9D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F900364"/>
    <w:multiLevelType w:val="hybridMultilevel"/>
    <w:tmpl w:val="96A855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4796D2D"/>
    <w:multiLevelType w:val="multilevel"/>
    <w:tmpl w:val="358462F4"/>
    <w:lvl w:ilvl="0">
      <w:start w:val="1"/>
      <w:numFmt w:val="bullet"/>
      <w:lvlText w:val=""/>
      <w:lvlJc w:val="left"/>
      <w:pPr>
        <w:ind w:left="369" w:hanging="369"/>
      </w:pPr>
      <w:rPr>
        <w:rFonts w:ascii="Symbol" w:hAnsi="Symbol" w:hint="default"/>
        <w:b/>
        <w:i w:val="0"/>
        <w:sz w:val="36"/>
      </w:rPr>
    </w:lvl>
    <w:lvl w:ilvl="1">
      <w:start w:val="1"/>
      <w:numFmt w:val="bullet"/>
      <w:lvlText w:val=""/>
      <w:lvlJc w:val="left"/>
      <w:pPr>
        <w:ind w:left="737" w:hanging="368"/>
      </w:pPr>
      <w:rPr>
        <w:rFonts w:ascii="Symbol" w:hAnsi="Symbol" w:hint="default"/>
        <w:color w:val="auto"/>
      </w:rPr>
    </w:lvl>
    <w:lvl w:ilvl="2">
      <w:start w:val="1"/>
      <w:numFmt w:val="bullet"/>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54D81E72"/>
    <w:multiLevelType w:val="hybridMultilevel"/>
    <w:tmpl w:val="3D08AC08"/>
    <w:lvl w:ilvl="0" w:tplc="4B02ECC0">
      <w:start w:val="1"/>
      <w:numFmt w:val="lowerLetter"/>
      <w:lvlText w:val="%1."/>
      <w:lvlJc w:val="left"/>
      <w:pPr>
        <w:ind w:left="758" w:hanging="360"/>
      </w:pPr>
      <w:rPr>
        <w:rFonts w:hint="default"/>
      </w:rPr>
    </w:lvl>
    <w:lvl w:ilvl="1" w:tplc="33D2452E" w:tentative="1">
      <w:start w:val="1"/>
      <w:numFmt w:val="lowerLetter"/>
      <w:lvlText w:val="%2."/>
      <w:lvlJc w:val="left"/>
      <w:pPr>
        <w:ind w:left="1478" w:hanging="360"/>
      </w:pPr>
    </w:lvl>
    <w:lvl w:ilvl="2" w:tplc="6862D51C" w:tentative="1">
      <w:start w:val="1"/>
      <w:numFmt w:val="lowerRoman"/>
      <w:lvlText w:val="%3."/>
      <w:lvlJc w:val="right"/>
      <w:pPr>
        <w:ind w:left="2198" w:hanging="180"/>
      </w:pPr>
    </w:lvl>
    <w:lvl w:ilvl="3" w:tplc="2612F838" w:tentative="1">
      <w:start w:val="1"/>
      <w:numFmt w:val="decimal"/>
      <w:lvlText w:val="%4."/>
      <w:lvlJc w:val="left"/>
      <w:pPr>
        <w:ind w:left="2918" w:hanging="360"/>
      </w:pPr>
    </w:lvl>
    <w:lvl w:ilvl="4" w:tplc="30465F2E" w:tentative="1">
      <w:start w:val="1"/>
      <w:numFmt w:val="lowerLetter"/>
      <w:lvlText w:val="%5."/>
      <w:lvlJc w:val="left"/>
      <w:pPr>
        <w:ind w:left="3638" w:hanging="360"/>
      </w:pPr>
    </w:lvl>
    <w:lvl w:ilvl="5" w:tplc="EBC0C520" w:tentative="1">
      <w:start w:val="1"/>
      <w:numFmt w:val="lowerRoman"/>
      <w:lvlText w:val="%6."/>
      <w:lvlJc w:val="right"/>
      <w:pPr>
        <w:ind w:left="4358" w:hanging="180"/>
      </w:pPr>
    </w:lvl>
    <w:lvl w:ilvl="6" w:tplc="D1765744" w:tentative="1">
      <w:start w:val="1"/>
      <w:numFmt w:val="decimal"/>
      <w:lvlText w:val="%7."/>
      <w:lvlJc w:val="left"/>
      <w:pPr>
        <w:ind w:left="5078" w:hanging="360"/>
      </w:pPr>
    </w:lvl>
    <w:lvl w:ilvl="7" w:tplc="3182C9B4" w:tentative="1">
      <w:start w:val="1"/>
      <w:numFmt w:val="lowerLetter"/>
      <w:lvlText w:val="%8."/>
      <w:lvlJc w:val="left"/>
      <w:pPr>
        <w:ind w:left="5798" w:hanging="360"/>
      </w:pPr>
    </w:lvl>
    <w:lvl w:ilvl="8" w:tplc="A6C8B75E" w:tentative="1">
      <w:start w:val="1"/>
      <w:numFmt w:val="lowerRoman"/>
      <w:lvlText w:val="%9."/>
      <w:lvlJc w:val="right"/>
      <w:pPr>
        <w:ind w:left="6518" w:hanging="180"/>
      </w:pPr>
    </w:lvl>
  </w:abstractNum>
  <w:abstractNum w:abstractNumId="47" w15:restartNumberingAfterBreak="0">
    <w:nsid w:val="56320A74"/>
    <w:multiLevelType w:val="hybridMultilevel"/>
    <w:tmpl w:val="5AA023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69B3612"/>
    <w:multiLevelType w:val="hybridMultilevel"/>
    <w:tmpl w:val="97FE5DD6"/>
    <w:lvl w:ilvl="0" w:tplc="04090019">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9" w15:restartNumberingAfterBreak="0">
    <w:nsid w:val="57B03C44"/>
    <w:multiLevelType w:val="hybridMultilevel"/>
    <w:tmpl w:val="547C77BA"/>
    <w:lvl w:ilvl="0" w:tplc="29E6BAF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A0822D7"/>
    <w:multiLevelType w:val="hybridMultilevel"/>
    <w:tmpl w:val="C8D06B0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B8F4AD7"/>
    <w:multiLevelType w:val="hybridMultilevel"/>
    <w:tmpl w:val="D6C020FC"/>
    <w:lvl w:ilvl="0" w:tplc="17D49252">
      <w:start w:val="7"/>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C9678F"/>
    <w:multiLevelType w:val="hybridMultilevel"/>
    <w:tmpl w:val="547C77BA"/>
    <w:lvl w:ilvl="0" w:tplc="29E6BAF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02949E1"/>
    <w:multiLevelType w:val="hybridMultilevel"/>
    <w:tmpl w:val="EC7835CC"/>
    <w:lvl w:ilvl="0" w:tplc="0C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0986433"/>
    <w:multiLevelType w:val="hybridMultilevel"/>
    <w:tmpl w:val="380ED884"/>
    <w:lvl w:ilvl="0" w:tplc="04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3B14FAE"/>
    <w:multiLevelType w:val="hybridMultilevel"/>
    <w:tmpl w:val="F5125B08"/>
    <w:lvl w:ilvl="0" w:tplc="0C090019">
      <w:start w:val="1"/>
      <w:numFmt w:val="lowerLetter"/>
      <w:lvlText w:val="%1."/>
      <w:lvlJc w:val="left"/>
      <w:pPr>
        <w:ind w:left="758" w:hanging="360"/>
      </w:pPr>
      <w:rPr>
        <w:rFonts w:hint="default"/>
      </w:rPr>
    </w:lvl>
    <w:lvl w:ilvl="1" w:tplc="33D2452E" w:tentative="1">
      <w:start w:val="1"/>
      <w:numFmt w:val="lowerLetter"/>
      <w:lvlText w:val="%2."/>
      <w:lvlJc w:val="left"/>
      <w:pPr>
        <w:ind w:left="1478" w:hanging="360"/>
      </w:pPr>
    </w:lvl>
    <w:lvl w:ilvl="2" w:tplc="6862D51C" w:tentative="1">
      <w:start w:val="1"/>
      <w:numFmt w:val="lowerRoman"/>
      <w:lvlText w:val="%3."/>
      <w:lvlJc w:val="right"/>
      <w:pPr>
        <w:ind w:left="2198" w:hanging="180"/>
      </w:pPr>
    </w:lvl>
    <w:lvl w:ilvl="3" w:tplc="2612F838" w:tentative="1">
      <w:start w:val="1"/>
      <w:numFmt w:val="decimal"/>
      <w:lvlText w:val="%4."/>
      <w:lvlJc w:val="left"/>
      <w:pPr>
        <w:ind w:left="2918" w:hanging="360"/>
      </w:pPr>
    </w:lvl>
    <w:lvl w:ilvl="4" w:tplc="30465F2E" w:tentative="1">
      <w:start w:val="1"/>
      <w:numFmt w:val="lowerLetter"/>
      <w:lvlText w:val="%5."/>
      <w:lvlJc w:val="left"/>
      <w:pPr>
        <w:ind w:left="3638" w:hanging="360"/>
      </w:pPr>
    </w:lvl>
    <w:lvl w:ilvl="5" w:tplc="EBC0C520" w:tentative="1">
      <w:start w:val="1"/>
      <w:numFmt w:val="lowerRoman"/>
      <w:lvlText w:val="%6."/>
      <w:lvlJc w:val="right"/>
      <w:pPr>
        <w:ind w:left="4358" w:hanging="180"/>
      </w:pPr>
    </w:lvl>
    <w:lvl w:ilvl="6" w:tplc="D1765744" w:tentative="1">
      <w:start w:val="1"/>
      <w:numFmt w:val="decimal"/>
      <w:lvlText w:val="%7."/>
      <w:lvlJc w:val="left"/>
      <w:pPr>
        <w:ind w:left="5078" w:hanging="360"/>
      </w:pPr>
    </w:lvl>
    <w:lvl w:ilvl="7" w:tplc="3182C9B4" w:tentative="1">
      <w:start w:val="1"/>
      <w:numFmt w:val="lowerLetter"/>
      <w:lvlText w:val="%8."/>
      <w:lvlJc w:val="left"/>
      <w:pPr>
        <w:ind w:left="5798" w:hanging="360"/>
      </w:pPr>
    </w:lvl>
    <w:lvl w:ilvl="8" w:tplc="A6C8B75E" w:tentative="1">
      <w:start w:val="1"/>
      <w:numFmt w:val="lowerRoman"/>
      <w:lvlText w:val="%9."/>
      <w:lvlJc w:val="right"/>
      <w:pPr>
        <w:ind w:left="6518" w:hanging="180"/>
      </w:pPr>
    </w:lvl>
  </w:abstractNum>
  <w:abstractNum w:abstractNumId="56" w15:restartNumberingAfterBreak="0">
    <w:nsid w:val="66A46634"/>
    <w:multiLevelType w:val="hybridMultilevel"/>
    <w:tmpl w:val="5F5A7C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ACC55E0"/>
    <w:multiLevelType w:val="hybridMultilevel"/>
    <w:tmpl w:val="C96835DA"/>
    <w:lvl w:ilvl="0" w:tplc="FE86F960">
      <w:start w:val="1"/>
      <w:numFmt w:val="bullet"/>
      <w:pStyle w:val="AHPRABulletlevel3"/>
      <w:lvlText w:val="o"/>
      <w:lvlJc w:val="left"/>
      <w:pPr>
        <w:ind w:left="1440" w:hanging="360"/>
      </w:pPr>
      <w:rPr>
        <w:rFonts w:ascii="Courier New" w:hAnsi="Courier New" w:cs="Courier New" w:hint="default"/>
      </w:rPr>
    </w:lvl>
    <w:lvl w:ilvl="1" w:tplc="68E8E450" w:tentative="1">
      <w:start w:val="1"/>
      <w:numFmt w:val="bullet"/>
      <w:lvlText w:val="o"/>
      <w:lvlJc w:val="left"/>
      <w:pPr>
        <w:ind w:left="2160" w:hanging="360"/>
      </w:pPr>
      <w:rPr>
        <w:rFonts w:ascii="Courier New" w:hAnsi="Courier New" w:cs="Courier New" w:hint="default"/>
      </w:rPr>
    </w:lvl>
    <w:lvl w:ilvl="2" w:tplc="5324E152" w:tentative="1">
      <w:start w:val="1"/>
      <w:numFmt w:val="bullet"/>
      <w:lvlText w:val=""/>
      <w:lvlJc w:val="left"/>
      <w:pPr>
        <w:ind w:left="2880" w:hanging="360"/>
      </w:pPr>
      <w:rPr>
        <w:rFonts w:ascii="Wingdings" w:hAnsi="Wingdings" w:hint="default"/>
      </w:rPr>
    </w:lvl>
    <w:lvl w:ilvl="3" w:tplc="C1DED56E" w:tentative="1">
      <w:start w:val="1"/>
      <w:numFmt w:val="bullet"/>
      <w:lvlText w:val=""/>
      <w:lvlJc w:val="left"/>
      <w:pPr>
        <w:ind w:left="3600" w:hanging="360"/>
      </w:pPr>
      <w:rPr>
        <w:rFonts w:ascii="Symbol" w:hAnsi="Symbol" w:hint="default"/>
      </w:rPr>
    </w:lvl>
    <w:lvl w:ilvl="4" w:tplc="944A81F6" w:tentative="1">
      <w:start w:val="1"/>
      <w:numFmt w:val="bullet"/>
      <w:lvlText w:val="o"/>
      <w:lvlJc w:val="left"/>
      <w:pPr>
        <w:ind w:left="4320" w:hanging="360"/>
      </w:pPr>
      <w:rPr>
        <w:rFonts w:ascii="Courier New" w:hAnsi="Courier New" w:cs="Courier New" w:hint="default"/>
      </w:rPr>
    </w:lvl>
    <w:lvl w:ilvl="5" w:tplc="64242078" w:tentative="1">
      <w:start w:val="1"/>
      <w:numFmt w:val="bullet"/>
      <w:lvlText w:val=""/>
      <w:lvlJc w:val="left"/>
      <w:pPr>
        <w:ind w:left="5040" w:hanging="360"/>
      </w:pPr>
      <w:rPr>
        <w:rFonts w:ascii="Wingdings" w:hAnsi="Wingdings" w:hint="default"/>
      </w:rPr>
    </w:lvl>
    <w:lvl w:ilvl="6" w:tplc="E81E8762" w:tentative="1">
      <w:start w:val="1"/>
      <w:numFmt w:val="bullet"/>
      <w:lvlText w:val=""/>
      <w:lvlJc w:val="left"/>
      <w:pPr>
        <w:ind w:left="5760" w:hanging="360"/>
      </w:pPr>
      <w:rPr>
        <w:rFonts w:ascii="Symbol" w:hAnsi="Symbol" w:hint="default"/>
      </w:rPr>
    </w:lvl>
    <w:lvl w:ilvl="7" w:tplc="652CDA38" w:tentative="1">
      <w:start w:val="1"/>
      <w:numFmt w:val="bullet"/>
      <w:lvlText w:val="o"/>
      <w:lvlJc w:val="left"/>
      <w:pPr>
        <w:ind w:left="6480" w:hanging="360"/>
      </w:pPr>
      <w:rPr>
        <w:rFonts w:ascii="Courier New" w:hAnsi="Courier New" w:cs="Courier New" w:hint="default"/>
      </w:rPr>
    </w:lvl>
    <w:lvl w:ilvl="8" w:tplc="4CE8D88E" w:tentative="1">
      <w:start w:val="1"/>
      <w:numFmt w:val="bullet"/>
      <w:lvlText w:val=""/>
      <w:lvlJc w:val="left"/>
      <w:pPr>
        <w:ind w:left="7200" w:hanging="360"/>
      </w:pPr>
      <w:rPr>
        <w:rFonts w:ascii="Wingdings" w:hAnsi="Wingdings" w:hint="default"/>
      </w:rPr>
    </w:lvl>
  </w:abstractNum>
  <w:abstractNum w:abstractNumId="58" w15:restartNumberingAfterBreak="0">
    <w:nsid w:val="6ADE174A"/>
    <w:multiLevelType w:val="multilevel"/>
    <w:tmpl w:val="73AE3990"/>
    <w:lvl w:ilvl="0">
      <w:start w:val="1"/>
      <w:numFmt w:val="bullet"/>
      <w:lvlText w:val=""/>
      <w:lvlJc w:val="left"/>
      <w:pPr>
        <w:ind w:left="369" w:hanging="369"/>
      </w:pPr>
      <w:rPr>
        <w:rFonts w:ascii="Symbol" w:hAnsi="Symbol" w:hint="default"/>
        <w:b/>
        <w:i w:val="0"/>
        <w:sz w:val="36"/>
      </w:rPr>
    </w:lvl>
    <w:lvl w:ilvl="1">
      <w:start w:val="1"/>
      <w:numFmt w:val="bullet"/>
      <w:lvlText w:val=""/>
      <w:lvlJc w:val="left"/>
      <w:pPr>
        <w:ind w:left="737" w:hanging="368"/>
      </w:pPr>
      <w:rPr>
        <w:rFonts w:ascii="Symbol" w:hAnsi="Symbol" w:hint="default"/>
        <w:color w:val="auto"/>
      </w:rPr>
    </w:lvl>
    <w:lvl w:ilvl="2">
      <w:start w:val="1"/>
      <w:numFmt w:val="bullet"/>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6B76566C"/>
    <w:multiLevelType w:val="hybridMultilevel"/>
    <w:tmpl w:val="73FC0DEC"/>
    <w:lvl w:ilvl="0" w:tplc="0409000F">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CBF2B7C"/>
    <w:multiLevelType w:val="hybridMultilevel"/>
    <w:tmpl w:val="BDF61C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DCD22AB"/>
    <w:multiLevelType w:val="hybridMultilevel"/>
    <w:tmpl w:val="A27E3886"/>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E1F734D"/>
    <w:multiLevelType w:val="hybridMultilevel"/>
    <w:tmpl w:val="CB3EAD30"/>
    <w:lvl w:ilvl="0" w:tplc="94D2C76E">
      <w:start w:val="1"/>
      <w:numFmt w:val="upperLetter"/>
      <w:lvlText w:val="%1."/>
      <w:lvlJc w:val="left"/>
      <w:pPr>
        <w:ind w:left="720" w:hanging="360"/>
      </w:pPr>
      <w:rPr>
        <w:b/>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63" w15:restartNumberingAfterBreak="0">
    <w:nsid w:val="6EEB05E9"/>
    <w:multiLevelType w:val="hybridMultilevel"/>
    <w:tmpl w:val="BB2AAC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F25243C"/>
    <w:multiLevelType w:val="hybridMultilevel"/>
    <w:tmpl w:val="CAF46F4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050048E"/>
    <w:multiLevelType w:val="hybridMultilevel"/>
    <w:tmpl w:val="D9C2A6A8"/>
    <w:lvl w:ilvl="0" w:tplc="A93E4E44">
      <w:start w:val="6"/>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25E61F7"/>
    <w:multiLevelType w:val="hybridMultilevel"/>
    <w:tmpl w:val="041626D4"/>
    <w:lvl w:ilvl="0" w:tplc="0C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2BA1EC7"/>
    <w:multiLevelType w:val="hybridMultilevel"/>
    <w:tmpl w:val="3D08AC08"/>
    <w:lvl w:ilvl="0" w:tplc="4B02ECC0">
      <w:start w:val="1"/>
      <w:numFmt w:val="lowerLetter"/>
      <w:lvlText w:val="%1."/>
      <w:lvlJc w:val="left"/>
      <w:pPr>
        <w:ind w:left="758" w:hanging="360"/>
      </w:pPr>
      <w:rPr>
        <w:rFonts w:hint="default"/>
      </w:rPr>
    </w:lvl>
    <w:lvl w:ilvl="1" w:tplc="33D2452E" w:tentative="1">
      <w:start w:val="1"/>
      <w:numFmt w:val="lowerLetter"/>
      <w:lvlText w:val="%2."/>
      <w:lvlJc w:val="left"/>
      <w:pPr>
        <w:ind w:left="1478" w:hanging="360"/>
      </w:pPr>
    </w:lvl>
    <w:lvl w:ilvl="2" w:tplc="6862D51C" w:tentative="1">
      <w:start w:val="1"/>
      <w:numFmt w:val="lowerRoman"/>
      <w:lvlText w:val="%3."/>
      <w:lvlJc w:val="right"/>
      <w:pPr>
        <w:ind w:left="2198" w:hanging="180"/>
      </w:pPr>
    </w:lvl>
    <w:lvl w:ilvl="3" w:tplc="2612F838" w:tentative="1">
      <w:start w:val="1"/>
      <w:numFmt w:val="decimal"/>
      <w:lvlText w:val="%4."/>
      <w:lvlJc w:val="left"/>
      <w:pPr>
        <w:ind w:left="2918" w:hanging="360"/>
      </w:pPr>
    </w:lvl>
    <w:lvl w:ilvl="4" w:tplc="30465F2E" w:tentative="1">
      <w:start w:val="1"/>
      <w:numFmt w:val="lowerLetter"/>
      <w:lvlText w:val="%5."/>
      <w:lvlJc w:val="left"/>
      <w:pPr>
        <w:ind w:left="3638" w:hanging="360"/>
      </w:pPr>
    </w:lvl>
    <w:lvl w:ilvl="5" w:tplc="EBC0C520" w:tentative="1">
      <w:start w:val="1"/>
      <w:numFmt w:val="lowerRoman"/>
      <w:lvlText w:val="%6."/>
      <w:lvlJc w:val="right"/>
      <w:pPr>
        <w:ind w:left="4358" w:hanging="180"/>
      </w:pPr>
    </w:lvl>
    <w:lvl w:ilvl="6" w:tplc="D1765744" w:tentative="1">
      <w:start w:val="1"/>
      <w:numFmt w:val="decimal"/>
      <w:lvlText w:val="%7."/>
      <w:lvlJc w:val="left"/>
      <w:pPr>
        <w:ind w:left="5078" w:hanging="360"/>
      </w:pPr>
    </w:lvl>
    <w:lvl w:ilvl="7" w:tplc="3182C9B4" w:tentative="1">
      <w:start w:val="1"/>
      <w:numFmt w:val="lowerLetter"/>
      <w:lvlText w:val="%8."/>
      <w:lvlJc w:val="left"/>
      <w:pPr>
        <w:ind w:left="5798" w:hanging="360"/>
      </w:pPr>
    </w:lvl>
    <w:lvl w:ilvl="8" w:tplc="A6C8B75E" w:tentative="1">
      <w:start w:val="1"/>
      <w:numFmt w:val="lowerRoman"/>
      <w:lvlText w:val="%9."/>
      <w:lvlJc w:val="right"/>
      <w:pPr>
        <w:ind w:left="6518" w:hanging="180"/>
      </w:pPr>
    </w:lvl>
  </w:abstractNum>
  <w:abstractNum w:abstractNumId="68" w15:restartNumberingAfterBreak="0">
    <w:nsid w:val="73445293"/>
    <w:multiLevelType w:val="hybridMultilevel"/>
    <w:tmpl w:val="A81CA9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4E97191"/>
    <w:multiLevelType w:val="hybridMultilevel"/>
    <w:tmpl w:val="51D271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0" w15:restartNumberingAfterBreak="0">
    <w:nsid w:val="75660F43"/>
    <w:multiLevelType w:val="hybridMultilevel"/>
    <w:tmpl w:val="C3A2AF7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61D79AD"/>
    <w:multiLevelType w:val="hybridMultilevel"/>
    <w:tmpl w:val="347CE3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6AA2AE2"/>
    <w:multiLevelType w:val="hybridMultilevel"/>
    <w:tmpl w:val="96A855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6B67F7D"/>
    <w:multiLevelType w:val="hybridMultilevel"/>
    <w:tmpl w:val="53A65F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7C2610BB"/>
    <w:multiLevelType w:val="hybridMultilevel"/>
    <w:tmpl w:val="FF68D3AC"/>
    <w:lvl w:ilvl="0" w:tplc="F9B66836">
      <w:start w:val="1"/>
      <w:numFmt w:val="bullet"/>
      <w:pStyle w:val="AHPRABulletlevel2"/>
      <w:lvlText w:val=""/>
      <w:lvlJc w:val="left"/>
      <w:pPr>
        <w:ind w:left="720" w:hanging="360"/>
      </w:pPr>
      <w:rPr>
        <w:rFonts w:ascii="Symbol" w:hAnsi="Symbol" w:hint="default"/>
      </w:rPr>
    </w:lvl>
    <w:lvl w:ilvl="1" w:tplc="7936A1DE" w:tentative="1">
      <w:start w:val="1"/>
      <w:numFmt w:val="bullet"/>
      <w:lvlText w:val="o"/>
      <w:lvlJc w:val="left"/>
      <w:pPr>
        <w:ind w:left="1440" w:hanging="360"/>
      </w:pPr>
      <w:rPr>
        <w:rFonts w:ascii="Courier New" w:hAnsi="Courier New" w:cs="Courier New" w:hint="default"/>
      </w:rPr>
    </w:lvl>
    <w:lvl w:ilvl="2" w:tplc="3E7C8AA8" w:tentative="1">
      <w:start w:val="1"/>
      <w:numFmt w:val="bullet"/>
      <w:lvlText w:val=""/>
      <w:lvlJc w:val="left"/>
      <w:pPr>
        <w:ind w:left="2160" w:hanging="360"/>
      </w:pPr>
      <w:rPr>
        <w:rFonts w:ascii="Wingdings" w:hAnsi="Wingdings" w:hint="default"/>
      </w:rPr>
    </w:lvl>
    <w:lvl w:ilvl="3" w:tplc="CAC0C6F6" w:tentative="1">
      <w:start w:val="1"/>
      <w:numFmt w:val="bullet"/>
      <w:lvlText w:val=""/>
      <w:lvlJc w:val="left"/>
      <w:pPr>
        <w:ind w:left="2880" w:hanging="360"/>
      </w:pPr>
      <w:rPr>
        <w:rFonts w:ascii="Symbol" w:hAnsi="Symbol" w:hint="default"/>
      </w:rPr>
    </w:lvl>
    <w:lvl w:ilvl="4" w:tplc="6D2EEF2C" w:tentative="1">
      <w:start w:val="1"/>
      <w:numFmt w:val="bullet"/>
      <w:lvlText w:val="o"/>
      <w:lvlJc w:val="left"/>
      <w:pPr>
        <w:ind w:left="3600" w:hanging="360"/>
      </w:pPr>
      <w:rPr>
        <w:rFonts w:ascii="Courier New" w:hAnsi="Courier New" w:cs="Courier New" w:hint="default"/>
      </w:rPr>
    </w:lvl>
    <w:lvl w:ilvl="5" w:tplc="FF724E9E" w:tentative="1">
      <w:start w:val="1"/>
      <w:numFmt w:val="bullet"/>
      <w:lvlText w:val=""/>
      <w:lvlJc w:val="left"/>
      <w:pPr>
        <w:ind w:left="4320" w:hanging="360"/>
      </w:pPr>
      <w:rPr>
        <w:rFonts w:ascii="Wingdings" w:hAnsi="Wingdings" w:hint="default"/>
      </w:rPr>
    </w:lvl>
    <w:lvl w:ilvl="6" w:tplc="7CFEA8CA" w:tentative="1">
      <w:start w:val="1"/>
      <w:numFmt w:val="bullet"/>
      <w:lvlText w:val=""/>
      <w:lvlJc w:val="left"/>
      <w:pPr>
        <w:ind w:left="5040" w:hanging="360"/>
      </w:pPr>
      <w:rPr>
        <w:rFonts w:ascii="Symbol" w:hAnsi="Symbol" w:hint="default"/>
      </w:rPr>
    </w:lvl>
    <w:lvl w:ilvl="7" w:tplc="C07E5502" w:tentative="1">
      <w:start w:val="1"/>
      <w:numFmt w:val="bullet"/>
      <w:lvlText w:val="o"/>
      <w:lvlJc w:val="left"/>
      <w:pPr>
        <w:ind w:left="5760" w:hanging="360"/>
      </w:pPr>
      <w:rPr>
        <w:rFonts w:ascii="Courier New" w:hAnsi="Courier New" w:cs="Courier New" w:hint="default"/>
      </w:rPr>
    </w:lvl>
    <w:lvl w:ilvl="8" w:tplc="C3C04AC2" w:tentative="1">
      <w:start w:val="1"/>
      <w:numFmt w:val="bullet"/>
      <w:lvlText w:val=""/>
      <w:lvlJc w:val="left"/>
      <w:pPr>
        <w:ind w:left="6480" w:hanging="360"/>
      </w:pPr>
      <w:rPr>
        <w:rFonts w:ascii="Wingdings" w:hAnsi="Wingdings" w:hint="default"/>
      </w:rPr>
    </w:lvl>
  </w:abstractNum>
  <w:abstractNum w:abstractNumId="75" w15:restartNumberingAfterBreak="0">
    <w:nsid w:val="7C731660"/>
    <w:multiLevelType w:val="multilevel"/>
    <w:tmpl w:val="C4183F12"/>
    <w:numStyleLink w:val="AHPRANumberedlist"/>
  </w:abstractNum>
  <w:num w:numId="1">
    <w:abstractNumId w:val="57"/>
  </w:num>
  <w:num w:numId="2">
    <w:abstractNumId w:val="41"/>
  </w:num>
  <w:num w:numId="3">
    <w:abstractNumId w:val="7"/>
  </w:num>
  <w:num w:numId="4">
    <w:abstractNumId w:val="12"/>
  </w:num>
  <w:num w:numId="5">
    <w:abstractNumId w:val="74"/>
  </w:num>
  <w:num w:numId="6">
    <w:abstractNumId w:val="10"/>
  </w:num>
  <w:num w:numId="7">
    <w:abstractNumId w:val="75"/>
  </w:num>
  <w:num w:numId="8">
    <w:abstractNumId w:val="19"/>
  </w:num>
  <w:num w:numId="9">
    <w:abstractNumId w:val="3"/>
  </w:num>
  <w:num w:numId="10">
    <w:abstractNumId w:val="45"/>
  </w:num>
  <w:num w:numId="11">
    <w:abstractNumId w:val="50"/>
  </w:num>
  <w:num w:numId="1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3"/>
  </w:num>
  <w:num w:numId="14">
    <w:abstractNumId w:val="36"/>
  </w:num>
  <w:num w:numId="15">
    <w:abstractNumId w:val="39"/>
  </w:num>
  <w:num w:numId="16">
    <w:abstractNumId w:val="38"/>
  </w:num>
  <w:num w:numId="17">
    <w:abstractNumId w:val="32"/>
  </w:num>
  <w:num w:numId="18">
    <w:abstractNumId w:val="43"/>
  </w:num>
  <w:num w:numId="19">
    <w:abstractNumId w:val="59"/>
  </w:num>
  <w:num w:numId="20">
    <w:abstractNumId w:val="44"/>
  </w:num>
  <w:num w:numId="21">
    <w:abstractNumId w:val="11"/>
  </w:num>
  <w:num w:numId="22">
    <w:abstractNumId w:val="60"/>
  </w:num>
  <w:num w:numId="23">
    <w:abstractNumId w:val="42"/>
  </w:num>
  <w:num w:numId="24">
    <w:abstractNumId w:val="37"/>
  </w:num>
  <w:num w:numId="25">
    <w:abstractNumId w:val="33"/>
  </w:num>
  <w:num w:numId="26">
    <w:abstractNumId w:val="52"/>
  </w:num>
  <w:num w:numId="27">
    <w:abstractNumId w:val="48"/>
  </w:num>
  <w:num w:numId="28">
    <w:abstractNumId w:val="63"/>
  </w:num>
  <w:num w:numId="29">
    <w:abstractNumId w:val="22"/>
  </w:num>
  <w:num w:numId="30">
    <w:abstractNumId w:val="46"/>
  </w:num>
  <w:num w:numId="31">
    <w:abstractNumId w:val="47"/>
  </w:num>
  <w:num w:numId="32">
    <w:abstractNumId w:val="13"/>
  </w:num>
  <w:num w:numId="33">
    <w:abstractNumId w:val="25"/>
  </w:num>
  <w:num w:numId="34">
    <w:abstractNumId w:val="9"/>
  </w:num>
  <w:num w:numId="35">
    <w:abstractNumId w:val="16"/>
  </w:num>
  <w:num w:numId="36">
    <w:abstractNumId w:val="18"/>
  </w:num>
  <w:num w:numId="37">
    <w:abstractNumId w:val="64"/>
  </w:num>
  <w:num w:numId="38">
    <w:abstractNumId w:val="17"/>
  </w:num>
  <w:num w:numId="39">
    <w:abstractNumId w:val="24"/>
  </w:num>
  <w:num w:numId="40">
    <w:abstractNumId w:val="21"/>
  </w:num>
  <w:num w:numId="41">
    <w:abstractNumId w:val="4"/>
  </w:num>
  <w:num w:numId="42">
    <w:abstractNumId w:val="23"/>
  </w:num>
  <w:num w:numId="43">
    <w:abstractNumId w:val="69"/>
  </w:num>
  <w:num w:numId="44">
    <w:abstractNumId w:val="72"/>
  </w:num>
  <w:num w:numId="45">
    <w:abstractNumId w:val="8"/>
  </w:num>
  <w:num w:numId="46">
    <w:abstractNumId w:val="61"/>
  </w:num>
  <w:num w:numId="47">
    <w:abstractNumId w:val="65"/>
  </w:num>
  <w:num w:numId="48">
    <w:abstractNumId w:val="51"/>
  </w:num>
  <w:num w:numId="49">
    <w:abstractNumId w:val="30"/>
  </w:num>
  <w:num w:numId="50">
    <w:abstractNumId w:val="26"/>
  </w:num>
  <w:num w:numId="51">
    <w:abstractNumId w:val="2"/>
  </w:num>
  <w:num w:numId="52">
    <w:abstractNumId w:val="54"/>
  </w:num>
  <w:num w:numId="53">
    <w:abstractNumId w:val="35"/>
  </w:num>
  <w:num w:numId="54">
    <w:abstractNumId w:val="28"/>
  </w:num>
  <w:num w:numId="55">
    <w:abstractNumId w:val="0"/>
  </w:num>
  <w:num w:numId="56">
    <w:abstractNumId w:val="31"/>
  </w:num>
  <w:num w:numId="57">
    <w:abstractNumId w:val="20"/>
  </w:num>
  <w:num w:numId="58">
    <w:abstractNumId w:val="66"/>
  </w:num>
  <w:num w:numId="59">
    <w:abstractNumId w:val="6"/>
  </w:num>
  <w:num w:numId="60">
    <w:abstractNumId w:val="1"/>
  </w:num>
  <w:num w:numId="61">
    <w:abstractNumId w:val="68"/>
  </w:num>
  <w:num w:numId="62">
    <w:abstractNumId w:val="34"/>
  </w:num>
  <w:num w:numId="63">
    <w:abstractNumId w:val="55"/>
  </w:num>
  <w:num w:numId="64">
    <w:abstractNumId w:val="67"/>
  </w:num>
  <w:num w:numId="65">
    <w:abstractNumId w:val="29"/>
  </w:num>
  <w:num w:numId="66">
    <w:abstractNumId w:val="15"/>
  </w:num>
  <w:num w:numId="67">
    <w:abstractNumId w:val="71"/>
  </w:num>
  <w:num w:numId="68">
    <w:abstractNumId w:val="49"/>
  </w:num>
  <w:num w:numId="69">
    <w:abstractNumId w:val="70"/>
  </w:num>
  <w:num w:numId="70">
    <w:abstractNumId w:val="56"/>
  </w:num>
  <w:num w:numId="71">
    <w:abstractNumId w:val="27"/>
  </w:num>
  <w:num w:numId="72">
    <w:abstractNumId w:val="73"/>
  </w:num>
  <w:num w:numId="73">
    <w:abstractNumId w:val="40"/>
  </w:num>
  <w:num w:numId="74">
    <w:abstractNumId w:val="58"/>
  </w:num>
  <w:num w:numId="75">
    <w:abstractNumId w:val="5"/>
  </w:num>
  <w:num w:numId="76">
    <w:abstractNumId w:val="14"/>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Pr>
  <w:compat>
    <w:compatSetting w:name="compatibilityMode" w:uri="http://schemas.microsoft.com/office/word" w:val="12"/>
  </w:compat>
  <w:rsids>
    <w:rsidRoot w:val="00963623"/>
    <w:rsid w:val="00000033"/>
    <w:rsid w:val="00006922"/>
    <w:rsid w:val="00016766"/>
    <w:rsid w:val="00020DC4"/>
    <w:rsid w:val="000334D7"/>
    <w:rsid w:val="00042393"/>
    <w:rsid w:val="00062003"/>
    <w:rsid w:val="00071439"/>
    <w:rsid w:val="0008600D"/>
    <w:rsid w:val="000945FB"/>
    <w:rsid w:val="000A6BF7"/>
    <w:rsid w:val="000E7E28"/>
    <w:rsid w:val="000F5D90"/>
    <w:rsid w:val="0010139F"/>
    <w:rsid w:val="00121DB2"/>
    <w:rsid w:val="0012426D"/>
    <w:rsid w:val="00144DEF"/>
    <w:rsid w:val="001506FE"/>
    <w:rsid w:val="0015549A"/>
    <w:rsid w:val="0016168A"/>
    <w:rsid w:val="001B416A"/>
    <w:rsid w:val="001C425C"/>
    <w:rsid w:val="001E1E31"/>
    <w:rsid w:val="001E2849"/>
    <w:rsid w:val="001E4A94"/>
    <w:rsid w:val="001E5621"/>
    <w:rsid w:val="00220A3B"/>
    <w:rsid w:val="00224708"/>
    <w:rsid w:val="0024089A"/>
    <w:rsid w:val="002772CB"/>
    <w:rsid w:val="0028013F"/>
    <w:rsid w:val="00284383"/>
    <w:rsid w:val="00295B44"/>
    <w:rsid w:val="002B2D48"/>
    <w:rsid w:val="002B39A2"/>
    <w:rsid w:val="002C08FB"/>
    <w:rsid w:val="002C34EA"/>
    <w:rsid w:val="00303BE1"/>
    <w:rsid w:val="00305AFC"/>
    <w:rsid w:val="003135C6"/>
    <w:rsid w:val="003354E4"/>
    <w:rsid w:val="0037447E"/>
    <w:rsid w:val="003C336D"/>
    <w:rsid w:val="003D61E5"/>
    <w:rsid w:val="003D6DBD"/>
    <w:rsid w:val="003E00B5"/>
    <w:rsid w:val="003E3268"/>
    <w:rsid w:val="003F2F06"/>
    <w:rsid w:val="00405C0A"/>
    <w:rsid w:val="00414F2C"/>
    <w:rsid w:val="0042366A"/>
    <w:rsid w:val="00450B34"/>
    <w:rsid w:val="004606A7"/>
    <w:rsid w:val="0046660E"/>
    <w:rsid w:val="00472A24"/>
    <w:rsid w:val="004A5E5D"/>
    <w:rsid w:val="004B747B"/>
    <w:rsid w:val="004D7537"/>
    <w:rsid w:val="004E3F5E"/>
    <w:rsid w:val="004F5C05"/>
    <w:rsid w:val="0053749F"/>
    <w:rsid w:val="00553A4C"/>
    <w:rsid w:val="00554335"/>
    <w:rsid w:val="005565CE"/>
    <w:rsid w:val="005708AE"/>
    <w:rsid w:val="00595720"/>
    <w:rsid w:val="005A0FA9"/>
    <w:rsid w:val="005B2FA7"/>
    <w:rsid w:val="005C255D"/>
    <w:rsid w:val="005C5932"/>
    <w:rsid w:val="005C6817"/>
    <w:rsid w:val="006027E8"/>
    <w:rsid w:val="00616043"/>
    <w:rsid w:val="00617FC7"/>
    <w:rsid w:val="006321CB"/>
    <w:rsid w:val="00634949"/>
    <w:rsid w:val="006357AB"/>
    <w:rsid w:val="00640B2C"/>
    <w:rsid w:val="00667CAD"/>
    <w:rsid w:val="00672821"/>
    <w:rsid w:val="00673399"/>
    <w:rsid w:val="00676781"/>
    <w:rsid w:val="00681D5E"/>
    <w:rsid w:val="006B0AA8"/>
    <w:rsid w:val="006B10BE"/>
    <w:rsid w:val="006B6DEF"/>
    <w:rsid w:val="006C0257"/>
    <w:rsid w:val="006C0E29"/>
    <w:rsid w:val="006D30FE"/>
    <w:rsid w:val="006D3757"/>
    <w:rsid w:val="006F7348"/>
    <w:rsid w:val="006F796D"/>
    <w:rsid w:val="0070155F"/>
    <w:rsid w:val="00723297"/>
    <w:rsid w:val="007372A4"/>
    <w:rsid w:val="00741B04"/>
    <w:rsid w:val="00744771"/>
    <w:rsid w:val="007508CA"/>
    <w:rsid w:val="00756EFE"/>
    <w:rsid w:val="0076115C"/>
    <w:rsid w:val="007664F3"/>
    <w:rsid w:val="0079197C"/>
    <w:rsid w:val="007A35B9"/>
    <w:rsid w:val="007B77D6"/>
    <w:rsid w:val="007C0B6E"/>
    <w:rsid w:val="007D4836"/>
    <w:rsid w:val="007E2C84"/>
    <w:rsid w:val="007E3545"/>
    <w:rsid w:val="007F0095"/>
    <w:rsid w:val="007F4C0C"/>
    <w:rsid w:val="008338F7"/>
    <w:rsid w:val="00836397"/>
    <w:rsid w:val="00836D90"/>
    <w:rsid w:val="00845054"/>
    <w:rsid w:val="00852D1C"/>
    <w:rsid w:val="008535D2"/>
    <w:rsid w:val="00856147"/>
    <w:rsid w:val="00860F40"/>
    <w:rsid w:val="008615C9"/>
    <w:rsid w:val="00864020"/>
    <w:rsid w:val="00880C1E"/>
    <w:rsid w:val="008953D1"/>
    <w:rsid w:val="008979D5"/>
    <w:rsid w:val="008A34CC"/>
    <w:rsid w:val="008A4C3B"/>
    <w:rsid w:val="008B2AD7"/>
    <w:rsid w:val="008D6B7E"/>
    <w:rsid w:val="008D7845"/>
    <w:rsid w:val="008E7BFC"/>
    <w:rsid w:val="008F110D"/>
    <w:rsid w:val="009009AC"/>
    <w:rsid w:val="00913D62"/>
    <w:rsid w:val="00923B23"/>
    <w:rsid w:val="00937ED0"/>
    <w:rsid w:val="00952797"/>
    <w:rsid w:val="00963623"/>
    <w:rsid w:val="009777D3"/>
    <w:rsid w:val="009859E6"/>
    <w:rsid w:val="009973BC"/>
    <w:rsid w:val="009A0A5D"/>
    <w:rsid w:val="009C37AB"/>
    <w:rsid w:val="009C6933"/>
    <w:rsid w:val="00A03F0F"/>
    <w:rsid w:val="00A04C7A"/>
    <w:rsid w:val="00A058E5"/>
    <w:rsid w:val="00A10C1A"/>
    <w:rsid w:val="00A2072E"/>
    <w:rsid w:val="00A237BB"/>
    <w:rsid w:val="00A24E87"/>
    <w:rsid w:val="00A277C7"/>
    <w:rsid w:val="00A27934"/>
    <w:rsid w:val="00A4314D"/>
    <w:rsid w:val="00A509AB"/>
    <w:rsid w:val="00A7460C"/>
    <w:rsid w:val="00A82078"/>
    <w:rsid w:val="00A838C8"/>
    <w:rsid w:val="00A91C42"/>
    <w:rsid w:val="00A9516B"/>
    <w:rsid w:val="00A9780A"/>
    <w:rsid w:val="00AA00AF"/>
    <w:rsid w:val="00AA2FC9"/>
    <w:rsid w:val="00AB283D"/>
    <w:rsid w:val="00AB6073"/>
    <w:rsid w:val="00AD312E"/>
    <w:rsid w:val="00AE0B8A"/>
    <w:rsid w:val="00AE3EAF"/>
    <w:rsid w:val="00B024B0"/>
    <w:rsid w:val="00B13329"/>
    <w:rsid w:val="00B25830"/>
    <w:rsid w:val="00B34EDA"/>
    <w:rsid w:val="00B51748"/>
    <w:rsid w:val="00B57198"/>
    <w:rsid w:val="00B57DED"/>
    <w:rsid w:val="00B8202A"/>
    <w:rsid w:val="00B85023"/>
    <w:rsid w:val="00B9063C"/>
    <w:rsid w:val="00BA2456"/>
    <w:rsid w:val="00BA469B"/>
    <w:rsid w:val="00BB4A5B"/>
    <w:rsid w:val="00BC4787"/>
    <w:rsid w:val="00BE4126"/>
    <w:rsid w:val="00BF2534"/>
    <w:rsid w:val="00BF79DC"/>
    <w:rsid w:val="00C21C53"/>
    <w:rsid w:val="00C35DE1"/>
    <w:rsid w:val="00C3795C"/>
    <w:rsid w:val="00C524AA"/>
    <w:rsid w:val="00C54689"/>
    <w:rsid w:val="00C7249F"/>
    <w:rsid w:val="00C81B3A"/>
    <w:rsid w:val="00CA4EE0"/>
    <w:rsid w:val="00CB35E6"/>
    <w:rsid w:val="00CB6C08"/>
    <w:rsid w:val="00CD0DCA"/>
    <w:rsid w:val="00D11A8B"/>
    <w:rsid w:val="00D12F61"/>
    <w:rsid w:val="00D201C6"/>
    <w:rsid w:val="00D30054"/>
    <w:rsid w:val="00D63036"/>
    <w:rsid w:val="00D638E0"/>
    <w:rsid w:val="00D716BA"/>
    <w:rsid w:val="00D8404D"/>
    <w:rsid w:val="00D97F0C"/>
    <w:rsid w:val="00DC2952"/>
    <w:rsid w:val="00DC2A08"/>
    <w:rsid w:val="00DF1AB7"/>
    <w:rsid w:val="00E07C02"/>
    <w:rsid w:val="00E12B06"/>
    <w:rsid w:val="00E15BF6"/>
    <w:rsid w:val="00E40E93"/>
    <w:rsid w:val="00E4760C"/>
    <w:rsid w:val="00E57F32"/>
    <w:rsid w:val="00E61733"/>
    <w:rsid w:val="00E71CB9"/>
    <w:rsid w:val="00E73698"/>
    <w:rsid w:val="00E73C63"/>
    <w:rsid w:val="00E77E23"/>
    <w:rsid w:val="00E8251C"/>
    <w:rsid w:val="00E844A0"/>
    <w:rsid w:val="00E917C8"/>
    <w:rsid w:val="00EF5248"/>
    <w:rsid w:val="00F13ED2"/>
    <w:rsid w:val="00F27ACB"/>
    <w:rsid w:val="00F355E8"/>
    <w:rsid w:val="00F3616F"/>
    <w:rsid w:val="00F6618F"/>
    <w:rsid w:val="00F70DD5"/>
    <w:rsid w:val="00F73165"/>
    <w:rsid w:val="00F90BCE"/>
    <w:rsid w:val="00FA6C98"/>
    <w:rsid w:val="00FC0C7E"/>
    <w:rsid w:val="00FC2881"/>
    <w:rsid w:val="00FC621C"/>
    <w:rsid w:val="00FD7DC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5:docId w15:val="{85A3F3EB-F8E4-42EE-ACAA-C9822E6BB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1" w:uiPriority="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iPriority="1" w:unhideWhenUsed="1"/>
    <w:lsdException w:name="annotation text" w:semiHidden="1" w:uiPriority="1" w:unhideWhenUsed="1"/>
    <w:lsdException w:name="header" w:semiHidden="1" w:uiPriority="1" w:unhideWhenUsed="1"/>
    <w:lsdException w:name="footer" w:semiHidden="1" w:uiPriority="1"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iPriority="1" w:unhideWhenUsed="1"/>
    <w:lsdException w:name="annotation reference" w:semiHidden="1" w:uiPriority="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22" w:unhideWhenUsed="1" w:qFormat="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79197C"/>
    <w:pPr>
      <w:spacing w:before="200"/>
      <w:outlineLvl w:val="0"/>
    </w:pPr>
    <w:rPr>
      <w:rFonts w:cs="Arial"/>
      <w:color w:val="00BCE4"/>
      <w:sz w:val="32"/>
      <w:szCs w:val="52"/>
    </w:rPr>
  </w:style>
  <w:style w:type="paragraph" w:customStyle="1" w:styleId="AHPRAComplextableheadings">
    <w:name w:val="AHPRA Complex table headings"/>
    <w:basedOn w:val="AHPRAtableheading"/>
    <w:uiPriority w:val="1"/>
    <w:rsid w:val="0037447E"/>
    <w:rPr>
      <w:color w:val="FFFFFF" w:themeColor="background1"/>
    </w:rPr>
  </w:style>
  <w:style w:type="paragraph" w:customStyle="1" w:styleId="AHPRAComplextablerowheaders">
    <w:name w:val="AHPRA Complex table row headers"/>
    <w:basedOn w:val="AHPRAtabletext"/>
    <w:uiPriority w:val="1"/>
    <w:rsid w:val="0037447E"/>
    <w:pPr>
      <w:spacing w:before="120" w:after="120"/>
    </w:pPr>
    <w:rPr>
      <w:color w:val="FFFFFF" w:themeColor="background1"/>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uiPriority w:val="99"/>
    <w:qFormat/>
    <w:rsid w:val="0079197C"/>
    <w:pPr>
      <w:outlineLvl w:val="0"/>
    </w:pPr>
    <w:rPr>
      <w:rFonts w:cs="Arial"/>
      <w:color w:val="5F6062"/>
      <w:sz w:val="28"/>
      <w:szCs w:val="52"/>
    </w:rPr>
  </w:style>
  <w:style w:type="paragraph" w:customStyle="1" w:styleId="AHPRASubheading">
    <w:name w:val="AHPRA Subheading"/>
    <w:basedOn w:val="Normal"/>
    <w:link w:val="AHPRASubheadingChar"/>
    <w:uiPriority w:val="99"/>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uiPriority w:val="99"/>
    <w:qFormat/>
    <w:rsid w:val="00A10C1A"/>
    <w:rPr>
      <w:b w:val="0"/>
    </w:rPr>
  </w:style>
  <w:style w:type="paragraph" w:customStyle="1" w:styleId="AHPRABulletlevel1">
    <w:name w:val="AHPRA Bullet level 1"/>
    <w:basedOn w:val="Normal"/>
    <w:uiPriority w:val="99"/>
    <w:qFormat/>
    <w:rsid w:val="0079197C"/>
    <w:pPr>
      <w:numPr>
        <w:numId w:val="2"/>
      </w:numPr>
      <w:spacing w:after="0"/>
      <w:ind w:left="369" w:hanging="369"/>
    </w:pPr>
    <w:rPr>
      <w:sz w:val="20"/>
    </w:rPr>
  </w:style>
  <w:style w:type="paragraph" w:customStyle="1" w:styleId="AHPRABulletlevel2">
    <w:name w:val="AHPRA Bullet level 2"/>
    <w:basedOn w:val="AHPRABulletlevel1"/>
    <w:rsid w:val="0079197C"/>
    <w:pPr>
      <w:numPr>
        <w:numId w:val="5"/>
      </w:numPr>
      <w:ind w:left="738" w:hanging="369"/>
    </w:pPr>
  </w:style>
  <w:style w:type="paragraph" w:customStyle="1" w:styleId="AHPRABulletlevel3">
    <w:name w:val="AHPRA Bullet level 3"/>
    <w:basedOn w:val="AHPRABulletlevel2"/>
    <w:rsid w:val="0079197C"/>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uiPriority w:val="99"/>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unhideWhenUsed/>
    <w:rsid w:val="00E73698"/>
    <w:rPr>
      <w:sz w:val="20"/>
      <w:szCs w:val="20"/>
    </w:rPr>
  </w:style>
  <w:style w:type="character" w:customStyle="1" w:styleId="FootnoteTextChar">
    <w:name w:val="Footnote Text Char"/>
    <w:basedOn w:val="DefaultParagraphFont"/>
    <w:link w:val="FootnoteText"/>
    <w:uiPriority w:val="1"/>
    <w:rsid w:val="001E4A94"/>
  </w:style>
  <w:style w:type="character" w:styleId="FootnoteReference">
    <w:name w:val="footnote reference"/>
    <w:basedOn w:val="DefaultParagraphFont"/>
    <w:uiPriority w:val="1"/>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qFormat/>
    <w:rsid w:val="0042366A"/>
    <w:pPr>
      <w:tabs>
        <w:tab w:val="left" w:pos="960"/>
        <w:tab w:val="right" w:leader="dot" w:pos="9396"/>
      </w:tabs>
      <w:spacing w:before="120" w:after="120"/>
      <w:ind w:left="238"/>
    </w:pPr>
  </w:style>
  <w:style w:type="paragraph" w:styleId="TOC1">
    <w:name w:val="toc 1"/>
    <w:aliases w:val="AHPRA table of contents"/>
    <w:basedOn w:val="AHPRASubheading"/>
    <w:next w:val="Normal"/>
    <w:autoRedefine/>
    <w:uiPriority w:val="39"/>
    <w:unhideWhenUsed/>
    <w:qFormat/>
    <w:rsid w:val="00121DB2"/>
    <w:pPr>
      <w:tabs>
        <w:tab w:val="right" w:leader="dot" w:pos="9488"/>
      </w:tabs>
      <w:spacing w:before="0" w:after="0"/>
    </w:pPr>
    <w:rPr>
      <w:noProof/>
    </w:rPr>
  </w:style>
  <w:style w:type="paragraph" w:styleId="TOC3">
    <w:name w:val="toc 3"/>
    <w:basedOn w:val="AHPRASubheadinglevel3"/>
    <w:next w:val="Normal"/>
    <w:autoRedefine/>
    <w:uiPriority w:val="39"/>
    <w:unhideWhenUsed/>
    <w:qFormat/>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79197C"/>
    <w:pPr>
      <w:numPr>
        <w:numId w:val="7"/>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qFormat/>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TOC4">
    <w:name w:val="toc 4"/>
    <w:basedOn w:val="Normal"/>
    <w:next w:val="Normal"/>
    <w:autoRedefine/>
    <w:uiPriority w:val="1"/>
    <w:unhideWhenUsed/>
    <w:rsid w:val="0037447E"/>
    <w:pPr>
      <w:spacing w:after="100"/>
      <w:ind w:left="720"/>
    </w:pPr>
    <w:rPr>
      <w:sz w:val="20"/>
    </w:rPr>
  </w:style>
  <w:style w:type="paragraph" w:customStyle="1" w:styleId="AHPRATitle">
    <w:name w:val="AHPRA Title"/>
    <w:basedOn w:val="Normal"/>
    <w:next w:val="Normal"/>
    <w:uiPriority w:val="99"/>
    <w:qFormat/>
    <w:rsid w:val="00963623"/>
    <w:pPr>
      <w:outlineLvl w:val="0"/>
    </w:pPr>
    <w:rPr>
      <w:rFonts w:cs="Arial"/>
      <w:color w:val="808080"/>
      <w:sz w:val="44"/>
      <w:szCs w:val="52"/>
    </w:rPr>
  </w:style>
  <w:style w:type="paragraph" w:customStyle="1" w:styleId="AHPRASubhead">
    <w:name w:val="AHPRA Subhead"/>
    <w:basedOn w:val="Normal"/>
    <w:uiPriority w:val="99"/>
    <w:qFormat/>
    <w:rsid w:val="00963623"/>
    <w:rPr>
      <w:b/>
      <w:color w:val="008EC4"/>
      <w:sz w:val="20"/>
    </w:rPr>
  </w:style>
  <w:style w:type="paragraph" w:customStyle="1" w:styleId="AHPRABody0">
    <w:name w:val="AHPRA Body"/>
    <w:basedOn w:val="Normal"/>
    <w:qFormat/>
    <w:rsid w:val="00963623"/>
    <w:pPr>
      <w:spacing w:after="0"/>
    </w:pPr>
    <w:rPr>
      <w:rFonts w:eastAsia="Times New Roman" w:cs="Arial"/>
      <w:sz w:val="20"/>
      <w:szCs w:val="20"/>
      <w:lang w:eastAsia="en-AU"/>
    </w:rPr>
  </w:style>
  <w:style w:type="character" w:customStyle="1" w:styleId="AHPRASubheadingChar">
    <w:name w:val="AHPRA Subheading Char"/>
    <w:link w:val="AHPRASubheading"/>
    <w:rsid w:val="00963623"/>
    <w:rPr>
      <w:b/>
      <w:color w:val="007DC3"/>
      <w:szCs w:val="24"/>
      <w:lang w:val="en-AU"/>
    </w:rPr>
  </w:style>
  <w:style w:type="paragraph" w:styleId="Footer">
    <w:name w:val="footer"/>
    <w:basedOn w:val="Normal"/>
    <w:link w:val="FooterChar"/>
    <w:uiPriority w:val="1"/>
    <w:rsid w:val="00963623"/>
    <w:pPr>
      <w:tabs>
        <w:tab w:val="center" w:pos="4513"/>
        <w:tab w:val="right" w:pos="9026"/>
      </w:tabs>
      <w:spacing w:after="0"/>
    </w:pPr>
  </w:style>
  <w:style w:type="character" w:customStyle="1" w:styleId="FooterChar">
    <w:name w:val="Footer Char"/>
    <w:basedOn w:val="DefaultParagraphFont"/>
    <w:link w:val="Footer"/>
    <w:uiPriority w:val="1"/>
    <w:rsid w:val="00963623"/>
    <w:rPr>
      <w:sz w:val="24"/>
      <w:szCs w:val="24"/>
      <w:lang w:val="en-AU"/>
    </w:rPr>
  </w:style>
  <w:style w:type="paragraph" w:customStyle="1" w:styleId="Default">
    <w:name w:val="Default"/>
    <w:rsid w:val="006B10BE"/>
    <w:pPr>
      <w:autoSpaceDE w:val="0"/>
      <w:autoSpaceDN w:val="0"/>
      <w:adjustRightInd w:val="0"/>
    </w:pPr>
    <w:rPr>
      <w:rFonts w:cs="Arial"/>
      <w:color w:val="000000"/>
      <w:sz w:val="24"/>
      <w:szCs w:val="24"/>
      <w:lang w:val="en-AU"/>
    </w:rPr>
  </w:style>
  <w:style w:type="table" w:customStyle="1" w:styleId="TableGrid1">
    <w:name w:val="Table Grid1"/>
    <w:basedOn w:val="TableNormal"/>
    <w:next w:val="TableGrid"/>
    <w:rsid w:val="006B10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1"/>
    <w:semiHidden/>
    <w:unhideWhenUsed/>
    <w:rsid w:val="00B57DED"/>
    <w:rPr>
      <w:sz w:val="16"/>
      <w:szCs w:val="16"/>
    </w:rPr>
  </w:style>
  <w:style w:type="paragraph" w:styleId="CommentText">
    <w:name w:val="annotation text"/>
    <w:basedOn w:val="Normal"/>
    <w:link w:val="CommentTextChar"/>
    <w:uiPriority w:val="1"/>
    <w:unhideWhenUsed/>
    <w:rsid w:val="00B57DED"/>
    <w:rPr>
      <w:sz w:val="20"/>
      <w:szCs w:val="20"/>
    </w:rPr>
  </w:style>
  <w:style w:type="character" w:customStyle="1" w:styleId="CommentTextChar">
    <w:name w:val="Comment Text Char"/>
    <w:basedOn w:val="DefaultParagraphFont"/>
    <w:link w:val="CommentText"/>
    <w:uiPriority w:val="1"/>
    <w:rsid w:val="00B57DED"/>
    <w:rPr>
      <w:lang w:val="en-AU"/>
    </w:rPr>
  </w:style>
  <w:style w:type="paragraph" w:styleId="CommentSubject">
    <w:name w:val="annotation subject"/>
    <w:basedOn w:val="CommentText"/>
    <w:next w:val="CommentText"/>
    <w:link w:val="CommentSubjectChar"/>
    <w:uiPriority w:val="1"/>
    <w:semiHidden/>
    <w:unhideWhenUsed/>
    <w:rsid w:val="00B57DED"/>
    <w:rPr>
      <w:b/>
      <w:bCs/>
    </w:rPr>
  </w:style>
  <w:style w:type="character" w:customStyle="1" w:styleId="CommentSubjectChar">
    <w:name w:val="Comment Subject Char"/>
    <w:basedOn w:val="CommentTextChar"/>
    <w:link w:val="CommentSubject"/>
    <w:uiPriority w:val="1"/>
    <w:semiHidden/>
    <w:rsid w:val="00B57DED"/>
    <w:rPr>
      <w:b/>
      <w:bCs/>
      <w:lang w:val="en-AU"/>
    </w:rPr>
  </w:style>
  <w:style w:type="paragraph" w:styleId="ListParagraph">
    <w:name w:val="List Paragraph"/>
    <w:basedOn w:val="Normal"/>
    <w:link w:val="ListParagraphChar"/>
    <w:uiPriority w:val="34"/>
    <w:unhideWhenUsed/>
    <w:qFormat/>
    <w:rsid w:val="00AE0B8A"/>
    <w:pPr>
      <w:ind w:left="720"/>
      <w:contextualSpacing/>
    </w:pPr>
  </w:style>
  <w:style w:type="paragraph" w:styleId="BodyText">
    <w:name w:val="Body Text"/>
    <w:basedOn w:val="Normal"/>
    <w:link w:val="BodyTextChar"/>
    <w:qFormat/>
    <w:rsid w:val="00AE0B8A"/>
    <w:pPr>
      <w:spacing w:before="200"/>
    </w:pPr>
    <w:rPr>
      <w:rFonts w:cs="Arial"/>
      <w:sz w:val="20"/>
    </w:rPr>
  </w:style>
  <w:style w:type="character" w:customStyle="1" w:styleId="BodyTextChar">
    <w:name w:val="Body Text Char"/>
    <w:basedOn w:val="DefaultParagraphFont"/>
    <w:link w:val="BodyText"/>
    <w:rsid w:val="00AE0B8A"/>
    <w:rPr>
      <w:rFonts w:cs="Arial"/>
      <w:szCs w:val="24"/>
      <w:lang w:val="en-AU"/>
    </w:rPr>
  </w:style>
  <w:style w:type="character" w:customStyle="1" w:styleId="ListParagraphChar">
    <w:name w:val="List Paragraph Char"/>
    <w:link w:val="ListParagraph"/>
    <w:uiPriority w:val="34"/>
    <w:locked/>
    <w:rsid w:val="0046660E"/>
    <w:rPr>
      <w:sz w:val="24"/>
      <w:szCs w:val="24"/>
      <w:lang w:val="en-AU"/>
    </w:rPr>
  </w:style>
  <w:style w:type="numbering" w:customStyle="1" w:styleId="AHPRABullets">
    <w:name w:val="AHPRA Bullets"/>
    <w:uiPriority w:val="99"/>
    <w:rsid w:val="00A4314D"/>
    <w:pPr>
      <w:numPr>
        <w:numId w:val="9"/>
      </w:numPr>
    </w:pPr>
  </w:style>
  <w:style w:type="paragraph" w:customStyle="1" w:styleId="BodyTextBullets">
    <w:name w:val="Body Text Bullets"/>
    <w:uiPriority w:val="1"/>
    <w:qFormat/>
    <w:rsid w:val="00A4314D"/>
    <w:pPr>
      <w:numPr>
        <w:numId w:val="9"/>
      </w:numPr>
      <w:spacing w:after="120"/>
    </w:pPr>
    <w:rPr>
      <w:rFonts w:eastAsia="Times New Roman" w:cs="Arial"/>
      <w:noProof/>
      <w:szCs w:val="24"/>
      <w:lang w:val="en-AU" w:eastAsia="en-AU"/>
    </w:rPr>
  </w:style>
  <w:style w:type="character" w:styleId="Strong">
    <w:name w:val="Strong"/>
    <w:basedOn w:val="DefaultParagraphFont"/>
    <w:uiPriority w:val="22"/>
    <w:qFormat/>
    <w:rsid w:val="00A4314D"/>
    <w:rPr>
      <w:b/>
      <w:bCs/>
    </w:rPr>
  </w:style>
  <w:style w:type="paragraph" w:customStyle="1" w:styleId="AHPRAbodytext">
    <w:name w:val="AHPRA body text"/>
    <w:basedOn w:val="Normal"/>
    <w:rsid w:val="00B8202A"/>
    <w:rPr>
      <w:rFonts w:cs="Arial"/>
      <w:sz w:val="20"/>
      <w:lang w:val="en-US"/>
    </w:rPr>
  </w:style>
  <w:style w:type="paragraph" w:customStyle="1" w:styleId="TableText">
    <w:name w:val="TableText"/>
    <w:basedOn w:val="Normal"/>
    <w:qFormat/>
    <w:rsid w:val="00042393"/>
    <w:pPr>
      <w:spacing w:before="120" w:after="120"/>
    </w:pPr>
    <w:rPr>
      <w:rFonts w:eastAsiaTheme="majorEastAsia" w:cs="Arial"/>
      <w:bCs/>
      <w:sz w:val="20"/>
      <w:szCs w:val="20"/>
    </w:rPr>
  </w:style>
  <w:style w:type="paragraph" w:customStyle="1" w:styleId="ahprasubheading0">
    <w:name w:val="ahprasubheading"/>
    <w:basedOn w:val="Normal"/>
    <w:uiPriority w:val="99"/>
    <w:rsid w:val="008E7BFC"/>
    <w:pPr>
      <w:spacing w:before="100" w:beforeAutospacing="1" w:after="100" w:afterAutospacing="1"/>
    </w:pPr>
    <w:rPr>
      <w:rFonts w:ascii="Times New Roman" w:eastAsia="Calibri" w:hAnsi="Times New Roman"/>
      <w:lang w:val="en-US"/>
    </w:rPr>
  </w:style>
  <w:style w:type="character" w:styleId="FollowedHyperlink">
    <w:name w:val="FollowedHyperlink"/>
    <w:basedOn w:val="DefaultParagraphFont"/>
    <w:uiPriority w:val="1"/>
    <w:semiHidden/>
    <w:unhideWhenUsed/>
    <w:rsid w:val="008E7BFC"/>
    <w:rPr>
      <w:color w:val="800080" w:themeColor="followedHyperlink"/>
      <w:u w:val="single"/>
    </w:rPr>
  </w:style>
  <w:style w:type="paragraph" w:styleId="TOC5">
    <w:name w:val="toc 5"/>
    <w:basedOn w:val="Normal"/>
    <w:next w:val="Normal"/>
    <w:autoRedefine/>
    <w:uiPriority w:val="1"/>
    <w:unhideWhenUsed/>
    <w:rsid w:val="008E7BFC"/>
    <w:pPr>
      <w:spacing w:after="0"/>
      <w:ind w:left="960"/>
    </w:pPr>
    <w:rPr>
      <w:rFonts w:asciiTheme="minorHAnsi" w:hAnsiTheme="minorHAnsi"/>
      <w:sz w:val="20"/>
      <w:szCs w:val="20"/>
    </w:rPr>
  </w:style>
  <w:style w:type="paragraph" w:styleId="TOC6">
    <w:name w:val="toc 6"/>
    <w:basedOn w:val="Normal"/>
    <w:next w:val="Normal"/>
    <w:autoRedefine/>
    <w:uiPriority w:val="1"/>
    <w:unhideWhenUsed/>
    <w:rsid w:val="008E7BFC"/>
    <w:pPr>
      <w:spacing w:after="0"/>
      <w:ind w:left="1200"/>
    </w:pPr>
    <w:rPr>
      <w:rFonts w:asciiTheme="minorHAnsi" w:hAnsiTheme="minorHAnsi"/>
      <w:sz w:val="20"/>
      <w:szCs w:val="20"/>
    </w:rPr>
  </w:style>
  <w:style w:type="paragraph" w:styleId="TOC7">
    <w:name w:val="toc 7"/>
    <w:basedOn w:val="Normal"/>
    <w:next w:val="Normal"/>
    <w:autoRedefine/>
    <w:uiPriority w:val="1"/>
    <w:unhideWhenUsed/>
    <w:rsid w:val="008E7BFC"/>
    <w:pPr>
      <w:spacing w:after="0"/>
      <w:ind w:left="1440"/>
    </w:pPr>
    <w:rPr>
      <w:rFonts w:asciiTheme="minorHAnsi" w:hAnsiTheme="minorHAnsi"/>
      <w:sz w:val="20"/>
      <w:szCs w:val="20"/>
    </w:rPr>
  </w:style>
  <w:style w:type="paragraph" w:styleId="TOC8">
    <w:name w:val="toc 8"/>
    <w:basedOn w:val="Normal"/>
    <w:next w:val="Normal"/>
    <w:autoRedefine/>
    <w:uiPriority w:val="1"/>
    <w:unhideWhenUsed/>
    <w:rsid w:val="008E7BFC"/>
    <w:pPr>
      <w:spacing w:after="0"/>
      <w:ind w:left="1680"/>
    </w:pPr>
    <w:rPr>
      <w:rFonts w:asciiTheme="minorHAnsi" w:hAnsiTheme="minorHAnsi"/>
      <w:sz w:val="20"/>
      <w:szCs w:val="20"/>
    </w:rPr>
  </w:style>
  <w:style w:type="paragraph" w:styleId="TOC9">
    <w:name w:val="toc 9"/>
    <w:basedOn w:val="Normal"/>
    <w:next w:val="Normal"/>
    <w:autoRedefine/>
    <w:uiPriority w:val="1"/>
    <w:unhideWhenUsed/>
    <w:rsid w:val="008E7BFC"/>
    <w:pPr>
      <w:spacing w:after="0"/>
      <w:ind w:left="1920"/>
    </w:pPr>
    <w:rPr>
      <w:rFonts w:asciiTheme="minorHAnsi" w:hAnsiTheme="minorHAnsi"/>
      <w:sz w:val="20"/>
      <w:szCs w:val="20"/>
    </w:rPr>
  </w:style>
  <w:style w:type="paragraph" w:styleId="Revision">
    <w:name w:val="Revision"/>
    <w:hidden/>
    <w:rsid w:val="008E7BFC"/>
    <w:rPr>
      <w:sz w:val="24"/>
      <w:szCs w:val="24"/>
      <w:lang w:val="en-AU"/>
    </w:rPr>
  </w:style>
  <w:style w:type="paragraph" w:customStyle="1" w:styleId="Pa0">
    <w:name w:val="Pa0"/>
    <w:basedOn w:val="Normal"/>
    <w:next w:val="Normal"/>
    <w:uiPriority w:val="99"/>
    <w:rsid w:val="008E7BFC"/>
    <w:pPr>
      <w:autoSpaceDE w:val="0"/>
      <w:autoSpaceDN w:val="0"/>
      <w:adjustRightInd w:val="0"/>
      <w:spacing w:after="0" w:line="191" w:lineRule="atLeast"/>
    </w:pPr>
    <w:rPr>
      <w:rFonts w:ascii="Helvetica 45 Light" w:hAnsi="Helvetica 45 Light"/>
      <w:lang w:val="en-US"/>
    </w:rPr>
  </w:style>
  <w:style w:type="character" w:styleId="PageNumber">
    <w:name w:val="page number"/>
    <w:rsid w:val="008E7BFC"/>
  </w:style>
  <w:style w:type="character" w:customStyle="1" w:styleId="Hyperlink0">
    <w:name w:val="Hyperlink.0"/>
    <w:basedOn w:val="PageNumber"/>
    <w:rsid w:val="008E7BFC"/>
    <w:rPr>
      <w:rFonts w:ascii="Calibri" w:eastAsia="Calibri" w:hAnsi="Calibri" w:cs="Calibri"/>
    </w:rPr>
  </w:style>
  <w:style w:type="paragraph" w:styleId="NormalWeb">
    <w:name w:val="Normal (Web)"/>
    <w:basedOn w:val="Normal"/>
    <w:uiPriority w:val="99"/>
    <w:unhideWhenUsed/>
    <w:rsid w:val="008E7BFC"/>
    <w:pPr>
      <w:spacing w:before="100" w:beforeAutospacing="1" w:after="100" w:afterAutospacing="1"/>
    </w:pPr>
    <w:rPr>
      <w:rFonts w:ascii="Times New Roman" w:eastAsia="Times New Roman" w:hAnsi="Times New Roman"/>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1643844657">
      <w:bodyDiv w:val="1"/>
      <w:marLeft w:val="0"/>
      <w:marRight w:val="0"/>
      <w:marTop w:val="0"/>
      <w:marBottom w:val="0"/>
      <w:divBdr>
        <w:top w:val="none" w:sz="0" w:space="0" w:color="auto"/>
        <w:left w:val="none" w:sz="0" w:space="0" w:color="auto"/>
        <w:bottom w:val="none" w:sz="0" w:space="0" w:color="auto"/>
        <w:right w:val="none" w:sz="0" w:space="0" w:color="auto"/>
      </w:divBdr>
    </w:div>
    <w:div w:id="205052172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hyperlink" Target="https://www.ahpra.gov.au/About-AHPRA/What-We-Do/Legislation.aspx" TargetMode="External"/><Relationship Id="rId18" Type="http://schemas.openxmlformats.org/officeDocument/2006/relationships/hyperlink" Target="http://www.nursingmidwiferyboard.gov.au/Registration-Standards.aspx" TargetMode="External"/><Relationship Id="rId26" Type="http://schemas.openxmlformats.org/officeDocument/2006/relationships/hyperlink" Target="http://www.health.gov.au/NATSIHP" TargetMode="External"/><Relationship Id="rId39" Type="http://schemas.openxmlformats.org/officeDocument/2006/relationships/hyperlink" Target="https://www.humanrights.gov.au/what-bullying-violence-harassment-and-bullying-fact-sheet" TargetMode="External"/><Relationship Id="rId21" Type="http://schemas.openxmlformats.org/officeDocument/2006/relationships/hyperlink" Target="http://www.nursingmidwiferyboard.gov.au/Codes-Guidelines-Statements.aspx" TargetMode="External"/><Relationship Id="rId34" Type="http://schemas.openxmlformats.org/officeDocument/2006/relationships/hyperlink" Target="http://www.nursingmidwiferyboard.gov.au/Codes-Guidelines-Statements/FAQ/The-use-of-health-practitioner-protected-titles.aspx" TargetMode="External"/><Relationship Id="rId42" Type="http://schemas.openxmlformats.org/officeDocument/2006/relationships/hyperlink" Target="http://www.ahpra.gov.au/About-AHPRA/What-We-Do/Legislation.aspx" TargetMode="External"/><Relationship Id="rId47" Type="http://schemas.openxmlformats.org/officeDocument/2006/relationships/hyperlink" Target="http://www.tga.gov.au" TargetMode="External"/><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nursingmidwiferyboard.gov.au/Codes-Guidelines-Statements/Policies.aspx" TargetMode="External"/><Relationship Id="rId29" Type="http://schemas.openxmlformats.org/officeDocument/2006/relationships/hyperlink" Target="http://www.nursingmidwiferyboard.gov.au/Codes-Guidelines-Statements/Professional-standards.aspx" TargetMode="External"/><Relationship Id="rId11" Type="http://schemas.openxmlformats.org/officeDocument/2006/relationships/hyperlink" Target="http://www.ahpra.gov.au/About-AHPRA/What-We-Do/Legislation.aspx" TargetMode="External"/><Relationship Id="rId24" Type="http://schemas.openxmlformats.org/officeDocument/2006/relationships/hyperlink" Target="https://www.midwives.org.au/sites/default/files/uploaded-content/field_f_content_file/online_version_guidelines_3rd_edition_issue_2_20150211_final_0.pdf" TargetMode="External"/><Relationship Id="rId32" Type="http://schemas.openxmlformats.org/officeDocument/2006/relationships/hyperlink" Target="http://www.nursingmidwiferyboard.gov.au/Codes-Guidelines-Statements/Professional-standards.aspx" TargetMode="External"/><Relationship Id="rId37" Type="http://schemas.openxmlformats.org/officeDocument/2006/relationships/hyperlink" Target="http://www.nursingmidwiferyboard.gov.au/News/2016-06-20-media-release.aspx" TargetMode="External"/><Relationship Id="rId40" Type="http://schemas.openxmlformats.org/officeDocument/2006/relationships/hyperlink" Target="https://www.safetyandquality.gov.au/our-work/patient-and-consumer-centred-care/health-literacy/" TargetMode="External"/><Relationship Id="rId45" Type="http://schemas.openxmlformats.org/officeDocument/2006/relationships/hyperlink" Target="http://www.health.gov.au/NATSIHP" TargetMode="External"/><Relationship Id="rId53"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image" Target="media/image1.jpeg"/><Relationship Id="rId19" Type="http://schemas.openxmlformats.org/officeDocument/2006/relationships/hyperlink" Target="http://www.nursingmidwiferyboard.gov.au/Codes-Guidelines-Statements/FAQ.aspx" TargetMode="External"/><Relationship Id="rId31" Type="http://schemas.openxmlformats.org/officeDocument/2006/relationships/hyperlink" Target="http://www.nursingmidwiferyboard.gov.au/Codes-Guidelines-Statements/Codes-Guidelines/Guidelines-for-advertising-regulated-health-services.aspx" TargetMode="External"/><Relationship Id="rId44" Type="http://schemas.openxmlformats.org/officeDocument/2006/relationships/hyperlink" Target="http://www.safetyandquality.gov.au" TargetMode="External"/><Relationship Id="rId52"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ahpra.gov.au/About-AHPRA/What-We-Do/Legislation.aspx" TargetMode="External"/><Relationship Id="rId14" Type="http://schemas.openxmlformats.org/officeDocument/2006/relationships/hyperlink" Target="http://www.nursingmidwiferyboard.gov.au/Codes-Guidelines-Statements/Codes-Guidelines/Guidelines-for-mandatory-notifications.aspx" TargetMode="External"/><Relationship Id="rId22" Type="http://schemas.openxmlformats.org/officeDocument/2006/relationships/hyperlink" Target="https://www.safetyandquality.gov.au/our-work/patient-and-consumer-centred-care/health-literacy/" TargetMode="External"/><Relationship Id="rId27" Type="http://schemas.openxmlformats.org/officeDocument/2006/relationships/hyperlink" Target="https://humanrights.gov.au/workplace-bullying-violence-harassment-and-bullying-fact-sheet" TargetMode="External"/><Relationship Id="rId30" Type="http://schemas.openxmlformats.org/officeDocument/2006/relationships/hyperlink" Target="http://www.nursingmidwiferyboard.gov.au/Codes-Guidelines-Statements/Policies/Social-media-policy.aspx" TargetMode="External"/><Relationship Id="rId35" Type="http://schemas.openxmlformats.org/officeDocument/2006/relationships/hyperlink" Target="http://www.nursingmidwiferyboard.gov.au/Codes-Guidelines-Statements/Professional-standards.aspxhttp:/www.nursingmidwiferyboard.gov.au/Registration-and-Endorsement/reentry-to-practice.aspx" TargetMode="External"/><Relationship Id="rId43" Type="http://schemas.openxmlformats.org/officeDocument/2006/relationships/hyperlink" Target="http://www.safetyandquality.gov.au/publications/australian-open-disclosure-framework/" TargetMode="External"/><Relationship Id="rId48" Type="http://schemas.openxmlformats.org/officeDocument/2006/relationships/header" Target="header1.xml"/><Relationship Id="rId8" Type="http://schemas.openxmlformats.org/officeDocument/2006/relationships/hyperlink" Target="http://www.ahpra.gov.au/About-AHPRA/What-We-Do/Legislation.aspx" TargetMode="External"/><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www.ahpra.gov.au/About-AHPRA/What-We-Do/Legislation.aspx" TargetMode="External"/><Relationship Id="rId17" Type="http://schemas.openxmlformats.org/officeDocument/2006/relationships/hyperlink" Target="http://www.nursingmidwiferyboard.gov.au/Codes-Guidelines-Statements/FAQ.aspx" TargetMode="External"/><Relationship Id="rId25" Type="http://schemas.openxmlformats.org/officeDocument/2006/relationships/hyperlink" Target="http://www.safetyandquality.gov.au/our-work/open-disclosure/" TargetMode="External"/><Relationship Id="rId33" Type="http://schemas.openxmlformats.org/officeDocument/2006/relationships/hyperlink" Target="http://www.nursingmidwiferyboard.gov.au/Codes-Guidelines-Statements/Codes-Guidelines.aspx" TargetMode="External"/><Relationship Id="rId38" Type="http://schemas.openxmlformats.org/officeDocument/2006/relationships/hyperlink" Target="http://www.nursingmidwiferyboard.gov.au/Codes-Guidelines-Statements/Position-Statements/vaccination.aspx" TargetMode="External"/><Relationship Id="rId46" Type="http://schemas.openxmlformats.org/officeDocument/2006/relationships/hyperlink" Target="http://www.nhmrc.gov.au" TargetMode="External"/><Relationship Id="rId20" Type="http://schemas.openxmlformats.org/officeDocument/2006/relationships/hyperlink" Target="http://www.nursingmidwiferyboard.gov.au/Registration-Standards.aspx" TargetMode="External"/><Relationship Id="rId41" Type="http://schemas.openxmlformats.org/officeDocument/2006/relationships/hyperlink" Target="http://www.nursingmidwiferyboard.gov.au/Codes-Guidelines-Statements/Codes-Guidelines/Guidelines-for-mandatory-notifications.aspx"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nursingmidwiferyboard.gov.au/Registration-Standards.aspx" TargetMode="External"/><Relationship Id="rId23" Type="http://schemas.openxmlformats.org/officeDocument/2006/relationships/hyperlink" Target="http://www.nursingmidwiferyboard.gov.au/Codes-Guidelines-Statements/Frameworks.aspx" TargetMode="External"/><Relationship Id="rId28" Type="http://schemas.openxmlformats.org/officeDocument/2006/relationships/hyperlink" Target="http://www.nursingmidwiferyboard.gov.au/Codes-Guidelines-Statements/Policies/Social-media-policy.aspx" TargetMode="External"/><Relationship Id="rId36" Type="http://schemas.openxmlformats.org/officeDocument/2006/relationships/hyperlink" Target="https://www.nhmrc.gov.au/guidelines-publications/e52" TargetMode="External"/><Relationship Id="rId4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www.legislation.nsw.gov.au/"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newbery\AppData\Local\Microsoft\Windows\Temporary%20Internet%20Files\Content.IE5\426AO11B\Long-documen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699547-049C-48E0-BFE9-D039D4134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Long-document-template</Template>
  <TotalTime>0</TotalTime>
  <Pages>18</Pages>
  <Words>7491</Words>
  <Characters>42703</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Consultation draft - Code of conduct for midwives in Australia</vt:lpstr>
    </vt:vector>
  </TitlesOfParts>
  <Company>Johanna Villani Design</Company>
  <LinksUpToDate>false</LinksUpToDate>
  <CharactersWithSpaces>50094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Consultation draft - Code of conduct for midwives in Australia</dc:title>
  <dc:subject>Code draft</dc:subject>
  <dc:creator>Nursing and Midwifery Board</dc:creator>
  <cp:lastModifiedBy>Gareth Meade</cp:lastModifiedBy>
  <cp:revision>3</cp:revision>
  <cp:lastPrinted>2017-01-19T04:35:00Z</cp:lastPrinted>
  <dcterms:created xsi:type="dcterms:W3CDTF">2017-01-19T04:35:00Z</dcterms:created>
  <dcterms:modified xsi:type="dcterms:W3CDTF">2017-01-19T04:35:00Z</dcterms:modified>
</cp:coreProperties>
</file>