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25" w:rsidRDefault="000F5BC5" w:rsidP="002513CB">
      <w:pPr>
        <w:pStyle w:val="AHPRATitle"/>
        <w:rPr>
          <w:color w:val="00BCCE"/>
          <w:sz w:val="32"/>
          <w:szCs w:val="32"/>
        </w:rPr>
      </w:pPr>
      <w:bookmarkStart w:id="0" w:name="OLE_LINK1"/>
      <w:bookmarkStart w:id="1" w:name="OLE_LINK2"/>
      <w:r w:rsidRPr="000F5BC5">
        <w:rPr>
          <w:color w:val="00BCCE"/>
          <w:sz w:val="32"/>
          <w:szCs w:val="32"/>
        </w:rPr>
        <w:pict>
          <v:shapetype id="_x0000_t32" coordsize="21600,21600" o:spt="32" o:oned="t" path="m,l21600,21600e" filled="f">
            <v:path arrowok="t" fillok="f" o:connecttype="none"/>
            <o:lock v:ext="edit" shapetype="t"/>
          </v:shapetype>
          <v:shape id="_x0000_s1026" type="#_x0000_t32" style="position:absolute;margin-left:-55.65pt;margin-top:20.45pt;width:209.4pt;height:0;z-index:251657728" o:connectortype="straight"/>
        </w:pict>
      </w:r>
      <w:r w:rsidR="00B3086D" w:rsidRPr="00556A84">
        <w:rPr>
          <w:color w:val="00BCCE"/>
          <w:sz w:val="32"/>
          <w:szCs w:val="32"/>
        </w:rPr>
        <w:t>Eligible midwi</w:t>
      </w:r>
      <w:r w:rsidR="00556A84">
        <w:rPr>
          <w:color w:val="00BCCE"/>
          <w:sz w:val="32"/>
          <w:szCs w:val="32"/>
        </w:rPr>
        <w:t>fe</w:t>
      </w:r>
      <w:r w:rsidR="00B3086D" w:rsidRPr="00556A84">
        <w:rPr>
          <w:color w:val="00BCCE"/>
          <w:sz w:val="32"/>
          <w:szCs w:val="32"/>
        </w:rPr>
        <w:t xml:space="preserve"> registration standard</w:t>
      </w:r>
    </w:p>
    <w:bookmarkEnd w:id="0"/>
    <w:bookmarkEnd w:id="1"/>
    <w:p w:rsidR="009103E3" w:rsidRPr="00AB50A6" w:rsidRDefault="009103E3" w:rsidP="00AB50A6">
      <w:pPr>
        <w:pStyle w:val="AHPRAHeadline"/>
        <w:outlineLvl w:val="0"/>
        <w:rPr>
          <w:color w:val="60605B"/>
        </w:rPr>
      </w:pPr>
      <w:r w:rsidRPr="00AB50A6">
        <w:rPr>
          <w:color w:val="60605B"/>
        </w:rPr>
        <w:t>Authority</w:t>
      </w:r>
    </w:p>
    <w:p w:rsidR="0090421F" w:rsidRPr="00FD1640" w:rsidRDefault="009103E3" w:rsidP="009103E3">
      <w:pPr>
        <w:pStyle w:val="CM8"/>
        <w:spacing w:after="200"/>
        <w:rPr>
          <w:rFonts w:ascii="Arial" w:hAnsi="Arial" w:cs="Arial"/>
          <w:bCs/>
          <w:sz w:val="20"/>
          <w:szCs w:val="20"/>
        </w:rPr>
      </w:pPr>
      <w:r w:rsidRPr="00FD1640">
        <w:rPr>
          <w:rFonts w:ascii="Arial" w:hAnsi="Arial" w:cs="Arial"/>
          <w:bCs/>
          <w:sz w:val="20"/>
          <w:szCs w:val="20"/>
        </w:rPr>
        <w:t>This standard has been approved by the Australian Health</w:t>
      </w:r>
      <w:r w:rsidR="0090421F" w:rsidRPr="00FD1640">
        <w:rPr>
          <w:rFonts w:ascii="Arial" w:hAnsi="Arial" w:cs="Arial"/>
          <w:bCs/>
          <w:sz w:val="20"/>
          <w:szCs w:val="20"/>
        </w:rPr>
        <w:t xml:space="preserve"> </w:t>
      </w:r>
      <w:r w:rsidRPr="00FD1640">
        <w:rPr>
          <w:rFonts w:ascii="Arial" w:hAnsi="Arial" w:cs="Arial"/>
          <w:bCs/>
          <w:sz w:val="20"/>
          <w:szCs w:val="20"/>
        </w:rPr>
        <w:t xml:space="preserve">Workforce Ministerial Council on </w:t>
      </w:r>
      <w:r w:rsidR="00103025">
        <w:rPr>
          <w:rFonts w:ascii="Arial" w:hAnsi="Arial" w:cs="Arial"/>
          <w:bCs/>
          <w:sz w:val="20"/>
          <w:szCs w:val="20"/>
        </w:rPr>
        <w:t>31</w:t>
      </w:r>
      <w:r w:rsidR="00103025" w:rsidRPr="00103025">
        <w:rPr>
          <w:rFonts w:ascii="Arial" w:hAnsi="Arial" w:cs="Arial"/>
          <w:bCs/>
          <w:sz w:val="20"/>
          <w:szCs w:val="20"/>
          <w:vertAlign w:val="superscript"/>
        </w:rPr>
        <w:t>st</w:t>
      </w:r>
      <w:r w:rsidR="00103025">
        <w:rPr>
          <w:rFonts w:ascii="Arial" w:hAnsi="Arial" w:cs="Arial"/>
          <w:bCs/>
          <w:sz w:val="20"/>
          <w:szCs w:val="20"/>
        </w:rPr>
        <w:t xml:space="preserve"> of March 2010</w:t>
      </w:r>
      <w:r w:rsidR="0090421F" w:rsidRPr="00FD1640">
        <w:rPr>
          <w:rFonts w:ascii="Arial" w:hAnsi="Arial" w:cs="Arial"/>
          <w:bCs/>
          <w:sz w:val="20"/>
          <w:szCs w:val="20"/>
        </w:rPr>
        <w:t xml:space="preserve"> </w:t>
      </w:r>
      <w:r w:rsidRPr="00FD1640">
        <w:rPr>
          <w:rFonts w:ascii="Arial" w:hAnsi="Arial" w:cs="Arial"/>
          <w:bCs/>
          <w:sz w:val="20"/>
          <w:szCs w:val="20"/>
        </w:rPr>
        <w:t>pursuant</w:t>
      </w:r>
      <w:r w:rsidR="0090421F" w:rsidRPr="00FD1640">
        <w:rPr>
          <w:rFonts w:ascii="Arial" w:hAnsi="Arial" w:cs="Arial"/>
          <w:bCs/>
          <w:sz w:val="20"/>
          <w:szCs w:val="20"/>
        </w:rPr>
        <w:t xml:space="preserve"> </w:t>
      </w:r>
      <w:r w:rsidRPr="00FD1640">
        <w:rPr>
          <w:rFonts w:ascii="Arial" w:hAnsi="Arial" w:cs="Arial"/>
          <w:bCs/>
          <w:sz w:val="20"/>
          <w:szCs w:val="20"/>
        </w:rPr>
        <w:t xml:space="preserve">to the </w:t>
      </w:r>
      <w:r w:rsidRPr="00FD1640">
        <w:rPr>
          <w:rFonts w:ascii="Arial" w:hAnsi="Arial" w:cs="Arial"/>
          <w:bCs/>
          <w:i/>
          <w:iCs/>
          <w:sz w:val="20"/>
          <w:szCs w:val="20"/>
        </w:rPr>
        <w:t xml:space="preserve">Health Practitioner Regulation National Law </w:t>
      </w:r>
      <w:r w:rsidRPr="00FD1640">
        <w:rPr>
          <w:rFonts w:ascii="Arial" w:hAnsi="Arial" w:cs="Arial"/>
          <w:bCs/>
          <w:sz w:val="20"/>
          <w:szCs w:val="20"/>
        </w:rPr>
        <w:t>(the</w:t>
      </w:r>
      <w:r w:rsidR="0090421F" w:rsidRPr="00FD1640">
        <w:rPr>
          <w:rFonts w:ascii="Arial" w:hAnsi="Arial" w:cs="Arial"/>
          <w:bCs/>
          <w:sz w:val="20"/>
          <w:szCs w:val="20"/>
        </w:rPr>
        <w:t xml:space="preserve"> </w:t>
      </w:r>
      <w:r w:rsidRPr="00FD1640">
        <w:rPr>
          <w:rFonts w:ascii="Arial" w:hAnsi="Arial" w:cs="Arial"/>
          <w:bCs/>
          <w:sz w:val="20"/>
          <w:szCs w:val="20"/>
        </w:rPr>
        <w:t>National Law) as in force in each State and Territory</w:t>
      </w:r>
      <w:r w:rsidR="00103025">
        <w:rPr>
          <w:rFonts w:ascii="Arial" w:hAnsi="Arial" w:cs="Arial"/>
          <w:bCs/>
          <w:sz w:val="20"/>
          <w:szCs w:val="20"/>
        </w:rPr>
        <w:t xml:space="preserve"> with approval taking effect from 1 July 2010</w:t>
      </w:r>
      <w:r w:rsidR="0090421F" w:rsidRPr="00FD1640">
        <w:rPr>
          <w:rFonts w:ascii="Arial" w:hAnsi="Arial" w:cs="Arial"/>
          <w:bCs/>
          <w:sz w:val="20"/>
          <w:szCs w:val="20"/>
        </w:rPr>
        <w:t>.</w:t>
      </w:r>
      <w:r w:rsidRPr="00FD1640">
        <w:rPr>
          <w:rFonts w:ascii="Arial" w:hAnsi="Arial" w:cs="Arial"/>
          <w:bCs/>
          <w:sz w:val="20"/>
          <w:szCs w:val="20"/>
        </w:rPr>
        <w:t xml:space="preserve"> </w:t>
      </w:r>
    </w:p>
    <w:p w:rsidR="00345F73" w:rsidRPr="00AB50A6" w:rsidRDefault="00345F73" w:rsidP="00AB50A6">
      <w:pPr>
        <w:pStyle w:val="AHPRAHeadline"/>
        <w:outlineLvl w:val="0"/>
        <w:rPr>
          <w:color w:val="60605B"/>
        </w:rPr>
      </w:pPr>
      <w:r w:rsidRPr="00AB50A6">
        <w:rPr>
          <w:color w:val="60605B"/>
        </w:rPr>
        <w:t xml:space="preserve">Summary </w:t>
      </w:r>
    </w:p>
    <w:p w:rsidR="00AF1C49" w:rsidRDefault="00E9529B" w:rsidP="002513CB">
      <w:pPr>
        <w:pStyle w:val="CM8"/>
        <w:spacing w:after="200"/>
        <w:rPr>
          <w:rFonts w:ascii="Arial" w:hAnsi="Arial" w:cs="Arial"/>
          <w:color w:val="000000" w:themeColor="text1"/>
          <w:sz w:val="20"/>
          <w:szCs w:val="20"/>
        </w:rPr>
      </w:pPr>
      <w:r>
        <w:rPr>
          <w:rFonts w:ascii="Arial" w:hAnsi="Arial" w:cs="Arial"/>
          <w:color w:val="000000" w:themeColor="text1"/>
          <w:sz w:val="20"/>
          <w:szCs w:val="20"/>
        </w:rPr>
        <w:t>A</w:t>
      </w:r>
      <w:r w:rsidR="00103025">
        <w:rPr>
          <w:rFonts w:ascii="Arial" w:hAnsi="Arial" w:cs="Arial"/>
          <w:color w:val="000000" w:themeColor="text1"/>
          <w:sz w:val="20"/>
          <w:szCs w:val="20"/>
        </w:rPr>
        <w:t xml:space="preserve">n applicant seeking to be identified as an </w:t>
      </w:r>
      <w:r>
        <w:rPr>
          <w:rFonts w:ascii="Arial" w:hAnsi="Arial" w:cs="Arial"/>
          <w:color w:val="000000" w:themeColor="text1"/>
          <w:sz w:val="20"/>
          <w:szCs w:val="20"/>
        </w:rPr>
        <w:t xml:space="preserve">as an eligible midwife under section </w:t>
      </w:r>
      <w:r w:rsidR="005B064F">
        <w:rPr>
          <w:rFonts w:ascii="Arial" w:hAnsi="Arial" w:cs="Arial"/>
          <w:color w:val="000000" w:themeColor="text1"/>
          <w:sz w:val="20"/>
          <w:szCs w:val="20"/>
        </w:rPr>
        <w:t>38</w:t>
      </w:r>
      <w:r>
        <w:rPr>
          <w:rFonts w:ascii="Arial" w:hAnsi="Arial" w:cs="Arial"/>
          <w:color w:val="000000" w:themeColor="text1"/>
          <w:sz w:val="20"/>
          <w:szCs w:val="20"/>
        </w:rPr>
        <w:t xml:space="preserve">(2) of the National Law </w:t>
      </w:r>
      <w:r w:rsidR="004B2E79">
        <w:rPr>
          <w:rFonts w:ascii="Arial" w:hAnsi="Arial" w:cs="Arial"/>
          <w:color w:val="000000" w:themeColor="text1"/>
          <w:sz w:val="20"/>
          <w:szCs w:val="20"/>
        </w:rPr>
        <w:t xml:space="preserve">must be able to </w:t>
      </w:r>
      <w:r w:rsidR="00103025">
        <w:rPr>
          <w:rFonts w:ascii="Arial" w:hAnsi="Arial" w:cs="Arial"/>
          <w:color w:val="000000" w:themeColor="text1"/>
          <w:sz w:val="20"/>
          <w:szCs w:val="20"/>
        </w:rPr>
        <w:t xml:space="preserve">meet all the </w:t>
      </w:r>
      <w:r w:rsidR="00A73DCE">
        <w:rPr>
          <w:rFonts w:ascii="Arial" w:hAnsi="Arial" w:cs="Arial"/>
          <w:color w:val="000000" w:themeColor="text1"/>
          <w:sz w:val="20"/>
          <w:szCs w:val="20"/>
        </w:rPr>
        <w:t xml:space="preserve">requirements including: being currently registered as a midwife in Australia; being able to </w:t>
      </w:r>
      <w:r w:rsidR="0090421F">
        <w:rPr>
          <w:rFonts w:ascii="Arial" w:hAnsi="Arial" w:cs="Arial"/>
          <w:color w:val="000000" w:themeColor="text1"/>
          <w:sz w:val="20"/>
          <w:szCs w:val="20"/>
        </w:rPr>
        <w:t>demonstrate</w:t>
      </w:r>
      <w:r w:rsidR="00A67A7D">
        <w:rPr>
          <w:rFonts w:ascii="Arial" w:hAnsi="Arial" w:cs="Arial"/>
          <w:color w:val="000000" w:themeColor="text1"/>
          <w:sz w:val="20"/>
          <w:szCs w:val="20"/>
        </w:rPr>
        <w:t xml:space="preserve"> </w:t>
      </w:r>
      <w:r w:rsidR="00A73DCE">
        <w:rPr>
          <w:rFonts w:ascii="Arial" w:hAnsi="Arial" w:cs="Arial"/>
          <w:color w:val="000000" w:themeColor="text1"/>
          <w:sz w:val="20"/>
          <w:szCs w:val="20"/>
        </w:rPr>
        <w:t>the equivalent of three (3) years full time post registration experience as a midwife and evidence of current competence to provide pregnancy, labour, birth and post natal care, through professional practice review; and have an approved qualification; or the ability to gain such a qualification within an 18 month period to acquire the skills required to prescribe scheduled medicines required for practice across that continuum of midwifery care.</w:t>
      </w:r>
    </w:p>
    <w:p w:rsidR="00345F73" w:rsidRPr="00AB50A6" w:rsidRDefault="00826B9B" w:rsidP="00AB50A6">
      <w:pPr>
        <w:pStyle w:val="AHPRAHeadline"/>
        <w:outlineLvl w:val="0"/>
        <w:rPr>
          <w:color w:val="60605B"/>
        </w:rPr>
      </w:pPr>
      <w:r w:rsidRPr="00AB50A6">
        <w:rPr>
          <w:color w:val="60605B"/>
        </w:rPr>
        <w:t>Wording to appear in the register</w:t>
      </w:r>
      <w:r w:rsidR="00345F73" w:rsidRPr="00AB50A6">
        <w:rPr>
          <w:color w:val="60605B"/>
        </w:rPr>
        <w:t xml:space="preserve"> </w:t>
      </w:r>
      <w:r w:rsidR="004A3932" w:rsidRPr="00AB50A6">
        <w:rPr>
          <w:color w:val="60605B"/>
        </w:rPr>
        <w:t>of midwives</w:t>
      </w:r>
    </w:p>
    <w:p w:rsidR="00345F73" w:rsidRDefault="00826B9B" w:rsidP="002513CB">
      <w:pPr>
        <w:pStyle w:val="CM8"/>
        <w:spacing w:after="200"/>
        <w:rPr>
          <w:rFonts w:ascii="Arial" w:hAnsi="Arial" w:cs="Arial"/>
          <w:color w:val="000000" w:themeColor="text1"/>
          <w:sz w:val="20"/>
          <w:szCs w:val="20"/>
        </w:rPr>
      </w:pPr>
      <w:r>
        <w:rPr>
          <w:rFonts w:ascii="Arial" w:hAnsi="Arial" w:cs="Arial"/>
          <w:color w:val="000000" w:themeColor="text1"/>
          <w:sz w:val="20"/>
          <w:szCs w:val="20"/>
        </w:rPr>
        <w:t>Notat</w:t>
      </w:r>
      <w:r w:rsidR="00081ABC">
        <w:rPr>
          <w:rFonts w:ascii="Arial" w:hAnsi="Arial" w:cs="Arial"/>
          <w:color w:val="000000" w:themeColor="text1"/>
          <w:sz w:val="20"/>
          <w:szCs w:val="20"/>
        </w:rPr>
        <w:t xml:space="preserve">ion to state </w:t>
      </w:r>
      <w:r w:rsidRPr="00826B9B">
        <w:rPr>
          <w:rFonts w:ascii="Arial" w:hAnsi="Arial" w:cs="Arial"/>
          <w:i/>
          <w:color w:val="000000" w:themeColor="text1"/>
          <w:sz w:val="20"/>
          <w:szCs w:val="20"/>
        </w:rPr>
        <w:t xml:space="preserve">An eligible midwife competent to provide pregnancy, labour, birth and post natal care and qualified to provide the associated services and order diagnostic investigations required for midwifery practice, in accordance with relevant State </w:t>
      </w:r>
      <w:r w:rsidR="00081ABC">
        <w:rPr>
          <w:rFonts w:ascii="Arial" w:hAnsi="Arial" w:cs="Arial"/>
          <w:i/>
          <w:color w:val="000000" w:themeColor="text1"/>
          <w:sz w:val="20"/>
          <w:szCs w:val="20"/>
        </w:rPr>
        <w:t>or</w:t>
      </w:r>
      <w:r w:rsidR="00081ABC" w:rsidRPr="00826B9B">
        <w:rPr>
          <w:rFonts w:ascii="Arial" w:hAnsi="Arial" w:cs="Arial"/>
          <w:i/>
          <w:color w:val="000000" w:themeColor="text1"/>
          <w:sz w:val="20"/>
          <w:szCs w:val="20"/>
        </w:rPr>
        <w:t xml:space="preserve"> </w:t>
      </w:r>
      <w:r w:rsidRPr="00826B9B">
        <w:rPr>
          <w:rFonts w:ascii="Arial" w:hAnsi="Arial" w:cs="Arial"/>
          <w:i/>
          <w:color w:val="000000" w:themeColor="text1"/>
          <w:sz w:val="20"/>
          <w:szCs w:val="20"/>
        </w:rPr>
        <w:t>Territory legislation</w:t>
      </w:r>
      <w:r w:rsidR="002D438F">
        <w:rPr>
          <w:rFonts w:ascii="Arial" w:hAnsi="Arial" w:cs="Arial"/>
          <w:i/>
          <w:color w:val="000000" w:themeColor="text1"/>
          <w:sz w:val="20"/>
          <w:szCs w:val="20"/>
        </w:rPr>
        <w:t xml:space="preserve"> </w:t>
      </w:r>
      <w:r>
        <w:rPr>
          <w:rFonts w:ascii="Arial" w:hAnsi="Arial" w:cs="Arial"/>
          <w:color w:val="000000" w:themeColor="text1"/>
          <w:sz w:val="20"/>
          <w:szCs w:val="20"/>
        </w:rPr>
        <w:t>- under section 225 (p) of the National Law.</w:t>
      </w:r>
    </w:p>
    <w:p w:rsidR="00826B9B" w:rsidRPr="00AB50A6" w:rsidRDefault="00826B9B" w:rsidP="00AB50A6">
      <w:pPr>
        <w:pStyle w:val="AHPRAHeadline"/>
        <w:outlineLvl w:val="0"/>
        <w:rPr>
          <w:color w:val="60605B"/>
        </w:rPr>
      </w:pPr>
      <w:r w:rsidRPr="00AB50A6">
        <w:rPr>
          <w:color w:val="60605B"/>
        </w:rPr>
        <w:t>Scope of eligibility</w:t>
      </w:r>
    </w:p>
    <w:p w:rsidR="00826B9B" w:rsidRDefault="00826B9B" w:rsidP="002513CB">
      <w:pPr>
        <w:pStyle w:val="CM8"/>
        <w:spacing w:after="200"/>
        <w:rPr>
          <w:rFonts w:ascii="Arial" w:hAnsi="Arial" w:cs="Arial"/>
          <w:bCs/>
          <w:sz w:val="20"/>
          <w:szCs w:val="20"/>
        </w:rPr>
      </w:pPr>
      <w:r w:rsidRPr="00826B9B">
        <w:rPr>
          <w:rFonts w:ascii="Arial" w:hAnsi="Arial" w:cs="Arial"/>
          <w:bCs/>
          <w:sz w:val="20"/>
          <w:szCs w:val="20"/>
        </w:rPr>
        <w:t xml:space="preserve">Notation </w:t>
      </w:r>
      <w:r>
        <w:rPr>
          <w:rFonts w:ascii="Arial" w:hAnsi="Arial" w:cs="Arial"/>
          <w:bCs/>
          <w:sz w:val="20"/>
          <w:szCs w:val="20"/>
        </w:rPr>
        <w:t>as an eligible midwife applies to a class of registered midwives and not to all registered midwives.</w:t>
      </w:r>
    </w:p>
    <w:p w:rsidR="00826B9B" w:rsidRDefault="00A73DCE" w:rsidP="00826B9B">
      <w:pPr>
        <w:pStyle w:val="Default"/>
        <w:rPr>
          <w:rFonts w:ascii="Arial" w:hAnsi="Arial" w:cs="Arial"/>
          <w:sz w:val="20"/>
          <w:szCs w:val="20"/>
        </w:rPr>
      </w:pPr>
      <w:r>
        <w:rPr>
          <w:rFonts w:ascii="Arial" w:hAnsi="Arial" w:cs="Arial"/>
          <w:sz w:val="20"/>
          <w:szCs w:val="20"/>
        </w:rPr>
        <w:t>Having</w:t>
      </w:r>
      <w:r w:rsidR="00826B9B">
        <w:rPr>
          <w:rFonts w:ascii="Arial" w:hAnsi="Arial" w:cs="Arial"/>
          <w:sz w:val="20"/>
          <w:szCs w:val="20"/>
        </w:rPr>
        <w:t xml:space="preserve"> notation </w:t>
      </w:r>
      <w:r w:rsidR="004A3932">
        <w:rPr>
          <w:rFonts w:ascii="Arial" w:hAnsi="Arial" w:cs="Arial"/>
          <w:sz w:val="20"/>
          <w:szCs w:val="20"/>
        </w:rPr>
        <w:t xml:space="preserve">as an eligible midwife </w:t>
      </w:r>
      <w:r w:rsidR="00826B9B">
        <w:rPr>
          <w:rFonts w:ascii="Arial" w:hAnsi="Arial" w:cs="Arial"/>
          <w:sz w:val="20"/>
          <w:szCs w:val="20"/>
        </w:rPr>
        <w:t xml:space="preserve">on the </w:t>
      </w:r>
      <w:r w:rsidR="00DE5DD8">
        <w:rPr>
          <w:rFonts w:ascii="Arial" w:hAnsi="Arial" w:cs="Arial"/>
          <w:sz w:val="20"/>
          <w:szCs w:val="20"/>
        </w:rPr>
        <w:t>r</w:t>
      </w:r>
      <w:r w:rsidR="00826B9B">
        <w:rPr>
          <w:rFonts w:ascii="Arial" w:hAnsi="Arial" w:cs="Arial"/>
          <w:sz w:val="20"/>
          <w:szCs w:val="20"/>
        </w:rPr>
        <w:t xml:space="preserve">egister of </w:t>
      </w:r>
      <w:r w:rsidR="00DE5DD8">
        <w:rPr>
          <w:rFonts w:ascii="Arial" w:hAnsi="Arial" w:cs="Arial"/>
          <w:sz w:val="20"/>
          <w:szCs w:val="20"/>
        </w:rPr>
        <w:t>m</w:t>
      </w:r>
      <w:r w:rsidR="00826B9B">
        <w:rPr>
          <w:rFonts w:ascii="Arial" w:hAnsi="Arial" w:cs="Arial"/>
          <w:sz w:val="20"/>
          <w:szCs w:val="20"/>
        </w:rPr>
        <w:t xml:space="preserve">idwives </w:t>
      </w:r>
      <w:r w:rsidR="000564EE">
        <w:rPr>
          <w:rFonts w:ascii="Arial" w:hAnsi="Arial" w:cs="Arial"/>
          <w:sz w:val="20"/>
          <w:szCs w:val="20"/>
        </w:rPr>
        <w:t xml:space="preserve">indicates that the </w:t>
      </w:r>
      <w:r w:rsidR="00BD6911">
        <w:rPr>
          <w:rFonts w:ascii="Arial" w:hAnsi="Arial" w:cs="Arial"/>
          <w:sz w:val="20"/>
          <w:szCs w:val="20"/>
        </w:rPr>
        <w:t>midwife</w:t>
      </w:r>
      <w:r w:rsidR="000564EE">
        <w:rPr>
          <w:rFonts w:ascii="Arial" w:hAnsi="Arial" w:cs="Arial"/>
          <w:sz w:val="20"/>
          <w:szCs w:val="20"/>
        </w:rPr>
        <w:t xml:space="preserve"> is </w:t>
      </w:r>
      <w:r w:rsidR="004F7329">
        <w:rPr>
          <w:rFonts w:ascii="Arial" w:hAnsi="Arial" w:cs="Arial"/>
          <w:sz w:val="20"/>
          <w:szCs w:val="20"/>
        </w:rPr>
        <w:t xml:space="preserve">competent </w:t>
      </w:r>
      <w:r w:rsidR="00826B9B">
        <w:rPr>
          <w:rFonts w:ascii="Arial" w:hAnsi="Arial" w:cs="Arial"/>
          <w:sz w:val="20"/>
          <w:szCs w:val="20"/>
        </w:rPr>
        <w:t>to provide pregnancy</w:t>
      </w:r>
      <w:r w:rsidR="008B7D4D">
        <w:rPr>
          <w:rFonts w:ascii="Arial" w:hAnsi="Arial" w:cs="Arial"/>
          <w:sz w:val="20"/>
          <w:szCs w:val="20"/>
        </w:rPr>
        <w:t>, labour, birth and post natal ca</w:t>
      </w:r>
      <w:r w:rsidR="00B348B0">
        <w:rPr>
          <w:rFonts w:ascii="Arial" w:hAnsi="Arial" w:cs="Arial"/>
          <w:sz w:val="20"/>
          <w:szCs w:val="20"/>
        </w:rPr>
        <w:t xml:space="preserve">re to women and their infants; </w:t>
      </w:r>
      <w:r w:rsidR="008B7D4D">
        <w:rPr>
          <w:rFonts w:ascii="Arial" w:hAnsi="Arial" w:cs="Arial"/>
          <w:sz w:val="20"/>
          <w:szCs w:val="20"/>
        </w:rPr>
        <w:t>services and order diagnostic investigations appropriate to the eligible midwife’s scope of practice.</w:t>
      </w:r>
    </w:p>
    <w:p w:rsidR="008B7D4D" w:rsidRDefault="008B7D4D" w:rsidP="00826B9B">
      <w:pPr>
        <w:pStyle w:val="Default"/>
        <w:rPr>
          <w:rFonts w:ascii="Arial" w:hAnsi="Arial" w:cs="Arial"/>
          <w:sz w:val="20"/>
          <w:szCs w:val="20"/>
        </w:rPr>
      </w:pPr>
    </w:p>
    <w:p w:rsidR="008B7D4D" w:rsidRDefault="008B7D4D" w:rsidP="00826B9B">
      <w:pPr>
        <w:pStyle w:val="Default"/>
        <w:rPr>
          <w:rFonts w:ascii="Arial" w:hAnsi="Arial" w:cs="Arial"/>
          <w:sz w:val="20"/>
          <w:szCs w:val="20"/>
        </w:rPr>
      </w:pPr>
      <w:r>
        <w:rPr>
          <w:rFonts w:ascii="Arial" w:hAnsi="Arial" w:cs="Arial"/>
          <w:sz w:val="20"/>
          <w:szCs w:val="20"/>
        </w:rPr>
        <w:t xml:space="preserve">An eligible midwife may also prescribe scheduled medicines in accordance with relevant State </w:t>
      </w:r>
      <w:r w:rsidR="000B1040">
        <w:rPr>
          <w:rFonts w:ascii="Arial" w:hAnsi="Arial" w:cs="Arial"/>
          <w:sz w:val="20"/>
          <w:szCs w:val="20"/>
        </w:rPr>
        <w:t xml:space="preserve">or </w:t>
      </w:r>
      <w:r>
        <w:rPr>
          <w:rFonts w:ascii="Arial" w:hAnsi="Arial" w:cs="Arial"/>
          <w:sz w:val="20"/>
          <w:szCs w:val="20"/>
        </w:rPr>
        <w:t>Territory legislation once an endorsement for scheduled medicines under section 94 has been attained.</w:t>
      </w:r>
    </w:p>
    <w:p w:rsidR="008B7D4D" w:rsidRPr="00826B9B" w:rsidRDefault="008B7D4D" w:rsidP="00826B9B">
      <w:pPr>
        <w:pStyle w:val="Default"/>
        <w:rPr>
          <w:rFonts w:ascii="Arial" w:hAnsi="Arial" w:cs="Arial"/>
          <w:sz w:val="20"/>
          <w:szCs w:val="20"/>
        </w:rPr>
      </w:pPr>
    </w:p>
    <w:p w:rsidR="008B7D4D" w:rsidRPr="00AB50A6" w:rsidRDefault="009103E3" w:rsidP="00AB50A6">
      <w:pPr>
        <w:pStyle w:val="AHPRAHeadline"/>
        <w:outlineLvl w:val="0"/>
        <w:rPr>
          <w:color w:val="60605B"/>
        </w:rPr>
      </w:pPr>
      <w:r w:rsidRPr="00AB50A6">
        <w:rPr>
          <w:color w:val="60605B"/>
        </w:rPr>
        <w:t>R</w:t>
      </w:r>
      <w:r w:rsidR="00345F73" w:rsidRPr="00AB50A6">
        <w:rPr>
          <w:color w:val="60605B"/>
        </w:rPr>
        <w:t xml:space="preserve">equirements </w:t>
      </w:r>
    </w:p>
    <w:p w:rsidR="008B7D4D" w:rsidRDefault="008B7D4D" w:rsidP="008B7D4D">
      <w:pPr>
        <w:pStyle w:val="Default"/>
        <w:rPr>
          <w:rFonts w:ascii="Arial" w:hAnsi="Arial" w:cs="Arial"/>
          <w:sz w:val="20"/>
          <w:szCs w:val="20"/>
        </w:rPr>
      </w:pPr>
      <w:r>
        <w:rPr>
          <w:rFonts w:ascii="Arial" w:hAnsi="Arial" w:cs="Arial"/>
          <w:sz w:val="20"/>
          <w:szCs w:val="20"/>
        </w:rPr>
        <w:t>To be entitled to be identified as an eligible midwife</w:t>
      </w:r>
      <w:r w:rsidR="000B1040">
        <w:rPr>
          <w:rFonts w:ascii="Arial" w:hAnsi="Arial" w:cs="Arial"/>
          <w:sz w:val="20"/>
          <w:szCs w:val="20"/>
        </w:rPr>
        <w:t>,</w:t>
      </w:r>
      <w:r>
        <w:rPr>
          <w:rFonts w:ascii="Arial" w:hAnsi="Arial" w:cs="Arial"/>
          <w:sz w:val="20"/>
          <w:szCs w:val="20"/>
        </w:rPr>
        <w:t xml:space="preserve"> a midwife must be able to demonstrate, at a minimum, all the following:</w:t>
      </w:r>
    </w:p>
    <w:p w:rsidR="008B7D4D" w:rsidRDefault="008B7D4D" w:rsidP="008B7D4D">
      <w:pPr>
        <w:pStyle w:val="Default"/>
        <w:rPr>
          <w:rFonts w:ascii="Arial" w:hAnsi="Arial" w:cs="Arial"/>
          <w:sz w:val="20"/>
          <w:szCs w:val="20"/>
        </w:rPr>
      </w:pPr>
    </w:p>
    <w:p w:rsidR="008B7D4D" w:rsidRDefault="008B7D4D" w:rsidP="008B7D4D">
      <w:pPr>
        <w:pStyle w:val="Default"/>
        <w:numPr>
          <w:ilvl w:val="0"/>
          <w:numId w:val="32"/>
        </w:numPr>
        <w:rPr>
          <w:rFonts w:ascii="Arial" w:hAnsi="Arial" w:cs="Arial"/>
          <w:sz w:val="20"/>
          <w:szCs w:val="20"/>
        </w:rPr>
      </w:pPr>
      <w:r>
        <w:rPr>
          <w:rFonts w:ascii="Arial" w:hAnsi="Arial" w:cs="Arial"/>
          <w:sz w:val="20"/>
          <w:szCs w:val="20"/>
        </w:rPr>
        <w:t xml:space="preserve">Current general registration as a midwife in Australia with no </w:t>
      </w:r>
      <w:r w:rsidR="0094621A">
        <w:rPr>
          <w:rFonts w:ascii="Arial" w:hAnsi="Arial" w:cs="Arial"/>
          <w:sz w:val="20"/>
          <w:szCs w:val="20"/>
        </w:rPr>
        <w:t xml:space="preserve">conditions </w:t>
      </w:r>
      <w:r>
        <w:rPr>
          <w:rFonts w:ascii="Arial" w:hAnsi="Arial" w:cs="Arial"/>
          <w:sz w:val="20"/>
          <w:szCs w:val="20"/>
        </w:rPr>
        <w:t>on practice;</w:t>
      </w:r>
    </w:p>
    <w:p w:rsidR="008B7D4D" w:rsidRDefault="008B7D4D" w:rsidP="008B7D4D">
      <w:pPr>
        <w:pStyle w:val="Default"/>
        <w:rPr>
          <w:rFonts w:ascii="Arial" w:hAnsi="Arial" w:cs="Arial"/>
          <w:sz w:val="20"/>
          <w:szCs w:val="20"/>
        </w:rPr>
      </w:pPr>
    </w:p>
    <w:p w:rsidR="008B7D4D" w:rsidRDefault="008B7D4D" w:rsidP="008B7D4D">
      <w:pPr>
        <w:pStyle w:val="Default"/>
        <w:numPr>
          <w:ilvl w:val="0"/>
          <w:numId w:val="32"/>
        </w:numPr>
        <w:rPr>
          <w:rFonts w:ascii="Arial" w:hAnsi="Arial" w:cs="Arial"/>
          <w:sz w:val="20"/>
          <w:szCs w:val="20"/>
        </w:rPr>
      </w:pPr>
      <w:r>
        <w:rPr>
          <w:rFonts w:ascii="Arial" w:hAnsi="Arial" w:cs="Arial"/>
          <w:sz w:val="20"/>
          <w:szCs w:val="20"/>
        </w:rPr>
        <w:t xml:space="preserve">Midwifery experience that constitutes the equivalent of three (3) </w:t>
      </w:r>
      <w:r w:rsidR="00A67A7D">
        <w:rPr>
          <w:rFonts w:ascii="Arial" w:hAnsi="Arial" w:cs="Arial"/>
          <w:sz w:val="20"/>
          <w:szCs w:val="20"/>
        </w:rPr>
        <w:t>y</w:t>
      </w:r>
      <w:r>
        <w:rPr>
          <w:rFonts w:ascii="Arial" w:hAnsi="Arial" w:cs="Arial"/>
          <w:sz w:val="20"/>
          <w:szCs w:val="20"/>
        </w:rPr>
        <w:t>ears full time post registration as a midwife;</w:t>
      </w:r>
    </w:p>
    <w:p w:rsidR="008B7D4D" w:rsidRDefault="008B7D4D" w:rsidP="008B7D4D">
      <w:pPr>
        <w:pStyle w:val="ListParagraph"/>
        <w:rPr>
          <w:rFonts w:ascii="Arial" w:hAnsi="Arial" w:cs="Arial"/>
          <w:sz w:val="20"/>
          <w:szCs w:val="20"/>
        </w:rPr>
      </w:pPr>
    </w:p>
    <w:p w:rsidR="00F24BB1" w:rsidRDefault="00F24BB1" w:rsidP="005C275A">
      <w:pPr>
        <w:pStyle w:val="Default"/>
        <w:numPr>
          <w:ilvl w:val="0"/>
          <w:numId w:val="32"/>
        </w:numPr>
        <w:rPr>
          <w:rFonts w:ascii="Arial" w:hAnsi="Arial" w:cs="Arial"/>
          <w:sz w:val="20"/>
          <w:szCs w:val="20"/>
        </w:rPr>
      </w:pPr>
      <w:r>
        <w:rPr>
          <w:rFonts w:ascii="Arial" w:hAnsi="Arial" w:cs="Arial"/>
          <w:sz w:val="20"/>
          <w:szCs w:val="20"/>
        </w:rPr>
        <w:lastRenderedPageBreak/>
        <w:t>Successful completion of:</w:t>
      </w:r>
    </w:p>
    <w:p w:rsidR="005C275A" w:rsidRDefault="008B7D4D" w:rsidP="002A02AF">
      <w:pPr>
        <w:pStyle w:val="Default"/>
        <w:numPr>
          <w:ilvl w:val="0"/>
          <w:numId w:val="36"/>
        </w:numPr>
        <w:rPr>
          <w:rFonts w:ascii="Arial" w:hAnsi="Arial" w:cs="Arial"/>
          <w:sz w:val="20"/>
          <w:szCs w:val="20"/>
        </w:rPr>
      </w:pPr>
      <w:r>
        <w:rPr>
          <w:rFonts w:ascii="Arial" w:hAnsi="Arial" w:cs="Arial"/>
          <w:sz w:val="20"/>
          <w:szCs w:val="20"/>
        </w:rPr>
        <w:t xml:space="preserve">an approved professional practice review program for midwives working across the continuum </w:t>
      </w:r>
      <w:r w:rsidR="00402B89">
        <w:rPr>
          <w:rFonts w:ascii="Arial" w:hAnsi="Arial" w:cs="Arial"/>
          <w:sz w:val="20"/>
          <w:szCs w:val="20"/>
        </w:rPr>
        <w:t>of midwifery care</w:t>
      </w:r>
      <w:r w:rsidR="005C275A">
        <w:rPr>
          <w:rFonts w:ascii="Arial" w:hAnsi="Arial" w:cs="Arial"/>
          <w:sz w:val="20"/>
          <w:szCs w:val="20"/>
        </w:rPr>
        <w:t xml:space="preserve"> which demonstrates</w:t>
      </w:r>
      <w:r w:rsidR="00F24BB1">
        <w:rPr>
          <w:rFonts w:ascii="Arial" w:hAnsi="Arial" w:cs="Arial"/>
          <w:sz w:val="20"/>
          <w:szCs w:val="20"/>
        </w:rPr>
        <w:t xml:space="preserve"> </w:t>
      </w:r>
      <w:r w:rsidR="005C275A">
        <w:rPr>
          <w:rFonts w:ascii="Arial" w:hAnsi="Arial" w:cs="Arial"/>
          <w:sz w:val="20"/>
          <w:szCs w:val="20"/>
        </w:rPr>
        <w:t>c</w:t>
      </w:r>
      <w:r w:rsidR="005C275A" w:rsidRPr="005C275A">
        <w:rPr>
          <w:rFonts w:ascii="Arial" w:hAnsi="Arial" w:cs="Arial"/>
          <w:sz w:val="20"/>
          <w:szCs w:val="20"/>
        </w:rPr>
        <w:t xml:space="preserve">ontinuing </w:t>
      </w:r>
      <w:r w:rsidR="005C275A">
        <w:rPr>
          <w:rFonts w:ascii="Arial" w:hAnsi="Arial" w:cs="Arial"/>
          <w:sz w:val="20"/>
          <w:szCs w:val="20"/>
        </w:rPr>
        <w:t>competence in the provision</w:t>
      </w:r>
      <w:r w:rsidR="005C275A" w:rsidRPr="005C275A">
        <w:rPr>
          <w:rFonts w:ascii="Arial" w:hAnsi="Arial" w:cs="Arial"/>
          <w:sz w:val="20"/>
          <w:szCs w:val="20"/>
        </w:rPr>
        <w:t xml:space="preserve"> </w:t>
      </w:r>
      <w:r w:rsidR="005C275A">
        <w:rPr>
          <w:rFonts w:ascii="Arial" w:hAnsi="Arial" w:cs="Arial"/>
          <w:sz w:val="20"/>
          <w:szCs w:val="20"/>
        </w:rPr>
        <w:t xml:space="preserve">of </w:t>
      </w:r>
      <w:r w:rsidR="005C275A" w:rsidRPr="005C275A">
        <w:rPr>
          <w:rFonts w:ascii="Arial" w:hAnsi="Arial" w:cs="Arial"/>
          <w:sz w:val="20"/>
          <w:szCs w:val="20"/>
        </w:rPr>
        <w:t>pregnancy, labour, birth and post natal care to women and their infants</w:t>
      </w:r>
      <w:r w:rsidR="005C275A" w:rsidRPr="002A02AF">
        <w:rPr>
          <w:rFonts w:ascii="Arial" w:hAnsi="Arial" w:cs="Arial"/>
          <w:sz w:val="20"/>
          <w:szCs w:val="20"/>
        </w:rPr>
        <w:t>;</w:t>
      </w:r>
    </w:p>
    <w:p w:rsidR="002A02AF" w:rsidRPr="002A02AF" w:rsidRDefault="002A02AF" w:rsidP="002A02AF">
      <w:pPr>
        <w:pStyle w:val="Default"/>
        <w:ind w:left="1440"/>
        <w:rPr>
          <w:rFonts w:ascii="Arial" w:hAnsi="Arial" w:cs="Arial"/>
          <w:sz w:val="20"/>
          <w:szCs w:val="20"/>
        </w:rPr>
      </w:pPr>
    </w:p>
    <w:p w:rsidR="00F24BB1" w:rsidRDefault="002A02AF" w:rsidP="002A02AF">
      <w:pPr>
        <w:pStyle w:val="Default"/>
        <w:numPr>
          <w:ilvl w:val="0"/>
          <w:numId w:val="32"/>
        </w:numPr>
        <w:rPr>
          <w:rFonts w:ascii="Arial" w:hAnsi="Arial" w:cs="Arial"/>
          <w:sz w:val="20"/>
          <w:szCs w:val="20"/>
        </w:rPr>
      </w:pPr>
      <w:r>
        <w:rPr>
          <w:rFonts w:ascii="Arial" w:hAnsi="Arial" w:cs="Arial"/>
          <w:sz w:val="20"/>
          <w:szCs w:val="20"/>
        </w:rPr>
        <w:t>Formal undertaking to complete within 18 months of recognition as an eligible midwife or the successful completion of:</w:t>
      </w:r>
    </w:p>
    <w:p w:rsidR="002A02AF" w:rsidRDefault="002A02AF" w:rsidP="002A02AF">
      <w:pPr>
        <w:pStyle w:val="Default"/>
        <w:numPr>
          <w:ilvl w:val="1"/>
          <w:numId w:val="32"/>
        </w:numPr>
        <w:rPr>
          <w:rFonts w:ascii="Arial" w:hAnsi="Arial" w:cs="Arial"/>
          <w:sz w:val="20"/>
          <w:szCs w:val="20"/>
        </w:rPr>
      </w:pPr>
      <w:r w:rsidRPr="00F24BB1">
        <w:rPr>
          <w:rFonts w:ascii="Arial" w:hAnsi="Arial" w:cs="Arial"/>
          <w:sz w:val="20"/>
          <w:szCs w:val="20"/>
        </w:rPr>
        <w:t xml:space="preserve">an ANMAC accredited and Board approved program of study to develop midwives’ knowledge and skills in prescribing of medicines, or </w:t>
      </w:r>
    </w:p>
    <w:p w:rsidR="002A02AF" w:rsidRPr="002A02AF" w:rsidRDefault="002A02AF" w:rsidP="002A02AF">
      <w:pPr>
        <w:pStyle w:val="Default"/>
        <w:numPr>
          <w:ilvl w:val="1"/>
          <w:numId w:val="32"/>
        </w:numPr>
        <w:rPr>
          <w:rFonts w:ascii="Arial" w:hAnsi="Arial" w:cs="Arial"/>
          <w:sz w:val="20"/>
          <w:szCs w:val="20"/>
        </w:rPr>
      </w:pPr>
      <w:r w:rsidRPr="00F24BB1">
        <w:rPr>
          <w:rFonts w:ascii="Arial" w:hAnsi="Arial" w:cs="Arial"/>
          <w:sz w:val="20"/>
          <w:szCs w:val="20"/>
        </w:rPr>
        <w:t xml:space="preserve">a program that is substantially equivalent to such an approved program of study as determined by the Board </w:t>
      </w:r>
    </w:p>
    <w:p w:rsidR="002A02AF" w:rsidRDefault="002A02AF" w:rsidP="002A02AF">
      <w:pPr>
        <w:pStyle w:val="Default"/>
        <w:ind w:left="2160"/>
        <w:rPr>
          <w:rFonts w:ascii="Arial" w:hAnsi="Arial" w:cs="Arial"/>
          <w:sz w:val="20"/>
          <w:szCs w:val="20"/>
        </w:rPr>
      </w:pPr>
    </w:p>
    <w:p w:rsidR="00345F73" w:rsidRPr="00AB50A6" w:rsidRDefault="00755056" w:rsidP="00AB50A6">
      <w:pPr>
        <w:pStyle w:val="AHPRAHeadline"/>
        <w:outlineLvl w:val="0"/>
        <w:rPr>
          <w:color w:val="60605B"/>
        </w:rPr>
      </w:pPr>
      <w:r w:rsidRPr="00AB50A6">
        <w:rPr>
          <w:color w:val="60605B"/>
        </w:rPr>
        <w:t>Definitions</w:t>
      </w:r>
    </w:p>
    <w:p w:rsidR="00755056" w:rsidRDefault="00755056" w:rsidP="002513CB">
      <w:pPr>
        <w:pStyle w:val="Default"/>
        <w:spacing w:after="200"/>
        <w:rPr>
          <w:rFonts w:ascii="Arial" w:hAnsi="Arial" w:cs="Arial"/>
          <w:color w:val="000000" w:themeColor="text1"/>
          <w:sz w:val="20"/>
          <w:szCs w:val="20"/>
        </w:rPr>
      </w:pPr>
      <w:r>
        <w:rPr>
          <w:rFonts w:ascii="Arial" w:hAnsi="Arial" w:cs="Arial"/>
          <w:b/>
          <w:color w:val="000000" w:themeColor="text1"/>
          <w:sz w:val="20"/>
          <w:szCs w:val="20"/>
        </w:rPr>
        <w:t xml:space="preserve">Approved </w:t>
      </w:r>
      <w:r w:rsidR="004D03D1">
        <w:rPr>
          <w:rFonts w:ascii="Arial" w:hAnsi="Arial" w:cs="Arial"/>
          <w:b/>
          <w:color w:val="000000" w:themeColor="text1"/>
          <w:sz w:val="20"/>
          <w:szCs w:val="20"/>
        </w:rPr>
        <w:t xml:space="preserve">midwifery </w:t>
      </w:r>
      <w:r>
        <w:rPr>
          <w:rFonts w:ascii="Arial" w:hAnsi="Arial" w:cs="Arial"/>
          <w:b/>
          <w:color w:val="000000" w:themeColor="text1"/>
          <w:sz w:val="20"/>
          <w:szCs w:val="20"/>
        </w:rPr>
        <w:t xml:space="preserve">professional practice review program </w:t>
      </w:r>
      <w:r w:rsidR="0046301F">
        <w:rPr>
          <w:rFonts w:ascii="Arial" w:hAnsi="Arial" w:cs="Arial"/>
          <w:color w:val="000000" w:themeColor="text1"/>
          <w:sz w:val="20"/>
          <w:szCs w:val="20"/>
        </w:rPr>
        <w:t xml:space="preserve">means </w:t>
      </w:r>
      <w:r>
        <w:rPr>
          <w:rFonts w:ascii="Arial" w:hAnsi="Arial" w:cs="Arial"/>
          <w:color w:val="000000" w:themeColor="text1"/>
          <w:sz w:val="20"/>
          <w:szCs w:val="20"/>
        </w:rPr>
        <w:t xml:space="preserve">a formal professional practice review program for midwives </w:t>
      </w:r>
      <w:r w:rsidR="004D03D1">
        <w:rPr>
          <w:rFonts w:ascii="Arial" w:hAnsi="Arial" w:cs="Arial"/>
          <w:color w:val="000000" w:themeColor="text1"/>
          <w:sz w:val="20"/>
          <w:szCs w:val="20"/>
        </w:rPr>
        <w:t xml:space="preserve">accredited by the Australian Nursing and Midwifery Accreditation Council (ANMAC) and subsequently </w:t>
      </w:r>
      <w:r>
        <w:rPr>
          <w:rFonts w:ascii="Arial" w:hAnsi="Arial" w:cs="Arial"/>
          <w:color w:val="000000" w:themeColor="text1"/>
          <w:sz w:val="20"/>
          <w:szCs w:val="20"/>
        </w:rPr>
        <w:t>approved by the Board,</w:t>
      </w:r>
      <w:r w:rsidR="00F568B1">
        <w:rPr>
          <w:rFonts w:ascii="Arial" w:hAnsi="Arial" w:cs="Arial"/>
          <w:color w:val="000000" w:themeColor="text1"/>
          <w:sz w:val="20"/>
          <w:szCs w:val="20"/>
        </w:rPr>
        <w:t xml:space="preserve"> that is</w:t>
      </w:r>
      <w:r>
        <w:rPr>
          <w:rFonts w:ascii="Arial" w:hAnsi="Arial" w:cs="Arial"/>
          <w:color w:val="000000" w:themeColor="text1"/>
          <w:sz w:val="20"/>
          <w:szCs w:val="20"/>
        </w:rPr>
        <w:t xml:space="preserve"> designed to review evidence of </w:t>
      </w:r>
      <w:r w:rsidR="00F568B1">
        <w:rPr>
          <w:rFonts w:ascii="Arial" w:hAnsi="Arial" w:cs="Arial"/>
          <w:color w:val="000000" w:themeColor="text1"/>
          <w:sz w:val="20"/>
          <w:szCs w:val="20"/>
        </w:rPr>
        <w:t xml:space="preserve">a midwife’s professional </w:t>
      </w:r>
      <w:r>
        <w:rPr>
          <w:rFonts w:ascii="Arial" w:hAnsi="Arial" w:cs="Arial"/>
          <w:color w:val="000000" w:themeColor="text1"/>
          <w:sz w:val="20"/>
          <w:szCs w:val="20"/>
        </w:rPr>
        <w:t>performance over time across the continuum of midwifery care</w:t>
      </w:r>
      <w:r w:rsidR="0046301F">
        <w:rPr>
          <w:rFonts w:ascii="Arial" w:hAnsi="Arial" w:cs="Arial"/>
          <w:color w:val="000000" w:themeColor="text1"/>
          <w:sz w:val="20"/>
          <w:szCs w:val="20"/>
        </w:rPr>
        <w:t>.</w:t>
      </w:r>
      <w:r>
        <w:rPr>
          <w:rFonts w:ascii="Arial" w:hAnsi="Arial" w:cs="Arial"/>
          <w:color w:val="000000" w:themeColor="text1"/>
          <w:sz w:val="20"/>
          <w:szCs w:val="20"/>
        </w:rPr>
        <w:t>;</w:t>
      </w:r>
      <w:r w:rsidR="00D23810">
        <w:rPr>
          <w:rFonts w:ascii="Arial" w:hAnsi="Arial" w:cs="Arial"/>
          <w:color w:val="000000" w:themeColor="text1"/>
          <w:sz w:val="20"/>
          <w:szCs w:val="20"/>
        </w:rPr>
        <w:t xml:space="preserve">. A list of </w:t>
      </w:r>
      <w:r w:rsidR="00F568B1">
        <w:rPr>
          <w:rFonts w:ascii="Arial" w:hAnsi="Arial" w:cs="Arial"/>
          <w:color w:val="000000" w:themeColor="text1"/>
          <w:sz w:val="20"/>
          <w:szCs w:val="20"/>
        </w:rPr>
        <w:t xml:space="preserve">Board </w:t>
      </w:r>
      <w:r w:rsidR="00D23810">
        <w:rPr>
          <w:rFonts w:ascii="Arial" w:hAnsi="Arial" w:cs="Arial"/>
          <w:color w:val="000000" w:themeColor="text1"/>
          <w:sz w:val="20"/>
          <w:szCs w:val="20"/>
        </w:rPr>
        <w:t>approved midwifery practice review programs will be published on the NMBA website.</w:t>
      </w:r>
    </w:p>
    <w:p w:rsidR="008A7FFD" w:rsidRDefault="00D23810" w:rsidP="0046301F">
      <w:pPr>
        <w:pStyle w:val="Default"/>
        <w:spacing w:after="200"/>
        <w:rPr>
          <w:rFonts w:ascii="Arial" w:hAnsi="Arial" w:cs="Arial"/>
          <w:color w:val="000000" w:themeColor="text1"/>
          <w:sz w:val="20"/>
          <w:szCs w:val="20"/>
        </w:rPr>
      </w:pPr>
      <w:r w:rsidRPr="00D23810">
        <w:rPr>
          <w:rFonts w:ascii="Arial" w:hAnsi="Arial" w:cs="Arial"/>
          <w:b/>
          <w:color w:val="000000" w:themeColor="text1"/>
          <w:sz w:val="20"/>
          <w:szCs w:val="20"/>
        </w:rPr>
        <w:t>Approved program of study</w:t>
      </w:r>
      <w:r>
        <w:rPr>
          <w:rFonts w:ascii="Arial" w:hAnsi="Arial" w:cs="Arial"/>
          <w:b/>
          <w:color w:val="000000" w:themeColor="text1"/>
          <w:sz w:val="20"/>
          <w:szCs w:val="20"/>
        </w:rPr>
        <w:t xml:space="preserve"> </w:t>
      </w:r>
      <w:r w:rsidR="0046301F">
        <w:rPr>
          <w:rFonts w:ascii="Arial" w:hAnsi="Arial" w:cs="Arial"/>
          <w:color w:val="000000" w:themeColor="text1"/>
          <w:sz w:val="20"/>
          <w:szCs w:val="20"/>
        </w:rPr>
        <w:t xml:space="preserve">means an educational program to </w:t>
      </w:r>
      <w:r>
        <w:rPr>
          <w:rFonts w:ascii="Arial" w:hAnsi="Arial" w:cs="Arial"/>
          <w:color w:val="000000" w:themeColor="text1"/>
          <w:sz w:val="20"/>
          <w:szCs w:val="20"/>
        </w:rPr>
        <w:t xml:space="preserve">develop </w:t>
      </w:r>
      <w:r w:rsidR="00F568B1">
        <w:rPr>
          <w:rFonts w:ascii="Arial" w:hAnsi="Arial" w:cs="Arial"/>
          <w:color w:val="000000" w:themeColor="text1"/>
          <w:sz w:val="20"/>
          <w:szCs w:val="20"/>
        </w:rPr>
        <w:t>the</w:t>
      </w:r>
      <w:r>
        <w:rPr>
          <w:rFonts w:ascii="Arial" w:hAnsi="Arial" w:cs="Arial"/>
          <w:color w:val="000000" w:themeColor="text1"/>
          <w:sz w:val="20"/>
          <w:szCs w:val="20"/>
        </w:rPr>
        <w:t xml:space="preserve"> midwife’s knowledge and skills in prescribing </w:t>
      </w:r>
      <w:r w:rsidR="00F568B1">
        <w:rPr>
          <w:rFonts w:ascii="Arial" w:hAnsi="Arial" w:cs="Arial"/>
          <w:color w:val="000000" w:themeColor="text1"/>
          <w:sz w:val="20"/>
          <w:szCs w:val="20"/>
        </w:rPr>
        <w:t xml:space="preserve">medicines </w:t>
      </w:r>
      <w:r>
        <w:rPr>
          <w:rFonts w:ascii="Arial" w:hAnsi="Arial" w:cs="Arial"/>
          <w:color w:val="000000" w:themeColor="text1"/>
          <w:sz w:val="20"/>
          <w:szCs w:val="20"/>
        </w:rPr>
        <w:t xml:space="preserve">that has been accredited by </w:t>
      </w:r>
      <w:r w:rsidR="00F568B1">
        <w:rPr>
          <w:rFonts w:ascii="Arial" w:hAnsi="Arial" w:cs="Arial"/>
          <w:color w:val="000000" w:themeColor="text1"/>
          <w:sz w:val="20"/>
          <w:szCs w:val="20"/>
        </w:rPr>
        <w:t>ANMAC</w:t>
      </w:r>
      <w:r w:rsidR="00B348B0">
        <w:rPr>
          <w:rFonts w:ascii="Arial" w:hAnsi="Arial" w:cs="Arial"/>
          <w:color w:val="000000" w:themeColor="text1"/>
          <w:sz w:val="20"/>
          <w:szCs w:val="20"/>
        </w:rPr>
        <w:t xml:space="preserve"> </w:t>
      </w:r>
      <w:r w:rsidR="00F568B1">
        <w:rPr>
          <w:rFonts w:ascii="Arial" w:hAnsi="Arial" w:cs="Arial"/>
          <w:color w:val="000000" w:themeColor="text1"/>
          <w:sz w:val="20"/>
          <w:szCs w:val="20"/>
        </w:rPr>
        <w:t xml:space="preserve">and subsequently </w:t>
      </w:r>
      <w:r>
        <w:rPr>
          <w:rFonts w:ascii="Arial" w:hAnsi="Arial" w:cs="Arial"/>
          <w:color w:val="000000" w:themeColor="text1"/>
          <w:sz w:val="20"/>
          <w:szCs w:val="20"/>
        </w:rPr>
        <w:t>approved by the Board for the purpose of enabl</w:t>
      </w:r>
      <w:r w:rsidR="00B05EB4">
        <w:rPr>
          <w:rFonts w:ascii="Arial" w:hAnsi="Arial" w:cs="Arial"/>
          <w:color w:val="000000" w:themeColor="text1"/>
          <w:sz w:val="20"/>
          <w:szCs w:val="20"/>
        </w:rPr>
        <w:t>ing</w:t>
      </w:r>
      <w:r>
        <w:rPr>
          <w:rFonts w:ascii="Arial" w:hAnsi="Arial" w:cs="Arial"/>
          <w:color w:val="000000" w:themeColor="text1"/>
          <w:sz w:val="20"/>
          <w:szCs w:val="20"/>
        </w:rPr>
        <w:t xml:space="preserve"> the eligible midwife to seek endorsement under section 94 of the </w:t>
      </w:r>
      <w:r w:rsidR="00B05EB4">
        <w:rPr>
          <w:rFonts w:ascii="Arial" w:hAnsi="Arial" w:cs="Arial"/>
          <w:color w:val="000000" w:themeColor="text1"/>
          <w:sz w:val="20"/>
          <w:szCs w:val="20"/>
        </w:rPr>
        <w:t xml:space="preserve">National Law </w:t>
      </w:r>
      <w:r>
        <w:rPr>
          <w:rFonts w:ascii="Arial" w:hAnsi="Arial" w:cs="Arial"/>
          <w:color w:val="000000" w:themeColor="text1"/>
          <w:sz w:val="20"/>
          <w:szCs w:val="20"/>
        </w:rPr>
        <w:t xml:space="preserve">to prescribe schedule 2, </w:t>
      </w:r>
      <w:r w:rsidR="00AA52AC">
        <w:rPr>
          <w:rFonts w:ascii="Arial" w:hAnsi="Arial" w:cs="Arial"/>
          <w:color w:val="000000" w:themeColor="text1"/>
          <w:sz w:val="20"/>
          <w:szCs w:val="20"/>
        </w:rPr>
        <w:t>3, 4</w:t>
      </w:r>
      <w:r>
        <w:rPr>
          <w:rFonts w:ascii="Arial" w:hAnsi="Arial" w:cs="Arial"/>
          <w:color w:val="000000" w:themeColor="text1"/>
          <w:sz w:val="20"/>
          <w:szCs w:val="20"/>
        </w:rPr>
        <w:t xml:space="preserve">, and 8 medicines, in accordance with relevant State </w:t>
      </w:r>
      <w:r w:rsidR="00B05EB4">
        <w:rPr>
          <w:rFonts w:ascii="Arial" w:hAnsi="Arial" w:cs="Arial"/>
          <w:color w:val="000000" w:themeColor="text1"/>
          <w:sz w:val="20"/>
          <w:szCs w:val="20"/>
        </w:rPr>
        <w:t xml:space="preserve">or </w:t>
      </w:r>
      <w:r>
        <w:rPr>
          <w:rFonts w:ascii="Arial" w:hAnsi="Arial" w:cs="Arial"/>
          <w:color w:val="000000" w:themeColor="text1"/>
          <w:sz w:val="20"/>
          <w:szCs w:val="20"/>
        </w:rPr>
        <w:t>Territory legislation.</w:t>
      </w:r>
    </w:p>
    <w:p w:rsidR="008A7FFD" w:rsidRPr="00F82761" w:rsidRDefault="008A7FFD" w:rsidP="002513CB">
      <w:pPr>
        <w:pStyle w:val="Default"/>
        <w:spacing w:after="200"/>
        <w:rPr>
          <w:rFonts w:ascii="Arial" w:hAnsi="Arial" w:cs="Arial"/>
          <w:color w:val="000000" w:themeColor="text1"/>
          <w:sz w:val="20"/>
          <w:szCs w:val="20"/>
        </w:rPr>
      </w:pPr>
      <w:r w:rsidRPr="00F82761">
        <w:rPr>
          <w:rFonts w:ascii="Arial" w:hAnsi="Arial" w:cs="Arial"/>
          <w:b/>
          <w:color w:val="000000" w:themeColor="text1"/>
          <w:sz w:val="20"/>
          <w:szCs w:val="20"/>
        </w:rPr>
        <w:t>Pregnancy, labour birth and post natal care (</w:t>
      </w:r>
      <w:r w:rsidR="00F82761" w:rsidRPr="00F82761">
        <w:rPr>
          <w:rFonts w:ascii="Arial" w:hAnsi="Arial" w:cs="Arial"/>
          <w:b/>
          <w:color w:val="000000" w:themeColor="text1"/>
          <w:sz w:val="20"/>
          <w:szCs w:val="20"/>
        </w:rPr>
        <w:t xml:space="preserve">the continuum of midwifery care) </w:t>
      </w:r>
      <w:r w:rsidR="00871725">
        <w:rPr>
          <w:rFonts w:ascii="Arial" w:hAnsi="Arial" w:cs="Arial"/>
          <w:b/>
          <w:color w:val="000000" w:themeColor="text1"/>
          <w:sz w:val="20"/>
          <w:szCs w:val="20"/>
        </w:rPr>
        <w:t>incorporates</w:t>
      </w:r>
      <w:r w:rsidR="00F82761" w:rsidRPr="00F82761">
        <w:rPr>
          <w:rFonts w:ascii="Arial" w:hAnsi="Arial" w:cs="Arial"/>
          <w:b/>
          <w:color w:val="000000" w:themeColor="text1"/>
          <w:sz w:val="20"/>
          <w:szCs w:val="20"/>
        </w:rPr>
        <w:t>:</w:t>
      </w:r>
      <w:r w:rsidR="00F82761">
        <w:rPr>
          <w:rFonts w:ascii="Arial" w:hAnsi="Arial" w:cs="Arial"/>
          <w:b/>
          <w:color w:val="000000" w:themeColor="text1"/>
          <w:sz w:val="20"/>
          <w:szCs w:val="20"/>
        </w:rPr>
        <w:t xml:space="preserve"> </w:t>
      </w:r>
      <w:r w:rsidR="00F82761">
        <w:rPr>
          <w:rFonts w:ascii="Arial" w:hAnsi="Arial" w:cs="Arial"/>
          <w:color w:val="000000" w:themeColor="text1"/>
          <w:sz w:val="20"/>
          <w:szCs w:val="20"/>
        </w:rPr>
        <w:t>ante-natal care; intrapartum care; and post natal c</w:t>
      </w:r>
      <w:r w:rsidR="00AA52AC">
        <w:rPr>
          <w:rFonts w:ascii="Arial" w:hAnsi="Arial" w:cs="Arial"/>
          <w:color w:val="000000" w:themeColor="text1"/>
          <w:sz w:val="20"/>
          <w:szCs w:val="20"/>
        </w:rPr>
        <w:t>are for women and their infants, and includes clinical assessment, exercise of clinical judgement, planning, implementation, monitoring and review responding to maternity emergencies, assessment and care of the newborn infant, management and administration of medications, judicious use of diagnostic investigations.</w:t>
      </w:r>
    </w:p>
    <w:p w:rsidR="00345F73" w:rsidRPr="005F45D6" w:rsidRDefault="00345F73" w:rsidP="002513CB">
      <w:pPr>
        <w:pStyle w:val="Default"/>
        <w:spacing w:after="200"/>
        <w:rPr>
          <w:rFonts w:ascii="Arial" w:hAnsi="Arial" w:cs="Arial"/>
          <w:color w:val="000000" w:themeColor="text1"/>
          <w:sz w:val="20"/>
          <w:szCs w:val="20"/>
        </w:rPr>
      </w:pPr>
      <w:r w:rsidRPr="005F45D6">
        <w:rPr>
          <w:rFonts w:ascii="Arial" w:hAnsi="Arial" w:cs="Arial"/>
          <w:b/>
          <w:color w:val="000000" w:themeColor="text1"/>
          <w:sz w:val="20"/>
          <w:szCs w:val="20"/>
        </w:rPr>
        <w:t>The Board</w:t>
      </w:r>
      <w:r w:rsidRPr="005F45D6">
        <w:rPr>
          <w:rFonts w:ascii="Arial" w:hAnsi="Arial" w:cs="Arial"/>
          <w:color w:val="000000" w:themeColor="text1"/>
          <w:sz w:val="20"/>
          <w:szCs w:val="20"/>
        </w:rPr>
        <w:t xml:space="preserve"> </w:t>
      </w:r>
      <w:r w:rsidR="00B05EB4">
        <w:rPr>
          <w:rFonts w:ascii="Arial" w:hAnsi="Arial" w:cs="Arial"/>
          <w:color w:val="000000" w:themeColor="text1"/>
          <w:sz w:val="20"/>
          <w:szCs w:val="20"/>
        </w:rPr>
        <w:t xml:space="preserve">or NMBA </w:t>
      </w:r>
      <w:r w:rsidRPr="005F45D6">
        <w:rPr>
          <w:rFonts w:ascii="Arial" w:hAnsi="Arial" w:cs="Arial"/>
          <w:color w:val="000000" w:themeColor="text1"/>
          <w:sz w:val="20"/>
          <w:szCs w:val="20"/>
        </w:rPr>
        <w:t xml:space="preserve">means the Nursing and Midwifery Board of Australia. </w:t>
      </w:r>
    </w:p>
    <w:p w:rsidR="00B348B0" w:rsidRPr="00AB50A6" w:rsidRDefault="00AA52AC" w:rsidP="00AB50A6">
      <w:pPr>
        <w:pStyle w:val="AHPRAHeadline"/>
        <w:outlineLvl w:val="0"/>
        <w:rPr>
          <w:color w:val="60605B"/>
        </w:rPr>
      </w:pPr>
      <w:r w:rsidRPr="00AB50A6">
        <w:rPr>
          <w:color w:val="60605B"/>
        </w:rPr>
        <w:t>Other requirements</w:t>
      </w:r>
      <w:r w:rsidR="00345F73" w:rsidRPr="00AB50A6">
        <w:rPr>
          <w:color w:val="60605B"/>
        </w:rPr>
        <w:t xml:space="preserve"> </w:t>
      </w:r>
    </w:p>
    <w:p w:rsidR="00A73DCE" w:rsidRPr="005F45D6" w:rsidRDefault="00A73DCE" w:rsidP="00A73DCE">
      <w:pPr>
        <w:pStyle w:val="CM8"/>
        <w:spacing w:after="200"/>
        <w:rPr>
          <w:rFonts w:ascii="Arial" w:hAnsi="Arial" w:cs="Arial"/>
          <w:color w:val="000000" w:themeColor="text1"/>
          <w:sz w:val="20"/>
          <w:szCs w:val="20"/>
        </w:rPr>
      </w:pPr>
      <w:r w:rsidRPr="005F45D6">
        <w:rPr>
          <w:rFonts w:ascii="Arial" w:hAnsi="Arial" w:cs="Arial"/>
          <w:color w:val="000000" w:themeColor="text1"/>
          <w:sz w:val="20"/>
          <w:szCs w:val="20"/>
        </w:rPr>
        <w:t>Th</w:t>
      </w:r>
      <w:r>
        <w:rPr>
          <w:rFonts w:ascii="Arial" w:hAnsi="Arial" w:cs="Arial"/>
          <w:color w:val="000000" w:themeColor="text1"/>
          <w:sz w:val="20"/>
          <w:szCs w:val="20"/>
        </w:rPr>
        <w:t>is standard is applied in conjunction with the</w:t>
      </w:r>
      <w:r w:rsidRPr="005F45D6">
        <w:rPr>
          <w:rFonts w:ascii="Arial" w:hAnsi="Arial" w:cs="Arial"/>
          <w:color w:val="000000" w:themeColor="text1"/>
          <w:sz w:val="20"/>
          <w:szCs w:val="20"/>
        </w:rPr>
        <w:t xml:space="preserve"> </w:t>
      </w:r>
      <w:r>
        <w:rPr>
          <w:rFonts w:ascii="Arial" w:hAnsi="Arial" w:cs="Arial"/>
          <w:color w:val="000000" w:themeColor="text1"/>
          <w:sz w:val="20"/>
          <w:szCs w:val="20"/>
        </w:rPr>
        <w:t xml:space="preserve">National </w:t>
      </w:r>
      <w:r w:rsidRPr="005F45D6">
        <w:rPr>
          <w:rFonts w:ascii="Arial" w:hAnsi="Arial" w:cs="Arial"/>
          <w:color w:val="000000" w:themeColor="text1"/>
          <w:sz w:val="20"/>
          <w:szCs w:val="20"/>
        </w:rPr>
        <w:t xml:space="preserve">Board approved </w:t>
      </w:r>
      <w:r w:rsidR="00560810">
        <w:rPr>
          <w:rFonts w:ascii="Arial" w:hAnsi="Arial" w:cs="Arial"/>
          <w:color w:val="000000" w:themeColor="text1"/>
          <w:sz w:val="20"/>
          <w:szCs w:val="20"/>
        </w:rPr>
        <w:t>G</w:t>
      </w:r>
      <w:r w:rsidR="00560810" w:rsidRPr="00826B9B">
        <w:rPr>
          <w:rFonts w:ascii="Arial" w:hAnsi="Arial" w:cs="Arial"/>
          <w:bCs/>
          <w:i/>
          <w:color w:val="000000" w:themeColor="text1"/>
          <w:sz w:val="20"/>
          <w:szCs w:val="20"/>
        </w:rPr>
        <w:t>uidelines and assessment framework for registration standard for eligible midwives</w:t>
      </w:r>
      <w:r w:rsidR="00560810">
        <w:rPr>
          <w:rFonts w:ascii="Arial" w:hAnsi="Arial" w:cs="Arial"/>
          <w:bCs/>
          <w:i/>
          <w:color w:val="000000" w:themeColor="text1"/>
          <w:sz w:val="20"/>
          <w:szCs w:val="20"/>
        </w:rPr>
        <w:t xml:space="preserve"> and R</w:t>
      </w:r>
      <w:r w:rsidR="00560810" w:rsidRPr="00826B9B">
        <w:rPr>
          <w:rFonts w:ascii="Arial" w:hAnsi="Arial" w:cs="Arial"/>
          <w:bCs/>
          <w:i/>
          <w:color w:val="000000" w:themeColor="text1"/>
          <w:sz w:val="20"/>
          <w:szCs w:val="20"/>
        </w:rPr>
        <w:t>egistration standard for endorsement for scheduled medicines for eligible midwives</w:t>
      </w:r>
      <w:r w:rsidR="00560810">
        <w:rPr>
          <w:rFonts w:ascii="Arial" w:hAnsi="Arial" w:cs="Arial"/>
          <w:bCs/>
          <w:i/>
          <w:color w:val="000000" w:themeColor="text1"/>
          <w:sz w:val="20"/>
          <w:szCs w:val="20"/>
        </w:rPr>
        <w:t>.</w:t>
      </w:r>
    </w:p>
    <w:p w:rsidR="00F24BB1" w:rsidRPr="00B348B0" w:rsidRDefault="001A1DB9">
      <w:pPr>
        <w:pStyle w:val="Default"/>
        <w:tabs>
          <w:tab w:val="left" w:pos="0"/>
        </w:tabs>
        <w:spacing w:after="200"/>
        <w:rPr>
          <w:rFonts w:ascii="Arial" w:hAnsi="Arial" w:cs="Arial"/>
          <w:sz w:val="20"/>
          <w:szCs w:val="20"/>
        </w:rPr>
      </w:pPr>
      <w:r w:rsidRPr="00B348B0">
        <w:rPr>
          <w:rFonts w:ascii="Arial" w:hAnsi="Arial" w:cs="Arial"/>
          <w:bCs/>
          <w:color w:val="auto"/>
          <w:sz w:val="20"/>
          <w:szCs w:val="20"/>
        </w:rPr>
        <w:t>An eligible midwife is requi</w:t>
      </w:r>
      <w:r w:rsidR="004C3419">
        <w:rPr>
          <w:rFonts w:ascii="Arial" w:hAnsi="Arial" w:cs="Arial"/>
          <w:bCs/>
          <w:color w:val="auto"/>
          <w:sz w:val="20"/>
          <w:szCs w:val="20"/>
        </w:rPr>
        <w:t xml:space="preserve">red to undertake an additional </w:t>
      </w:r>
      <w:r w:rsidR="002A02AF">
        <w:rPr>
          <w:rFonts w:ascii="Arial" w:hAnsi="Arial" w:cs="Arial"/>
          <w:bCs/>
          <w:color w:val="auto"/>
          <w:sz w:val="20"/>
          <w:szCs w:val="20"/>
        </w:rPr>
        <w:t>2</w:t>
      </w:r>
      <w:r w:rsidRPr="00B348B0">
        <w:rPr>
          <w:rFonts w:ascii="Arial" w:hAnsi="Arial" w:cs="Arial"/>
          <w:bCs/>
          <w:color w:val="auto"/>
          <w:sz w:val="20"/>
          <w:szCs w:val="20"/>
        </w:rPr>
        <w:t xml:space="preserve">0 hours of specified </w:t>
      </w:r>
      <w:r w:rsidRPr="00B348B0">
        <w:rPr>
          <w:rFonts w:ascii="Arial" w:hAnsi="Arial" w:cs="Arial"/>
          <w:sz w:val="20"/>
          <w:szCs w:val="20"/>
        </w:rPr>
        <w:t>continuing professional development (CPD) per year relating to the continuum of midwifery care, i</w:t>
      </w:r>
      <w:r w:rsidR="00B348B0">
        <w:rPr>
          <w:rFonts w:ascii="Arial" w:hAnsi="Arial" w:cs="Arial"/>
          <w:sz w:val="20"/>
          <w:szCs w:val="20"/>
        </w:rPr>
        <w:t>n addition to the 20 hours of</w:t>
      </w:r>
      <w:r w:rsidRPr="00B348B0">
        <w:rPr>
          <w:rFonts w:ascii="Arial" w:hAnsi="Arial" w:cs="Arial"/>
          <w:sz w:val="20"/>
          <w:szCs w:val="20"/>
        </w:rPr>
        <w:t xml:space="preserve"> CPD for general registration</w:t>
      </w:r>
      <w:r w:rsidR="002A02AF">
        <w:rPr>
          <w:rFonts w:ascii="Arial" w:hAnsi="Arial" w:cs="Arial"/>
          <w:sz w:val="20"/>
          <w:szCs w:val="20"/>
        </w:rPr>
        <w:t xml:space="preserve"> as a midwife</w:t>
      </w:r>
      <w:r w:rsidRPr="00B348B0">
        <w:rPr>
          <w:rFonts w:ascii="Arial" w:hAnsi="Arial" w:cs="Arial"/>
          <w:sz w:val="20"/>
          <w:szCs w:val="20"/>
        </w:rPr>
        <w:t>. This CPD must be relevant to the contin</w:t>
      </w:r>
      <w:r w:rsidR="002A02AF">
        <w:rPr>
          <w:rFonts w:ascii="Arial" w:hAnsi="Arial" w:cs="Arial"/>
          <w:sz w:val="20"/>
          <w:szCs w:val="20"/>
        </w:rPr>
        <w:t xml:space="preserve">uum of midwifery care </w:t>
      </w:r>
    </w:p>
    <w:p w:rsidR="00F24BB1" w:rsidRDefault="001A1DB9">
      <w:pPr>
        <w:pStyle w:val="Default"/>
        <w:tabs>
          <w:tab w:val="left" w:pos="0"/>
        </w:tabs>
        <w:spacing w:after="200"/>
        <w:rPr>
          <w:rFonts w:ascii="Arial" w:hAnsi="Arial" w:cs="Arial"/>
          <w:sz w:val="20"/>
          <w:szCs w:val="20"/>
        </w:rPr>
      </w:pPr>
      <w:r w:rsidRPr="00B348B0">
        <w:rPr>
          <w:rFonts w:ascii="Arial" w:hAnsi="Arial" w:cs="Arial"/>
          <w:sz w:val="20"/>
          <w:szCs w:val="20"/>
        </w:rPr>
        <w:t xml:space="preserve">An eligible midwife is </w:t>
      </w:r>
      <w:r w:rsidR="004C3419">
        <w:rPr>
          <w:rFonts w:ascii="Arial" w:hAnsi="Arial" w:cs="Arial"/>
          <w:sz w:val="20"/>
          <w:szCs w:val="20"/>
        </w:rPr>
        <w:t xml:space="preserve">also </w:t>
      </w:r>
      <w:r w:rsidRPr="00B348B0">
        <w:rPr>
          <w:rFonts w:ascii="Arial" w:hAnsi="Arial" w:cs="Arial"/>
          <w:sz w:val="20"/>
          <w:szCs w:val="20"/>
        </w:rPr>
        <w:t xml:space="preserve">required to successfully complete a Board approved midwifery professional practice program every 3 years across the continuum of midwifery care to demonstrate continuing competence </w:t>
      </w:r>
      <w:r w:rsidR="009B3238" w:rsidRPr="00B348B0">
        <w:rPr>
          <w:rFonts w:ascii="Arial" w:hAnsi="Arial" w:cs="Arial"/>
          <w:sz w:val="20"/>
          <w:szCs w:val="20"/>
        </w:rPr>
        <w:t>in t</w:t>
      </w:r>
      <w:r w:rsidR="00B348B0">
        <w:rPr>
          <w:rFonts w:ascii="Arial" w:hAnsi="Arial" w:cs="Arial"/>
          <w:sz w:val="20"/>
          <w:szCs w:val="20"/>
        </w:rPr>
        <w:t>h</w:t>
      </w:r>
      <w:r w:rsidRPr="00B348B0">
        <w:rPr>
          <w:rFonts w:ascii="Arial" w:hAnsi="Arial" w:cs="Arial"/>
          <w:sz w:val="20"/>
          <w:szCs w:val="20"/>
        </w:rPr>
        <w:t>e provision of pregnancy, labour, birth and post natal care to women and their infa</w:t>
      </w:r>
      <w:r w:rsidR="002A02AF">
        <w:rPr>
          <w:rFonts w:ascii="Arial" w:hAnsi="Arial" w:cs="Arial"/>
          <w:sz w:val="20"/>
          <w:szCs w:val="20"/>
        </w:rPr>
        <w:t>nts.</w:t>
      </w:r>
    </w:p>
    <w:p w:rsidR="004C3419" w:rsidRDefault="004C3419">
      <w:pPr>
        <w:pStyle w:val="Default"/>
        <w:tabs>
          <w:tab w:val="left" w:pos="0"/>
        </w:tabs>
        <w:spacing w:after="200"/>
        <w:rPr>
          <w:rFonts w:ascii="Arial" w:hAnsi="Arial" w:cs="Arial"/>
          <w:sz w:val="20"/>
          <w:szCs w:val="20"/>
        </w:rPr>
      </w:pPr>
      <w:r>
        <w:rPr>
          <w:rFonts w:ascii="Arial" w:hAnsi="Arial" w:cs="Arial"/>
          <w:sz w:val="20"/>
          <w:szCs w:val="20"/>
        </w:rPr>
        <w:t>An eligible midwife is required to meet the requirements fo</w:t>
      </w:r>
      <w:r w:rsidR="002A02AF">
        <w:rPr>
          <w:rFonts w:ascii="Arial" w:hAnsi="Arial" w:cs="Arial"/>
          <w:sz w:val="20"/>
          <w:szCs w:val="20"/>
        </w:rPr>
        <w:t>r endorsement as a midwife with</w:t>
      </w:r>
      <w:r>
        <w:rPr>
          <w:rFonts w:ascii="Arial" w:hAnsi="Arial" w:cs="Arial"/>
          <w:sz w:val="20"/>
          <w:szCs w:val="20"/>
        </w:rPr>
        <w:t xml:space="preserve">in </w:t>
      </w:r>
      <w:r w:rsidR="002A02AF">
        <w:rPr>
          <w:rFonts w:ascii="Arial" w:hAnsi="Arial" w:cs="Arial"/>
          <w:sz w:val="20"/>
          <w:szCs w:val="20"/>
        </w:rPr>
        <w:t>18 months of notation as an eligible midwife.</w:t>
      </w:r>
      <w:r>
        <w:rPr>
          <w:rFonts w:ascii="Arial" w:hAnsi="Arial" w:cs="Arial"/>
          <w:sz w:val="20"/>
          <w:szCs w:val="20"/>
        </w:rPr>
        <w:t xml:space="preserve"> Information on the requirements for endorsement for scheduled medicines for midwives can be found at </w:t>
      </w:r>
      <w:hyperlink r:id="rId7" w:history="1">
        <w:r w:rsidRPr="00315C1F">
          <w:rPr>
            <w:rStyle w:val="Hyperlink"/>
            <w:rFonts w:ascii="Arial" w:hAnsi="Arial" w:cs="Arial"/>
            <w:sz w:val="20"/>
            <w:szCs w:val="20"/>
          </w:rPr>
          <w:t>www.nursingmidwiferyboard.gov.au</w:t>
        </w:r>
      </w:hyperlink>
    </w:p>
    <w:p w:rsidR="00AA52AC" w:rsidRPr="00AB50A6" w:rsidRDefault="00AA52AC" w:rsidP="00AB50A6">
      <w:pPr>
        <w:pStyle w:val="AHPRAHeadline"/>
        <w:outlineLvl w:val="0"/>
        <w:rPr>
          <w:color w:val="60605B"/>
        </w:rPr>
      </w:pPr>
      <w:r w:rsidRPr="00AB50A6">
        <w:rPr>
          <w:color w:val="60605B"/>
        </w:rPr>
        <w:t>References</w:t>
      </w:r>
    </w:p>
    <w:p w:rsidR="002A02AF" w:rsidRDefault="002A02AF" w:rsidP="002513CB">
      <w:pPr>
        <w:pStyle w:val="Default"/>
        <w:spacing w:after="200"/>
        <w:rPr>
          <w:rFonts w:ascii="Arial" w:hAnsi="Arial" w:cs="Arial"/>
          <w:bCs/>
          <w:color w:val="auto"/>
          <w:sz w:val="20"/>
          <w:szCs w:val="20"/>
        </w:rPr>
      </w:pPr>
      <w:proofErr w:type="gramStart"/>
      <w:r>
        <w:rPr>
          <w:rFonts w:ascii="Arial" w:hAnsi="Arial" w:cs="Arial"/>
          <w:bCs/>
          <w:color w:val="auto"/>
          <w:sz w:val="20"/>
          <w:szCs w:val="20"/>
        </w:rPr>
        <w:t xml:space="preserve">Australian Nursing and Midwifery Council (ANMC) (2008) </w:t>
      </w:r>
      <w:r w:rsidRPr="002A02AF">
        <w:rPr>
          <w:rFonts w:ascii="Arial" w:hAnsi="Arial" w:cs="Arial"/>
          <w:bCs/>
          <w:i/>
          <w:color w:val="auto"/>
          <w:sz w:val="20"/>
          <w:szCs w:val="20"/>
        </w:rPr>
        <w:t xml:space="preserve">Code </w:t>
      </w:r>
      <w:r w:rsidR="00560810" w:rsidRPr="002A02AF">
        <w:rPr>
          <w:rFonts w:ascii="Arial" w:hAnsi="Arial" w:cs="Arial"/>
          <w:bCs/>
          <w:i/>
          <w:color w:val="auto"/>
          <w:sz w:val="20"/>
          <w:szCs w:val="20"/>
        </w:rPr>
        <w:t xml:space="preserve">of professional conduct for midwives </w:t>
      </w:r>
      <w:r w:rsidRPr="002A02AF">
        <w:rPr>
          <w:rFonts w:ascii="Arial" w:hAnsi="Arial" w:cs="Arial"/>
          <w:bCs/>
          <w:i/>
          <w:color w:val="auto"/>
          <w:sz w:val="20"/>
          <w:szCs w:val="20"/>
        </w:rPr>
        <w:t>in Australia</w:t>
      </w:r>
      <w:r>
        <w:rPr>
          <w:rFonts w:ascii="Arial" w:hAnsi="Arial" w:cs="Arial"/>
          <w:bCs/>
          <w:color w:val="auto"/>
          <w:sz w:val="20"/>
          <w:szCs w:val="20"/>
        </w:rPr>
        <w:t>, Canberra.</w:t>
      </w:r>
      <w:proofErr w:type="gramEnd"/>
      <w:r>
        <w:rPr>
          <w:rFonts w:ascii="Arial" w:hAnsi="Arial" w:cs="Arial"/>
          <w:bCs/>
          <w:color w:val="auto"/>
          <w:sz w:val="20"/>
          <w:szCs w:val="20"/>
        </w:rPr>
        <w:t xml:space="preserve"> Available at </w:t>
      </w:r>
      <w:hyperlink r:id="rId8" w:history="1">
        <w:r w:rsidRPr="009C357D">
          <w:rPr>
            <w:rStyle w:val="Hyperlink"/>
            <w:rFonts w:ascii="Arial" w:hAnsi="Arial" w:cs="Arial"/>
            <w:bCs/>
            <w:sz w:val="20"/>
            <w:szCs w:val="20"/>
          </w:rPr>
          <w:t>www.nursingmidwiferyboard.gov.au</w:t>
        </w:r>
      </w:hyperlink>
    </w:p>
    <w:p w:rsidR="002A02AF" w:rsidRDefault="00E35320" w:rsidP="002513CB">
      <w:pPr>
        <w:pStyle w:val="Default"/>
        <w:spacing w:after="200"/>
        <w:rPr>
          <w:rFonts w:ascii="Arial" w:hAnsi="Arial" w:cs="Arial"/>
          <w:bCs/>
          <w:color w:val="auto"/>
          <w:sz w:val="20"/>
          <w:szCs w:val="20"/>
        </w:rPr>
      </w:pPr>
      <w:proofErr w:type="gramStart"/>
      <w:r>
        <w:rPr>
          <w:rFonts w:ascii="Arial" w:hAnsi="Arial" w:cs="Arial"/>
          <w:bCs/>
          <w:color w:val="auto"/>
          <w:sz w:val="20"/>
          <w:szCs w:val="20"/>
        </w:rPr>
        <w:t>ANMC, Australian Nursing Federation, Australian College of Midwives</w:t>
      </w:r>
      <w:r w:rsidR="002A02AF">
        <w:rPr>
          <w:rFonts w:ascii="Arial" w:hAnsi="Arial" w:cs="Arial"/>
          <w:bCs/>
          <w:color w:val="auto"/>
          <w:sz w:val="20"/>
          <w:szCs w:val="20"/>
        </w:rPr>
        <w:t xml:space="preserve"> (2008) </w:t>
      </w:r>
      <w:r w:rsidR="002A02AF" w:rsidRPr="002A02AF">
        <w:rPr>
          <w:rFonts w:ascii="Arial" w:hAnsi="Arial" w:cs="Arial"/>
          <w:bCs/>
          <w:i/>
          <w:color w:val="auto"/>
          <w:sz w:val="20"/>
          <w:szCs w:val="20"/>
        </w:rPr>
        <w:t xml:space="preserve">Code </w:t>
      </w:r>
      <w:r w:rsidR="00560810" w:rsidRPr="002A02AF">
        <w:rPr>
          <w:rFonts w:ascii="Arial" w:hAnsi="Arial" w:cs="Arial"/>
          <w:bCs/>
          <w:i/>
          <w:color w:val="auto"/>
          <w:sz w:val="20"/>
          <w:szCs w:val="20"/>
        </w:rPr>
        <w:t xml:space="preserve">of </w:t>
      </w:r>
      <w:r w:rsidR="00560810">
        <w:rPr>
          <w:rFonts w:ascii="Arial" w:hAnsi="Arial" w:cs="Arial"/>
          <w:bCs/>
          <w:i/>
          <w:color w:val="auto"/>
          <w:sz w:val="20"/>
          <w:szCs w:val="20"/>
        </w:rPr>
        <w:t>ethics</w:t>
      </w:r>
      <w:r w:rsidR="00560810" w:rsidRPr="002A02AF">
        <w:rPr>
          <w:rFonts w:ascii="Arial" w:hAnsi="Arial" w:cs="Arial"/>
          <w:bCs/>
          <w:i/>
          <w:color w:val="auto"/>
          <w:sz w:val="20"/>
          <w:szCs w:val="20"/>
        </w:rPr>
        <w:t xml:space="preserve"> for </w:t>
      </w:r>
      <w:r w:rsidR="00772B6C">
        <w:rPr>
          <w:rFonts w:ascii="Arial" w:hAnsi="Arial" w:cs="Arial"/>
          <w:bCs/>
          <w:i/>
          <w:color w:val="auto"/>
          <w:sz w:val="20"/>
          <w:szCs w:val="20"/>
        </w:rPr>
        <w:lastRenderedPageBreak/>
        <w:t>midwives in A</w:t>
      </w:r>
      <w:r w:rsidR="00560810" w:rsidRPr="002A02AF">
        <w:rPr>
          <w:rFonts w:ascii="Arial" w:hAnsi="Arial" w:cs="Arial"/>
          <w:bCs/>
          <w:i/>
          <w:color w:val="auto"/>
          <w:sz w:val="20"/>
          <w:szCs w:val="20"/>
        </w:rPr>
        <w:t>ustralia</w:t>
      </w:r>
      <w:r w:rsidR="00560810">
        <w:rPr>
          <w:rFonts w:ascii="Arial" w:hAnsi="Arial" w:cs="Arial"/>
          <w:bCs/>
          <w:color w:val="auto"/>
          <w:sz w:val="20"/>
          <w:szCs w:val="20"/>
        </w:rPr>
        <w:t xml:space="preserve">, </w:t>
      </w:r>
      <w:r w:rsidR="002A02AF">
        <w:rPr>
          <w:rFonts w:ascii="Arial" w:hAnsi="Arial" w:cs="Arial"/>
          <w:bCs/>
          <w:color w:val="auto"/>
          <w:sz w:val="20"/>
          <w:szCs w:val="20"/>
        </w:rPr>
        <w:t>Canberra.</w:t>
      </w:r>
      <w:proofErr w:type="gramEnd"/>
      <w:r w:rsidR="002A02AF">
        <w:rPr>
          <w:rFonts w:ascii="Arial" w:hAnsi="Arial" w:cs="Arial"/>
          <w:bCs/>
          <w:color w:val="auto"/>
          <w:sz w:val="20"/>
          <w:szCs w:val="20"/>
        </w:rPr>
        <w:t xml:space="preserve"> Available at </w:t>
      </w:r>
      <w:hyperlink r:id="rId9" w:history="1">
        <w:r w:rsidR="002A02AF" w:rsidRPr="009C357D">
          <w:rPr>
            <w:rStyle w:val="Hyperlink"/>
            <w:rFonts w:ascii="Arial" w:hAnsi="Arial" w:cs="Arial"/>
            <w:bCs/>
            <w:sz w:val="20"/>
            <w:szCs w:val="20"/>
          </w:rPr>
          <w:t>www.nursingmidwiferyboard.gov.au</w:t>
        </w:r>
      </w:hyperlink>
    </w:p>
    <w:p w:rsidR="00E35320" w:rsidRPr="002A02AF" w:rsidRDefault="00E35320" w:rsidP="002513CB">
      <w:pPr>
        <w:pStyle w:val="Default"/>
        <w:spacing w:after="200"/>
        <w:rPr>
          <w:rFonts w:ascii="Arial" w:hAnsi="Arial" w:cs="Arial"/>
          <w:bCs/>
          <w:color w:val="auto"/>
          <w:sz w:val="20"/>
          <w:szCs w:val="20"/>
        </w:rPr>
      </w:pPr>
      <w:proofErr w:type="gramStart"/>
      <w:r>
        <w:rPr>
          <w:rFonts w:ascii="Arial" w:hAnsi="Arial" w:cs="Arial"/>
          <w:bCs/>
          <w:color w:val="auto"/>
          <w:sz w:val="20"/>
          <w:szCs w:val="20"/>
        </w:rPr>
        <w:t xml:space="preserve">Australian College of Midwives (2008) </w:t>
      </w:r>
      <w:r w:rsidR="00560810" w:rsidRPr="00E35320">
        <w:rPr>
          <w:rFonts w:ascii="Arial" w:hAnsi="Arial" w:cs="Arial"/>
          <w:bCs/>
          <w:i/>
          <w:color w:val="auto"/>
          <w:sz w:val="20"/>
          <w:szCs w:val="20"/>
        </w:rPr>
        <w:t>national midwifery guidelines for consultation and referral, revised edition</w:t>
      </w:r>
      <w:r>
        <w:rPr>
          <w:rFonts w:ascii="Arial" w:hAnsi="Arial" w:cs="Arial"/>
          <w:bCs/>
          <w:color w:val="auto"/>
          <w:sz w:val="20"/>
          <w:szCs w:val="20"/>
        </w:rPr>
        <w:t>, Canberra.</w:t>
      </w:r>
      <w:proofErr w:type="gramEnd"/>
    </w:p>
    <w:p w:rsidR="00AA52AC" w:rsidRPr="00AB50A6" w:rsidRDefault="00AA52AC" w:rsidP="00AB50A6">
      <w:pPr>
        <w:pStyle w:val="AHPRAHeadline"/>
        <w:outlineLvl w:val="0"/>
        <w:rPr>
          <w:color w:val="60605B"/>
        </w:rPr>
      </w:pPr>
      <w:r w:rsidRPr="00AB50A6">
        <w:rPr>
          <w:color w:val="60605B"/>
        </w:rPr>
        <w:t>Review</w:t>
      </w:r>
    </w:p>
    <w:p w:rsidR="002513CB" w:rsidRDefault="00345F73" w:rsidP="002513CB">
      <w:pPr>
        <w:pStyle w:val="CM2"/>
        <w:spacing w:after="200" w:line="240" w:lineRule="auto"/>
        <w:ind w:right="160"/>
        <w:rPr>
          <w:rFonts w:ascii="Arial" w:hAnsi="Arial" w:cs="Arial"/>
          <w:color w:val="000000" w:themeColor="text1"/>
          <w:sz w:val="20"/>
          <w:szCs w:val="20"/>
        </w:rPr>
      </w:pPr>
      <w:r w:rsidRPr="005F45D6">
        <w:rPr>
          <w:rFonts w:ascii="Arial" w:hAnsi="Arial" w:cs="Arial"/>
          <w:color w:val="000000" w:themeColor="text1"/>
          <w:sz w:val="20"/>
          <w:szCs w:val="20"/>
        </w:rPr>
        <w:t xml:space="preserve">This </w:t>
      </w:r>
      <w:r w:rsidR="009103E3">
        <w:rPr>
          <w:rFonts w:ascii="Arial" w:hAnsi="Arial" w:cs="Arial"/>
          <w:color w:val="000000" w:themeColor="text1"/>
          <w:sz w:val="20"/>
          <w:szCs w:val="20"/>
        </w:rPr>
        <w:t>s</w:t>
      </w:r>
      <w:r w:rsidRPr="005F45D6">
        <w:rPr>
          <w:rFonts w:ascii="Arial" w:hAnsi="Arial" w:cs="Arial"/>
          <w:color w:val="000000" w:themeColor="text1"/>
          <w:sz w:val="20"/>
          <w:szCs w:val="20"/>
        </w:rPr>
        <w:t xml:space="preserve">tandard will commence on </w:t>
      </w:r>
      <w:r w:rsidR="002A02AF">
        <w:rPr>
          <w:rFonts w:ascii="Arial" w:hAnsi="Arial" w:cs="Arial"/>
          <w:color w:val="000000" w:themeColor="text1"/>
          <w:sz w:val="20"/>
          <w:szCs w:val="20"/>
        </w:rPr>
        <w:t>1 July 2010</w:t>
      </w:r>
      <w:r w:rsidR="009103E3">
        <w:rPr>
          <w:rFonts w:ascii="Arial" w:hAnsi="Arial" w:cs="Arial"/>
          <w:color w:val="000000" w:themeColor="text1"/>
          <w:sz w:val="20"/>
          <w:szCs w:val="20"/>
        </w:rPr>
        <w:t xml:space="preserve">. The Board will review this </w:t>
      </w:r>
      <w:r w:rsidR="00871725">
        <w:rPr>
          <w:rFonts w:ascii="Arial" w:hAnsi="Arial" w:cs="Arial"/>
          <w:color w:val="000000" w:themeColor="text1"/>
          <w:sz w:val="20"/>
          <w:szCs w:val="20"/>
        </w:rPr>
        <w:t>s</w:t>
      </w:r>
      <w:r w:rsidR="009103E3">
        <w:rPr>
          <w:rFonts w:ascii="Arial" w:hAnsi="Arial" w:cs="Arial"/>
          <w:color w:val="000000" w:themeColor="text1"/>
          <w:sz w:val="20"/>
          <w:szCs w:val="20"/>
        </w:rPr>
        <w:t>tandard at least every three years of operation.</w:t>
      </w:r>
    </w:p>
    <w:p w:rsidR="00254F21" w:rsidRDefault="009103E3" w:rsidP="002513CB">
      <w:pPr>
        <w:pStyle w:val="CM2"/>
        <w:spacing w:after="200" w:line="240" w:lineRule="auto"/>
        <w:ind w:right="160"/>
        <w:rPr>
          <w:rFonts w:ascii="Arial" w:hAnsi="Arial" w:cs="Arial"/>
          <w:color w:val="000000" w:themeColor="text1"/>
          <w:sz w:val="20"/>
          <w:szCs w:val="20"/>
        </w:rPr>
      </w:pPr>
      <w:r>
        <w:rPr>
          <w:rFonts w:ascii="Arial" w:hAnsi="Arial" w:cs="Arial"/>
          <w:color w:val="000000" w:themeColor="text1"/>
          <w:sz w:val="20"/>
          <w:szCs w:val="20"/>
        </w:rPr>
        <w:t>The Provision to enable a midwife to be able to make a ‘</w:t>
      </w:r>
      <w:r>
        <w:rPr>
          <w:rFonts w:ascii="Arial" w:hAnsi="Arial" w:cs="Arial"/>
          <w:i/>
          <w:color w:val="000000" w:themeColor="text1"/>
          <w:sz w:val="20"/>
          <w:szCs w:val="20"/>
        </w:rPr>
        <w:t xml:space="preserve">formal undertaking to complete within </w:t>
      </w:r>
      <w:r w:rsidR="000564EE">
        <w:rPr>
          <w:rFonts w:ascii="Arial" w:hAnsi="Arial" w:cs="Arial"/>
          <w:i/>
          <w:color w:val="000000" w:themeColor="text1"/>
          <w:sz w:val="20"/>
          <w:szCs w:val="20"/>
        </w:rPr>
        <w:t>a period of time as determined by the Board</w:t>
      </w:r>
      <w:r>
        <w:rPr>
          <w:rFonts w:ascii="Arial" w:hAnsi="Arial" w:cs="Arial"/>
          <w:i/>
          <w:color w:val="000000" w:themeColor="text1"/>
          <w:sz w:val="20"/>
          <w:szCs w:val="20"/>
        </w:rPr>
        <w:t xml:space="preserve">, an accredited and approved program of study determined by the Board to develop midwives’ knowledge and skills in prescribing, or a program that is substantially equivalent to such an approved program of study’ </w:t>
      </w:r>
      <w:r w:rsidR="00E35320">
        <w:rPr>
          <w:rFonts w:ascii="Arial" w:hAnsi="Arial" w:cs="Arial"/>
          <w:color w:val="000000" w:themeColor="text1"/>
          <w:sz w:val="20"/>
          <w:szCs w:val="20"/>
        </w:rPr>
        <w:t>(requirement d)</w:t>
      </w:r>
      <w:r>
        <w:rPr>
          <w:rFonts w:ascii="Arial" w:hAnsi="Arial" w:cs="Arial"/>
          <w:color w:val="000000" w:themeColor="text1"/>
          <w:sz w:val="20"/>
          <w:szCs w:val="20"/>
        </w:rPr>
        <w:t xml:space="preserve"> will only be available from </w:t>
      </w:r>
      <w:r w:rsidR="00D8414E">
        <w:rPr>
          <w:rFonts w:ascii="Arial" w:hAnsi="Arial" w:cs="Arial"/>
          <w:color w:val="000000" w:themeColor="text1"/>
          <w:sz w:val="20"/>
          <w:szCs w:val="20"/>
        </w:rPr>
        <w:t xml:space="preserve">July 2010 to </w:t>
      </w:r>
      <w:r w:rsidR="00D8414E" w:rsidRPr="00AB50A6">
        <w:rPr>
          <w:rFonts w:ascii="Arial" w:hAnsi="Arial" w:cs="Arial"/>
          <w:b/>
          <w:color w:val="000000" w:themeColor="text1"/>
          <w:sz w:val="20"/>
          <w:szCs w:val="20"/>
        </w:rPr>
        <w:t>30 June 2015</w:t>
      </w:r>
      <w:r w:rsidR="00C830AF" w:rsidRPr="00AB50A6">
        <w:rPr>
          <w:rFonts w:ascii="Arial" w:hAnsi="Arial" w:cs="Arial"/>
          <w:b/>
          <w:color w:val="000000" w:themeColor="text1"/>
          <w:sz w:val="20"/>
          <w:szCs w:val="20"/>
        </w:rPr>
        <w:t>*</w:t>
      </w:r>
      <w:r>
        <w:rPr>
          <w:rFonts w:ascii="Arial" w:hAnsi="Arial" w:cs="Arial"/>
          <w:color w:val="000000" w:themeColor="text1"/>
          <w:sz w:val="20"/>
          <w:szCs w:val="20"/>
        </w:rPr>
        <w:t>.</w:t>
      </w:r>
    </w:p>
    <w:p w:rsidR="00C830AF" w:rsidRPr="00AB50A6" w:rsidRDefault="00C830AF" w:rsidP="00C830AF">
      <w:pPr>
        <w:pStyle w:val="CM2"/>
        <w:spacing w:after="200" w:line="240" w:lineRule="auto"/>
        <w:ind w:right="160"/>
        <w:rPr>
          <w:rFonts w:ascii="Arial" w:hAnsi="Arial" w:cs="Arial"/>
          <w:b/>
          <w:color w:val="000000" w:themeColor="text1"/>
          <w:sz w:val="20"/>
          <w:szCs w:val="20"/>
        </w:rPr>
      </w:pPr>
      <w:r w:rsidRPr="00AB50A6">
        <w:rPr>
          <w:rFonts w:ascii="Arial" w:hAnsi="Arial" w:cs="Arial"/>
          <w:b/>
          <w:color w:val="000000" w:themeColor="text1"/>
          <w:sz w:val="20"/>
          <w:szCs w:val="20"/>
        </w:rPr>
        <w:t>*Date amended on 13 August 2013, following Australian Health Workforce Ministerial Council approval dated 31 July 2013.</w:t>
      </w:r>
    </w:p>
    <w:sectPr w:rsidR="00C830AF" w:rsidRPr="00AB50A6" w:rsidSect="007559A7">
      <w:headerReference w:type="default" r:id="rId10"/>
      <w:footerReference w:type="even" r:id="rId11"/>
      <w:footerReference w:type="default" r:id="rId12"/>
      <w:headerReference w:type="first" r:id="rId13"/>
      <w:footerReference w:type="first" r:id="rId14"/>
      <w:type w:val="continuous"/>
      <w:pgSz w:w="11900" w:h="16840" w:code="9"/>
      <w:pgMar w:top="1440" w:right="1440" w:bottom="1440" w:left="1440"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AF" w:rsidRDefault="002A02AF" w:rsidP="001F7178">
      <w:pPr>
        <w:spacing w:after="0"/>
      </w:pPr>
      <w:r>
        <w:separator/>
      </w:r>
    </w:p>
  </w:endnote>
  <w:endnote w:type="continuationSeparator" w:id="0">
    <w:p w:rsidR="002A02AF" w:rsidRDefault="002A02AF" w:rsidP="001F71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0" w:usb1="00000000" w:usb2="00000000" w:usb3="00000000" w:csb0="00000000" w:csb1="00000000"/>
  </w:font>
  <w:font w:name="Helvetica Narrow">
    <w:altName w:val="Arial Narrow"/>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55 Roman">
    <w:altName w:val="Cambria"/>
    <w:panose1 w:val="00000000000000000000"/>
    <w:charset w:val="00"/>
    <w:family w:val="swiss"/>
    <w:notTrueType/>
    <w:pitch w:val="default"/>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AF" w:rsidRDefault="000F5BC5" w:rsidP="001F7178">
    <w:pPr>
      <w:pStyle w:val="Footer"/>
      <w:framePr w:wrap="around" w:vAnchor="text" w:hAnchor="margin" w:xAlign="right" w:y="1"/>
      <w:rPr>
        <w:rStyle w:val="PageNumber"/>
      </w:rPr>
    </w:pPr>
    <w:r>
      <w:rPr>
        <w:rStyle w:val="PageNumber"/>
      </w:rPr>
      <w:fldChar w:fldCharType="begin"/>
    </w:r>
    <w:r w:rsidR="002A02AF">
      <w:rPr>
        <w:rStyle w:val="PageNumber"/>
      </w:rPr>
      <w:instrText xml:space="preserve">PAGE  </w:instrText>
    </w:r>
    <w:r>
      <w:rPr>
        <w:rStyle w:val="PageNumber"/>
      </w:rPr>
      <w:fldChar w:fldCharType="end"/>
    </w:r>
  </w:p>
  <w:p w:rsidR="002A02AF" w:rsidRDefault="002A02AF" w:rsidP="001F71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AF" w:rsidRDefault="000F5BC5" w:rsidP="001F7178">
    <w:pPr>
      <w:pStyle w:val="Footer"/>
      <w:framePr w:wrap="around" w:vAnchor="text" w:hAnchor="margin" w:xAlign="right" w:y="1"/>
      <w:rPr>
        <w:rStyle w:val="PageNumber"/>
      </w:rPr>
    </w:pPr>
    <w:r>
      <w:rPr>
        <w:rStyle w:val="PageNumber"/>
      </w:rPr>
      <w:fldChar w:fldCharType="begin"/>
    </w:r>
    <w:r w:rsidR="002A02AF">
      <w:rPr>
        <w:rStyle w:val="PageNumber"/>
      </w:rPr>
      <w:instrText xml:space="preserve">PAGE  </w:instrText>
    </w:r>
    <w:r>
      <w:rPr>
        <w:rStyle w:val="PageNumber"/>
      </w:rPr>
      <w:fldChar w:fldCharType="separate"/>
    </w:r>
    <w:r w:rsidR="00186CB0">
      <w:rPr>
        <w:rStyle w:val="PageNumber"/>
        <w:noProof/>
      </w:rPr>
      <w:t>3</w:t>
    </w:r>
    <w:r>
      <w:rPr>
        <w:rStyle w:val="PageNumber"/>
      </w:rPr>
      <w:fldChar w:fldCharType="end"/>
    </w:r>
  </w:p>
  <w:p w:rsidR="002A02AF" w:rsidRPr="00D638E0" w:rsidRDefault="002A02AF" w:rsidP="001F7178">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rsidR="002A02AF" w:rsidRPr="00D638E0" w:rsidRDefault="002A02AF" w:rsidP="001F7178">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9583"/>
      <w:docPartObj>
        <w:docPartGallery w:val="Page Numbers (Bottom of Page)"/>
        <w:docPartUnique/>
      </w:docPartObj>
    </w:sdtPr>
    <w:sdtContent>
      <w:p w:rsidR="002A02AF" w:rsidRDefault="000F5BC5">
        <w:pPr>
          <w:pStyle w:val="Footer"/>
          <w:jc w:val="right"/>
        </w:pPr>
        <w:fldSimple w:instr=" PAGE   \* MERGEFORMAT ">
          <w:r w:rsidR="00186CB0">
            <w:rPr>
              <w:noProof/>
            </w:rPr>
            <w:t>1</w:t>
          </w:r>
        </w:fldSimple>
      </w:p>
    </w:sdtContent>
  </w:sdt>
  <w:p w:rsidR="002A02AF" w:rsidRPr="00D638E0" w:rsidRDefault="002A02AF" w:rsidP="005214A0">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rsidR="002A02AF" w:rsidRPr="00D638E0" w:rsidRDefault="002A02AF" w:rsidP="005214A0">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p w:rsidR="002A02AF" w:rsidRPr="00AD312E" w:rsidRDefault="002A02AF" w:rsidP="001F7178">
    <w:pPr>
      <w:pStyle w:val="AHPRAbody"/>
      <w:tabs>
        <w:tab w:val="center" w:pos="4749"/>
      </w:tabs>
      <w:rPr>
        <w:rFonts w:ascii="Arial" w:hAnsi="Arial"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AF" w:rsidRDefault="002A02AF" w:rsidP="001F7178">
      <w:pPr>
        <w:spacing w:after="0"/>
      </w:pPr>
      <w:r>
        <w:separator/>
      </w:r>
    </w:p>
  </w:footnote>
  <w:footnote w:type="continuationSeparator" w:id="0">
    <w:p w:rsidR="002A02AF" w:rsidRDefault="002A02AF" w:rsidP="001F71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AF" w:rsidRPr="00315933" w:rsidRDefault="002A02AF" w:rsidP="001F7178">
    <w:pPr>
      <w:pStyle w:val="Heade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AF" w:rsidRDefault="002A02AF">
    <w:pPr>
      <w:pStyle w:val="Header"/>
    </w:pPr>
  </w:p>
  <w:p w:rsidR="002A02AF" w:rsidRDefault="002A02AF" w:rsidP="001F7178">
    <w:pPr>
      <w:pStyle w:val="Header"/>
      <w:ind w:left="-1134"/>
      <w:jc w:val="right"/>
    </w:pPr>
    <w:r>
      <w:rPr>
        <w:noProof/>
        <w:lang w:val="en-US"/>
      </w:rPr>
      <w:drawing>
        <wp:inline distT="0" distB="0" distL="0" distR="0">
          <wp:extent cx="2395477" cy="1908047"/>
          <wp:effectExtent l="19050" t="0" r="4823" b="0"/>
          <wp:docPr id="5"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jpg"/>
                  <pic:cNvPicPr/>
                </pic:nvPicPr>
                <pic:blipFill>
                  <a:blip r:embed="rId1"/>
                  <a:stretch>
                    <a:fillRect/>
                  </a:stretch>
                </pic:blipFill>
                <pic:spPr>
                  <a:xfrm>
                    <a:off x="0" y="0"/>
                    <a:ext cx="2395477" cy="19080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742"/>
    <w:multiLevelType w:val="hybridMultilevel"/>
    <w:tmpl w:val="BEC644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3F54E2"/>
    <w:multiLevelType w:val="hybridMultilevel"/>
    <w:tmpl w:val="0BAE871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904389"/>
    <w:multiLevelType w:val="hybridMultilevel"/>
    <w:tmpl w:val="35EC1636"/>
    <w:lvl w:ilvl="0" w:tplc="6B424E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EF6F3C"/>
    <w:multiLevelType w:val="hybridMultilevel"/>
    <w:tmpl w:val="FE7A18FC"/>
    <w:lvl w:ilvl="0" w:tplc="C47EA36A">
      <w:start w:val="1"/>
      <w:numFmt w:val="bullet"/>
      <w:lvlText w:val=""/>
      <w:lvlJc w:val="left"/>
      <w:pPr>
        <w:ind w:left="770" w:hanging="360"/>
      </w:pPr>
      <w:rPr>
        <w:rFonts w:ascii="Symbol" w:hAnsi="Symbol" w:hint="default"/>
        <w:color w:val="auto"/>
      </w:rPr>
    </w:lvl>
    <w:lvl w:ilvl="1" w:tplc="0C090003" w:tentative="1">
      <w:start w:val="1"/>
      <w:numFmt w:val="bullet"/>
      <w:lvlText w:val="o"/>
      <w:lvlJc w:val="left"/>
      <w:pPr>
        <w:ind w:left="1490" w:hanging="360"/>
      </w:pPr>
      <w:rPr>
        <w:rFonts w:ascii="Courier New" w:hAnsi="Courier New" w:cs="Aria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Arial"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Arial"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0CF5527F"/>
    <w:multiLevelType w:val="hybridMultilevel"/>
    <w:tmpl w:val="47109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9A1C31"/>
    <w:multiLevelType w:val="hybridMultilevel"/>
    <w:tmpl w:val="7ADC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C3049"/>
    <w:multiLevelType w:val="hybridMultilevel"/>
    <w:tmpl w:val="2DAC74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1F46654D"/>
    <w:multiLevelType w:val="hybridMultilevel"/>
    <w:tmpl w:val="139A4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A0185"/>
    <w:multiLevelType w:val="hybridMultilevel"/>
    <w:tmpl w:val="14067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12BF17"/>
    <w:multiLevelType w:val="hybridMultilevel"/>
    <w:tmpl w:val="A1744E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9E2FDC"/>
    <w:multiLevelType w:val="hybridMultilevel"/>
    <w:tmpl w:val="BD10B98E"/>
    <w:lvl w:ilvl="0" w:tplc="0C09000F">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1">
    <w:nsid w:val="2B8D771C"/>
    <w:multiLevelType w:val="hybridMultilevel"/>
    <w:tmpl w:val="6A7C7504"/>
    <w:lvl w:ilvl="0" w:tplc="0C090001">
      <w:start w:val="1"/>
      <w:numFmt w:val="bullet"/>
      <w:lvlText w:val=""/>
      <w:lvlJc w:val="left"/>
      <w:pPr>
        <w:ind w:left="802" w:hanging="360"/>
      </w:pPr>
      <w:rPr>
        <w:rFonts w:ascii="Symbol" w:hAnsi="Symbol" w:hint="default"/>
      </w:rPr>
    </w:lvl>
    <w:lvl w:ilvl="1" w:tplc="0C090003" w:tentative="1">
      <w:start w:val="1"/>
      <w:numFmt w:val="bullet"/>
      <w:lvlText w:val="o"/>
      <w:lvlJc w:val="left"/>
      <w:pPr>
        <w:ind w:left="1522" w:hanging="360"/>
      </w:pPr>
      <w:rPr>
        <w:rFonts w:ascii="Courier New" w:hAnsi="Courier New" w:cs="Courier New" w:hint="default"/>
      </w:rPr>
    </w:lvl>
    <w:lvl w:ilvl="2" w:tplc="0C090005" w:tentative="1">
      <w:start w:val="1"/>
      <w:numFmt w:val="bullet"/>
      <w:lvlText w:val=""/>
      <w:lvlJc w:val="left"/>
      <w:pPr>
        <w:ind w:left="2242" w:hanging="360"/>
      </w:pPr>
      <w:rPr>
        <w:rFonts w:ascii="Wingdings" w:hAnsi="Wingdings" w:hint="default"/>
      </w:rPr>
    </w:lvl>
    <w:lvl w:ilvl="3" w:tplc="0C090001" w:tentative="1">
      <w:start w:val="1"/>
      <w:numFmt w:val="bullet"/>
      <w:lvlText w:val=""/>
      <w:lvlJc w:val="left"/>
      <w:pPr>
        <w:ind w:left="2962" w:hanging="360"/>
      </w:pPr>
      <w:rPr>
        <w:rFonts w:ascii="Symbol" w:hAnsi="Symbol" w:hint="default"/>
      </w:rPr>
    </w:lvl>
    <w:lvl w:ilvl="4" w:tplc="0C090003" w:tentative="1">
      <w:start w:val="1"/>
      <w:numFmt w:val="bullet"/>
      <w:lvlText w:val="o"/>
      <w:lvlJc w:val="left"/>
      <w:pPr>
        <w:ind w:left="3682" w:hanging="360"/>
      </w:pPr>
      <w:rPr>
        <w:rFonts w:ascii="Courier New" w:hAnsi="Courier New" w:cs="Courier New" w:hint="default"/>
      </w:rPr>
    </w:lvl>
    <w:lvl w:ilvl="5" w:tplc="0C090005" w:tentative="1">
      <w:start w:val="1"/>
      <w:numFmt w:val="bullet"/>
      <w:lvlText w:val=""/>
      <w:lvlJc w:val="left"/>
      <w:pPr>
        <w:ind w:left="4402" w:hanging="360"/>
      </w:pPr>
      <w:rPr>
        <w:rFonts w:ascii="Wingdings" w:hAnsi="Wingdings" w:hint="default"/>
      </w:rPr>
    </w:lvl>
    <w:lvl w:ilvl="6" w:tplc="0C090001" w:tentative="1">
      <w:start w:val="1"/>
      <w:numFmt w:val="bullet"/>
      <w:lvlText w:val=""/>
      <w:lvlJc w:val="left"/>
      <w:pPr>
        <w:ind w:left="5122" w:hanging="360"/>
      </w:pPr>
      <w:rPr>
        <w:rFonts w:ascii="Symbol" w:hAnsi="Symbol" w:hint="default"/>
      </w:rPr>
    </w:lvl>
    <w:lvl w:ilvl="7" w:tplc="0C090003" w:tentative="1">
      <w:start w:val="1"/>
      <w:numFmt w:val="bullet"/>
      <w:lvlText w:val="o"/>
      <w:lvlJc w:val="left"/>
      <w:pPr>
        <w:ind w:left="5842" w:hanging="360"/>
      </w:pPr>
      <w:rPr>
        <w:rFonts w:ascii="Courier New" w:hAnsi="Courier New" w:cs="Courier New" w:hint="default"/>
      </w:rPr>
    </w:lvl>
    <w:lvl w:ilvl="8" w:tplc="0C090005" w:tentative="1">
      <w:start w:val="1"/>
      <w:numFmt w:val="bullet"/>
      <w:lvlText w:val=""/>
      <w:lvlJc w:val="left"/>
      <w:pPr>
        <w:ind w:left="6562" w:hanging="360"/>
      </w:pPr>
      <w:rPr>
        <w:rFonts w:ascii="Wingdings" w:hAnsi="Wingdings" w:hint="default"/>
      </w:rPr>
    </w:lvl>
  </w:abstractNum>
  <w:abstractNum w:abstractNumId="12">
    <w:nsid w:val="2FEB7FF4"/>
    <w:multiLevelType w:val="hybridMultilevel"/>
    <w:tmpl w:val="86BC5286"/>
    <w:lvl w:ilvl="0" w:tplc="4808B82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B8942D8"/>
    <w:multiLevelType w:val="hybridMultilevel"/>
    <w:tmpl w:val="276CE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5F4ABC"/>
    <w:multiLevelType w:val="hybridMultilevel"/>
    <w:tmpl w:val="63CCFD18"/>
    <w:lvl w:ilvl="0" w:tplc="29449B1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8838A7"/>
    <w:multiLevelType w:val="hybridMultilevel"/>
    <w:tmpl w:val="298C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7F3628"/>
    <w:multiLevelType w:val="hybridMultilevel"/>
    <w:tmpl w:val="D94CFC36"/>
    <w:lvl w:ilvl="0" w:tplc="6B424E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5358101A"/>
    <w:multiLevelType w:val="hybridMultilevel"/>
    <w:tmpl w:val="C2D60B9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57C323E0"/>
    <w:multiLevelType w:val="hybridMultilevel"/>
    <w:tmpl w:val="1EE4757C"/>
    <w:lvl w:ilvl="0" w:tplc="29449B1A">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1">
    <w:nsid w:val="588B1D76"/>
    <w:multiLevelType w:val="hybridMultilevel"/>
    <w:tmpl w:val="B446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86602"/>
    <w:multiLevelType w:val="hybridMultilevel"/>
    <w:tmpl w:val="395C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AA1615"/>
    <w:multiLevelType w:val="hybridMultilevel"/>
    <w:tmpl w:val="B11C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5">
    <w:nsid w:val="6681291A"/>
    <w:multiLevelType w:val="hybridMultilevel"/>
    <w:tmpl w:val="0E588E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Aria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Arial" w:hint="default"/>
      </w:rPr>
    </w:lvl>
    <w:lvl w:ilvl="8" w:tplc="0C090005" w:tentative="1">
      <w:start w:val="1"/>
      <w:numFmt w:val="bullet"/>
      <w:lvlText w:val=""/>
      <w:lvlJc w:val="left"/>
      <w:pPr>
        <w:ind w:left="6906" w:hanging="360"/>
      </w:pPr>
      <w:rPr>
        <w:rFonts w:ascii="Wingdings" w:hAnsi="Wingdings" w:hint="default"/>
      </w:rPr>
    </w:lvl>
  </w:abstractNum>
  <w:abstractNum w:abstractNumId="26">
    <w:nsid w:val="692B5ABC"/>
    <w:multiLevelType w:val="hybridMultilevel"/>
    <w:tmpl w:val="134A7B6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6C1A3E"/>
    <w:multiLevelType w:val="hybridMultilevel"/>
    <w:tmpl w:val="CDC24A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AFA451F"/>
    <w:multiLevelType w:val="hybridMultilevel"/>
    <w:tmpl w:val="0246A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95710"/>
    <w:multiLevelType w:val="hybridMultilevel"/>
    <w:tmpl w:val="7B1C63E8"/>
    <w:lvl w:ilvl="0" w:tplc="0C09000F">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29449B1A">
      <w:start w:val="1"/>
      <w:numFmt w:val="lowerLetter"/>
      <w:lvlText w:val="%3)"/>
      <w:lvlJc w:val="left"/>
      <w:pPr>
        <w:ind w:left="1080" w:hanging="180"/>
      </w:pPr>
      <w:rPr>
        <w:rFonts w:hint="default"/>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0">
    <w:nsid w:val="6E707CEE"/>
    <w:multiLevelType w:val="hybridMultilevel"/>
    <w:tmpl w:val="355C9C60"/>
    <w:lvl w:ilvl="0" w:tplc="0C09000F">
      <w:start w:val="1"/>
      <w:numFmt w:val="decimal"/>
      <w:lvlText w:val="%1."/>
      <w:lvlJc w:val="left"/>
      <w:pPr>
        <w:ind w:left="360" w:hanging="360"/>
      </w:pPr>
    </w:lvl>
    <w:lvl w:ilvl="1" w:tplc="0C090011">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F5C5B75"/>
    <w:multiLevelType w:val="hybridMultilevel"/>
    <w:tmpl w:val="A8B48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entury Gothic"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entury Gothic"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033AAB"/>
    <w:multiLevelType w:val="hybridMultilevel"/>
    <w:tmpl w:val="F82A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B31C4B"/>
    <w:multiLevelType w:val="hybridMultilevel"/>
    <w:tmpl w:val="D5A4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C22E5F"/>
    <w:multiLevelType w:val="hybridMultilevel"/>
    <w:tmpl w:val="4F78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2"/>
  </w:num>
  <w:num w:numId="4">
    <w:abstractNumId w:val="8"/>
  </w:num>
  <w:num w:numId="5">
    <w:abstractNumId w:val="30"/>
  </w:num>
  <w:num w:numId="6">
    <w:abstractNumId w:val="15"/>
  </w:num>
  <w:num w:numId="7">
    <w:abstractNumId w:val="13"/>
  </w:num>
  <w:num w:numId="8">
    <w:abstractNumId w:val="12"/>
  </w:num>
  <w:num w:numId="9">
    <w:abstractNumId w:val="3"/>
  </w:num>
  <w:num w:numId="10">
    <w:abstractNumId w:val="7"/>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5"/>
  </w:num>
  <w:num w:numId="16">
    <w:abstractNumId w:val="27"/>
  </w:num>
  <w:num w:numId="17">
    <w:abstractNumId w:val="17"/>
  </w:num>
  <w:num w:numId="18">
    <w:abstractNumId w:val="2"/>
  </w:num>
  <w:num w:numId="19">
    <w:abstractNumId w:val="31"/>
  </w:num>
  <w:num w:numId="20">
    <w:abstractNumId w:val="21"/>
  </w:num>
  <w:num w:numId="21">
    <w:abstractNumId w:val="23"/>
  </w:num>
  <w:num w:numId="22">
    <w:abstractNumId w:val="5"/>
  </w:num>
  <w:num w:numId="23">
    <w:abstractNumId w:val="33"/>
  </w:num>
  <w:num w:numId="24">
    <w:abstractNumId w:val="9"/>
  </w:num>
  <w:num w:numId="25">
    <w:abstractNumId w:val="14"/>
  </w:num>
  <w:num w:numId="26">
    <w:abstractNumId w:val="11"/>
  </w:num>
  <w:num w:numId="27">
    <w:abstractNumId w:val="6"/>
  </w:num>
  <w:num w:numId="28">
    <w:abstractNumId w:val="20"/>
  </w:num>
  <w:num w:numId="29">
    <w:abstractNumId w:val="10"/>
  </w:num>
  <w:num w:numId="30">
    <w:abstractNumId w:val="4"/>
  </w:num>
  <w:num w:numId="31">
    <w:abstractNumId w:val="29"/>
  </w:num>
  <w:num w:numId="32">
    <w:abstractNumId w:val="1"/>
  </w:num>
  <w:num w:numId="33">
    <w:abstractNumId w:val="16"/>
  </w:num>
  <w:num w:numId="34">
    <w:abstractNumId w:val="26"/>
  </w:num>
  <w:num w:numId="35">
    <w:abstractNumId w:val="32"/>
  </w:num>
  <w:num w:numId="36">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46081"/>
  </w:hdrShapeDefaults>
  <w:footnotePr>
    <w:footnote w:id="-1"/>
    <w:footnote w:id="0"/>
  </w:footnotePr>
  <w:endnotePr>
    <w:endnote w:id="-1"/>
    <w:endnote w:id="0"/>
  </w:endnotePr>
  <w:compat/>
  <w:rsids>
    <w:rsidRoot w:val="00860F40"/>
    <w:rsid w:val="00002CB8"/>
    <w:rsid w:val="00013BF1"/>
    <w:rsid w:val="00051E0E"/>
    <w:rsid w:val="00055AE0"/>
    <w:rsid w:val="000564EE"/>
    <w:rsid w:val="00064C47"/>
    <w:rsid w:val="00081ABC"/>
    <w:rsid w:val="000B1040"/>
    <w:rsid w:val="000C4544"/>
    <w:rsid w:val="000E5E92"/>
    <w:rsid w:val="000F5BC5"/>
    <w:rsid w:val="00103025"/>
    <w:rsid w:val="00103334"/>
    <w:rsid w:val="0011026F"/>
    <w:rsid w:val="00133664"/>
    <w:rsid w:val="00140F4A"/>
    <w:rsid w:val="00166436"/>
    <w:rsid w:val="001673C8"/>
    <w:rsid w:val="00186CB0"/>
    <w:rsid w:val="001A1DB9"/>
    <w:rsid w:val="001A39C7"/>
    <w:rsid w:val="001C4A51"/>
    <w:rsid w:val="001E6874"/>
    <w:rsid w:val="001F38C4"/>
    <w:rsid w:val="001F7178"/>
    <w:rsid w:val="002513CB"/>
    <w:rsid w:val="00254F21"/>
    <w:rsid w:val="00262FDE"/>
    <w:rsid w:val="002A02AF"/>
    <w:rsid w:val="002C19B3"/>
    <w:rsid w:val="002D438F"/>
    <w:rsid w:val="002E378F"/>
    <w:rsid w:val="00335153"/>
    <w:rsid w:val="00341C1B"/>
    <w:rsid w:val="00345F73"/>
    <w:rsid w:val="003542C2"/>
    <w:rsid w:val="003975F4"/>
    <w:rsid w:val="003A17A5"/>
    <w:rsid w:val="003A5672"/>
    <w:rsid w:val="003C2D49"/>
    <w:rsid w:val="003F17F1"/>
    <w:rsid w:val="00402B89"/>
    <w:rsid w:val="0042745C"/>
    <w:rsid w:val="00436C98"/>
    <w:rsid w:val="004603D2"/>
    <w:rsid w:val="0046301F"/>
    <w:rsid w:val="00493F23"/>
    <w:rsid w:val="004A3932"/>
    <w:rsid w:val="004B2E79"/>
    <w:rsid w:val="004C3419"/>
    <w:rsid w:val="004D03D1"/>
    <w:rsid w:val="004F7329"/>
    <w:rsid w:val="005105B9"/>
    <w:rsid w:val="005214A0"/>
    <w:rsid w:val="00530103"/>
    <w:rsid w:val="00532F14"/>
    <w:rsid w:val="00540E61"/>
    <w:rsid w:val="00541EB1"/>
    <w:rsid w:val="0054564B"/>
    <w:rsid w:val="00555BD9"/>
    <w:rsid w:val="00556A84"/>
    <w:rsid w:val="00560810"/>
    <w:rsid w:val="00583EFF"/>
    <w:rsid w:val="005B064F"/>
    <w:rsid w:val="005C1FEF"/>
    <w:rsid w:val="005C275A"/>
    <w:rsid w:val="005F3EDB"/>
    <w:rsid w:val="005F45D6"/>
    <w:rsid w:val="005F6115"/>
    <w:rsid w:val="006179C4"/>
    <w:rsid w:val="00641487"/>
    <w:rsid w:val="006B214D"/>
    <w:rsid w:val="006D4659"/>
    <w:rsid w:val="006E3698"/>
    <w:rsid w:val="00755056"/>
    <w:rsid w:val="007559A7"/>
    <w:rsid w:val="007578FC"/>
    <w:rsid w:val="00772B6C"/>
    <w:rsid w:val="00781150"/>
    <w:rsid w:val="00782659"/>
    <w:rsid w:val="0079735A"/>
    <w:rsid w:val="007A7015"/>
    <w:rsid w:val="007F127D"/>
    <w:rsid w:val="008158EF"/>
    <w:rsid w:val="008179C5"/>
    <w:rsid w:val="00826B9B"/>
    <w:rsid w:val="008316C0"/>
    <w:rsid w:val="00837BB0"/>
    <w:rsid w:val="00855259"/>
    <w:rsid w:val="00860F40"/>
    <w:rsid w:val="00871725"/>
    <w:rsid w:val="008A7FFD"/>
    <w:rsid w:val="008B09FA"/>
    <w:rsid w:val="008B7D4D"/>
    <w:rsid w:val="008C1766"/>
    <w:rsid w:val="008E3F27"/>
    <w:rsid w:val="00903DAB"/>
    <w:rsid w:val="0090421F"/>
    <w:rsid w:val="009103E3"/>
    <w:rsid w:val="00940065"/>
    <w:rsid w:val="0094621A"/>
    <w:rsid w:val="00951601"/>
    <w:rsid w:val="00952EAE"/>
    <w:rsid w:val="00974ECD"/>
    <w:rsid w:val="009B3238"/>
    <w:rsid w:val="00A62A5E"/>
    <w:rsid w:val="00A67A7D"/>
    <w:rsid w:val="00A73DCE"/>
    <w:rsid w:val="00A82632"/>
    <w:rsid w:val="00AA4550"/>
    <w:rsid w:val="00AA52AC"/>
    <w:rsid w:val="00AA65FB"/>
    <w:rsid w:val="00AB50A6"/>
    <w:rsid w:val="00AB53B6"/>
    <w:rsid w:val="00AF1C49"/>
    <w:rsid w:val="00AF209D"/>
    <w:rsid w:val="00AF37BE"/>
    <w:rsid w:val="00B05EB4"/>
    <w:rsid w:val="00B1452F"/>
    <w:rsid w:val="00B14C25"/>
    <w:rsid w:val="00B3086D"/>
    <w:rsid w:val="00B348B0"/>
    <w:rsid w:val="00B7115D"/>
    <w:rsid w:val="00B81951"/>
    <w:rsid w:val="00B92E99"/>
    <w:rsid w:val="00BB6E0F"/>
    <w:rsid w:val="00BD6911"/>
    <w:rsid w:val="00C07570"/>
    <w:rsid w:val="00C415F0"/>
    <w:rsid w:val="00C531A6"/>
    <w:rsid w:val="00C830AF"/>
    <w:rsid w:val="00C90C3A"/>
    <w:rsid w:val="00D23810"/>
    <w:rsid w:val="00D50D28"/>
    <w:rsid w:val="00D57C3B"/>
    <w:rsid w:val="00D66EB9"/>
    <w:rsid w:val="00D8414E"/>
    <w:rsid w:val="00D92454"/>
    <w:rsid w:val="00DE5DD8"/>
    <w:rsid w:val="00E02046"/>
    <w:rsid w:val="00E35320"/>
    <w:rsid w:val="00E4055F"/>
    <w:rsid w:val="00E6717B"/>
    <w:rsid w:val="00E76535"/>
    <w:rsid w:val="00E77DCC"/>
    <w:rsid w:val="00E86152"/>
    <w:rsid w:val="00E95143"/>
    <w:rsid w:val="00E9529B"/>
    <w:rsid w:val="00ED3453"/>
    <w:rsid w:val="00EE3029"/>
    <w:rsid w:val="00F24BB1"/>
    <w:rsid w:val="00F45016"/>
    <w:rsid w:val="00F568B1"/>
    <w:rsid w:val="00F666C5"/>
    <w:rsid w:val="00F82761"/>
    <w:rsid w:val="00FD1640"/>
    <w:rsid w:val="00FE31E8"/>
    <w:rsid w:val="00FF7046"/>
  </w:rsids>
  <m:mathPr>
    <m:mathFont m:val="Cambria Math"/>
    <m:brkBin m:val="before"/>
    <m:brkBinSub m:val="--"/>
    <m:smallFrac m:val="off"/>
    <m:dispDef m:val="of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No Spacing" w:qFormat="1"/>
    <w:lsdException w:name="Revision" w:uiPriority="99"/>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FDE"/>
    <w:pPr>
      <w:spacing w:after="200"/>
    </w:pPr>
    <w:rPr>
      <w:sz w:val="24"/>
      <w:szCs w:val="24"/>
      <w:lang w:eastAsia="en-US"/>
    </w:rPr>
  </w:style>
  <w:style w:type="paragraph" w:styleId="Heading2">
    <w:name w:val="heading 2"/>
    <w:basedOn w:val="Normal"/>
    <w:next w:val="Normal"/>
    <w:link w:val="Heading2Char"/>
    <w:uiPriority w:val="99"/>
    <w:qFormat/>
    <w:rsid w:val="001F38C4"/>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9"/>
    <w:qFormat/>
    <w:rsid w:val="001F38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B77EEC"/>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99"/>
    <w:rsid w:val="00B77EEC"/>
    <w:rPr>
      <w:sz w:val="16"/>
      <w:szCs w:val="16"/>
    </w:rPr>
  </w:style>
  <w:style w:type="paragraph" w:styleId="CommentText">
    <w:name w:val="annotation text"/>
    <w:basedOn w:val="Normal"/>
    <w:link w:val="CommentTextChar"/>
    <w:uiPriority w:val="99"/>
    <w:rsid w:val="00B77EEC"/>
    <w:rPr>
      <w:sz w:val="20"/>
      <w:szCs w:val="20"/>
    </w:rPr>
  </w:style>
  <w:style w:type="character" w:customStyle="1" w:styleId="CommentTextChar">
    <w:name w:val="Comment Text Char"/>
    <w:link w:val="CommentText"/>
    <w:uiPriority w:val="99"/>
    <w:rsid w:val="00B77EEC"/>
    <w:rPr>
      <w:sz w:val="20"/>
      <w:szCs w:val="20"/>
    </w:rPr>
  </w:style>
  <w:style w:type="paragraph" w:styleId="CommentSubject">
    <w:name w:val="annotation subject"/>
    <w:basedOn w:val="CommentText"/>
    <w:next w:val="CommentText"/>
    <w:link w:val="CommentSubjectChar"/>
    <w:uiPriority w:val="99"/>
    <w:rsid w:val="00B77EEC"/>
    <w:rPr>
      <w:b/>
      <w:bCs/>
    </w:rPr>
  </w:style>
  <w:style w:type="character" w:customStyle="1" w:styleId="CommentSubjectChar">
    <w:name w:val="Comment Subject Char"/>
    <w:link w:val="CommentSubject"/>
    <w:uiPriority w:val="99"/>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styleId="ListParagraph">
    <w:name w:val="List Paragraph"/>
    <w:basedOn w:val="Normal"/>
    <w:uiPriority w:val="34"/>
    <w:qFormat/>
    <w:rsid w:val="00E86152"/>
    <w:pPr>
      <w:ind w:left="720"/>
      <w:contextualSpacing/>
    </w:pPr>
  </w:style>
  <w:style w:type="table" w:styleId="TableGrid">
    <w:name w:val="Table Grid"/>
    <w:basedOn w:val="TableNormal"/>
    <w:uiPriority w:val="99"/>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1F38C4"/>
    <w:rPr>
      <w:rFonts w:ascii="Calibri" w:eastAsia="Times New Roman" w:hAnsi="Calibri"/>
      <w:b/>
      <w:bCs/>
      <w:i/>
      <w:iCs/>
      <w:sz w:val="28"/>
      <w:szCs w:val="28"/>
      <w:lang w:eastAsia="en-US"/>
    </w:rPr>
  </w:style>
  <w:style w:type="character" w:customStyle="1" w:styleId="Heading3Char">
    <w:name w:val="Heading 3 Char"/>
    <w:basedOn w:val="DefaultParagraphFont"/>
    <w:link w:val="Heading3"/>
    <w:uiPriority w:val="99"/>
    <w:rsid w:val="001F38C4"/>
    <w:rPr>
      <w:rFonts w:ascii="Arial" w:eastAsia="Times New Roman" w:hAnsi="Arial" w:cs="Arial"/>
      <w:b/>
      <w:bCs/>
      <w:sz w:val="26"/>
      <w:szCs w:val="26"/>
      <w:lang w:eastAsia="en-US"/>
    </w:rPr>
  </w:style>
  <w:style w:type="paragraph" w:customStyle="1" w:styleId="Header1">
    <w:name w:val="Header 1"/>
    <w:basedOn w:val="Header"/>
    <w:uiPriority w:val="99"/>
    <w:rsid w:val="001F38C4"/>
    <w:rPr>
      <w:rFonts w:ascii="Arial" w:eastAsia="Times New Roman" w:hAnsi="Arial"/>
      <w:color w:val="333333"/>
    </w:rPr>
  </w:style>
  <w:style w:type="paragraph" w:styleId="FootnoteText">
    <w:name w:val="footnote text"/>
    <w:basedOn w:val="Normal"/>
    <w:link w:val="FootnoteTextChar"/>
    <w:uiPriority w:val="99"/>
    <w:rsid w:val="001F38C4"/>
    <w:pPr>
      <w:spacing w:after="0"/>
    </w:pPr>
    <w:rPr>
      <w:rFonts w:ascii="Arial" w:eastAsia="Times New Roman" w:hAnsi="Arial"/>
    </w:rPr>
  </w:style>
  <w:style w:type="character" w:customStyle="1" w:styleId="FootnoteTextChar">
    <w:name w:val="Footnote Text Char"/>
    <w:basedOn w:val="DefaultParagraphFont"/>
    <w:link w:val="FootnoteText"/>
    <w:uiPriority w:val="99"/>
    <w:rsid w:val="001F38C4"/>
    <w:rPr>
      <w:rFonts w:ascii="Arial" w:eastAsia="Times New Roman" w:hAnsi="Arial"/>
      <w:sz w:val="24"/>
      <w:szCs w:val="24"/>
      <w:lang w:eastAsia="en-US"/>
    </w:rPr>
  </w:style>
  <w:style w:type="character" w:styleId="FootnoteReference">
    <w:name w:val="footnote reference"/>
    <w:basedOn w:val="DefaultParagraphFont"/>
    <w:uiPriority w:val="99"/>
    <w:rsid w:val="001F38C4"/>
    <w:rPr>
      <w:rFonts w:cs="Times New Roman"/>
      <w:vertAlign w:val="superscript"/>
    </w:rPr>
  </w:style>
  <w:style w:type="paragraph" w:customStyle="1" w:styleId="ColorfulList-Accent11">
    <w:name w:val="Colorful List - Accent 11"/>
    <w:basedOn w:val="Normal"/>
    <w:uiPriority w:val="99"/>
    <w:rsid w:val="001F38C4"/>
    <w:pPr>
      <w:spacing w:after="0"/>
      <w:ind w:left="720"/>
      <w:contextualSpacing/>
    </w:pPr>
    <w:rPr>
      <w:rFonts w:ascii="Calibri" w:eastAsia="Times New Roman" w:hAnsi="Calibri"/>
      <w:sz w:val="22"/>
      <w:szCs w:val="22"/>
    </w:rPr>
  </w:style>
  <w:style w:type="paragraph" w:styleId="Revision">
    <w:name w:val="Revision"/>
    <w:hidden/>
    <w:uiPriority w:val="99"/>
    <w:rsid w:val="001F38C4"/>
    <w:rPr>
      <w:rFonts w:ascii="Arial" w:eastAsia="Times New Roman" w:hAnsi="Arial"/>
      <w:sz w:val="24"/>
      <w:szCs w:val="24"/>
      <w:lang w:eastAsia="en-US"/>
    </w:rPr>
  </w:style>
  <w:style w:type="paragraph" w:customStyle="1" w:styleId="TableBullet">
    <w:name w:val="TableBullet"/>
    <w:basedOn w:val="Normal"/>
    <w:rsid w:val="001F38C4"/>
    <w:pPr>
      <w:keepNext/>
      <w:numPr>
        <w:numId w:val="6"/>
      </w:numPr>
      <w:tabs>
        <w:tab w:val="left" w:pos="0"/>
        <w:tab w:val="num" w:pos="360"/>
      </w:tabs>
      <w:spacing w:before="120" w:after="120"/>
      <w:ind w:left="1080" w:firstLine="0"/>
    </w:pPr>
    <w:rPr>
      <w:rFonts w:ascii="Helvetica Narrow" w:eastAsia="Times New Roman" w:hAnsi="Helvetica Narrow"/>
      <w:color w:val="000000"/>
      <w:sz w:val="20"/>
    </w:rPr>
  </w:style>
  <w:style w:type="paragraph" w:customStyle="1" w:styleId="TableDash">
    <w:name w:val="TableDash"/>
    <w:basedOn w:val="Normal"/>
    <w:rsid w:val="001F38C4"/>
    <w:pPr>
      <w:keepNext/>
      <w:numPr>
        <w:ilvl w:val="1"/>
        <w:numId w:val="6"/>
      </w:numPr>
      <w:tabs>
        <w:tab w:val="clear" w:pos="576"/>
        <w:tab w:val="num" w:pos="360"/>
        <w:tab w:val="left" w:pos="432"/>
        <w:tab w:val="num" w:pos="720"/>
      </w:tabs>
      <w:spacing w:before="120" w:after="120"/>
      <w:ind w:left="720" w:hanging="360"/>
    </w:pPr>
    <w:rPr>
      <w:rFonts w:ascii="Helvetica Narrow" w:eastAsia="Times New Roman" w:hAnsi="Helvetica Narrow"/>
      <w:color w:val="000000"/>
      <w:sz w:val="20"/>
    </w:rPr>
  </w:style>
  <w:style w:type="paragraph" w:customStyle="1" w:styleId="Bullet-3rdlevel">
    <w:name w:val="Bullet-3rdlevel"/>
    <w:basedOn w:val="TableBullet"/>
    <w:qFormat/>
    <w:rsid w:val="001F38C4"/>
    <w:pPr>
      <w:spacing w:before="0" w:after="0"/>
    </w:pPr>
  </w:style>
  <w:style w:type="paragraph" w:styleId="PlainText">
    <w:name w:val="Plain Text"/>
    <w:basedOn w:val="Normal"/>
    <w:link w:val="PlainTextChar"/>
    <w:uiPriority w:val="99"/>
    <w:unhideWhenUsed/>
    <w:rsid w:val="001F38C4"/>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F38C4"/>
    <w:rPr>
      <w:rFonts w:ascii="Consolas" w:eastAsiaTheme="minorHAnsi" w:hAnsi="Consolas" w:cstheme="minorBidi"/>
      <w:sz w:val="21"/>
      <w:szCs w:val="21"/>
      <w:lang w:eastAsia="en-US"/>
    </w:rPr>
  </w:style>
  <w:style w:type="paragraph" w:customStyle="1" w:styleId="Default">
    <w:name w:val="Default"/>
    <w:rsid w:val="00345F73"/>
    <w:pPr>
      <w:widowControl w:val="0"/>
      <w:autoSpaceDE w:val="0"/>
      <w:autoSpaceDN w:val="0"/>
      <w:adjustRightInd w:val="0"/>
    </w:pPr>
    <w:rPr>
      <w:rFonts w:ascii="Helvetica 55 Roman" w:eastAsiaTheme="minorEastAsia" w:hAnsi="Helvetica 55 Roman" w:cs="Helvetica 55 Roman"/>
      <w:color w:val="000000"/>
      <w:sz w:val="24"/>
      <w:szCs w:val="24"/>
    </w:rPr>
  </w:style>
  <w:style w:type="paragraph" w:customStyle="1" w:styleId="CM8">
    <w:name w:val="CM8"/>
    <w:basedOn w:val="Default"/>
    <w:next w:val="Default"/>
    <w:uiPriority w:val="99"/>
    <w:rsid w:val="00345F73"/>
    <w:rPr>
      <w:rFonts w:cstheme="minorBidi"/>
      <w:color w:val="auto"/>
    </w:rPr>
  </w:style>
  <w:style w:type="paragraph" w:customStyle="1" w:styleId="CM1">
    <w:name w:val="CM1"/>
    <w:basedOn w:val="Default"/>
    <w:next w:val="Default"/>
    <w:uiPriority w:val="99"/>
    <w:rsid w:val="00345F73"/>
    <w:pPr>
      <w:spacing w:line="240" w:lineRule="atLeast"/>
    </w:pPr>
    <w:rPr>
      <w:rFonts w:cstheme="minorBidi"/>
      <w:color w:val="auto"/>
    </w:rPr>
  </w:style>
  <w:style w:type="paragraph" w:customStyle="1" w:styleId="CM9">
    <w:name w:val="CM9"/>
    <w:basedOn w:val="Default"/>
    <w:next w:val="Default"/>
    <w:uiPriority w:val="99"/>
    <w:rsid w:val="00345F73"/>
    <w:rPr>
      <w:rFonts w:cstheme="minorBidi"/>
      <w:color w:val="auto"/>
    </w:rPr>
  </w:style>
  <w:style w:type="paragraph" w:customStyle="1" w:styleId="CM2">
    <w:name w:val="CM2"/>
    <w:basedOn w:val="Default"/>
    <w:next w:val="Default"/>
    <w:uiPriority w:val="99"/>
    <w:rsid w:val="00345F73"/>
    <w:pPr>
      <w:spacing w:line="240"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ursingmidwiferyboard.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ursingmidwiferyboard.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6868</CharactersWithSpaces>
  <SharedDoc>false</SharedDoc>
  <HyperlinkBase/>
  <HLinks>
    <vt:vector size="96" baseType="variant">
      <vt:variant>
        <vt:i4>3342378</vt:i4>
      </vt:variant>
      <vt:variant>
        <vt:i4>39</vt:i4>
      </vt:variant>
      <vt:variant>
        <vt:i4>0</vt:i4>
      </vt:variant>
      <vt:variant>
        <vt:i4>5</vt:i4>
      </vt:variant>
      <vt:variant>
        <vt:lpwstr>http://www.podiatryboard.gov.au/Forms.aspx</vt:lpwstr>
      </vt:variant>
      <vt:variant>
        <vt:lpwstr/>
      </vt:variant>
      <vt:variant>
        <vt:i4>3342417</vt:i4>
      </vt:variant>
      <vt:variant>
        <vt:i4>36</vt:i4>
      </vt:variant>
      <vt:variant>
        <vt:i4>0</vt:i4>
      </vt:variant>
      <vt:variant>
        <vt:i4>5</vt:i4>
      </vt:variant>
      <vt:variant>
        <vt:lpwstr>http://www.physiotherapyboard.gov.au/Forms.aspx</vt:lpwstr>
      </vt:variant>
      <vt:variant>
        <vt:lpwstr/>
      </vt:variant>
      <vt:variant>
        <vt:i4>2818083</vt:i4>
      </vt:variant>
      <vt:variant>
        <vt:i4>33</vt:i4>
      </vt:variant>
      <vt:variant>
        <vt:i4>0</vt:i4>
      </vt:variant>
      <vt:variant>
        <vt:i4>5</vt:i4>
      </vt:variant>
      <vt:variant>
        <vt:lpwstr>http://www.pharmacyboard.gov.au/Forms.aspx</vt:lpwstr>
      </vt:variant>
      <vt:variant>
        <vt:lpwstr/>
      </vt:variant>
      <vt:variant>
        <vt:i4>4784202</vt:i4>
      </vt:variant>
      <vt:variant>
        <vt:i4>30</vt:i4>
      </vt:variant>
      <vt:variant>
        <vt:i4>0</vt:i4>
      </vt:variant>
      <vt:variant>
        <vt:i4>5</vt:i4>
      </vt:variant>
      <vt:variant>
        <vt:lpwstr>http://www.osteopathyboard.gov.au/Forms.aspx</vt:lpwstr>
      </vt:variant>
      <vt:variant>
        <vt:lpwstr/>
      </vt:variant>
      <vt:variant>
        <vt:i4>2162759</vt:i4>
      </vt:variant>
      <vt:variant>
        <vt:i4>27</vt:i4>
      </vt:variant>
      <vt:variant>
        <vt:i4>0</vt:i4>
      </vt:variant>
      <vt:variant>
        <vt:i4>5</vt:i4>
      </vt:variant>
      <vt:variant>
        <vt:lpwstr>http://www.optometryboard.gov.au/Forms.aspx</vt:lpwstr>
      </vt:variant>
      <vt:variant>
        <vt:lpwstr/>
      </vt:variant>
      <vt:variant>
        <vt:i4>2883637</vt:i4>
      </vt:variant>
      <vt:variant>
        <vt:i4>24</vt:i4>
      </vt:variant>
      <vt:variant>
        <vt:i4>0</vt:i4>
      </vt:variant>
      <vt:variant>
        <vt:i4>5</vt:i4>
      </vt:variant>
      <vt:variant>
        <vt:lpwstr>http://www.nursingmidwiferyboard.gov.au/Forms.aspx</vt:lpwstr>
      </vt:variant>
      <vt:variant>
        <vt:lpwstr/>
      </vt:variant>
      <vt:variant>
        <vt:i4>6029346</vt:i4>
      </vt:variant>
      <vt:variant>
        <vt:i4>21</vt:i4>
      </vt:variant>
      <vt:variant>
        <vt:i4>0</vt:i4>
      </vt:variant>
      <vt:variant>
        <vt:i4>5</vt:i4>
      </vt:variant>
      <vt:variant>
        <vt:lpwstr>http://www.medicalboard.gov.au/Forms.aspx</vt:lpwstr>
      </vt:variant>
      <vt:variant>
        <vt:lpwstr/>
      </vt:variant>
      <vt:variant>
        <vt:i4>6226012</vt:i4>
      </vt:variant>
      <vt:variant>
        <vt:i4>18</vt:i4>
      </vt:variant>
      <vt:variant>
        <vt:i4>0</vt:i4>
      </vt:variant>
      <vt:variant>
        <vt:i4>5</vt:i4>
      </vt:variant>
      <vt:variant>
        <vt:lpwstr>http://www.dentalboard.gov.au/Forms.aspx</vt:lpwstr>
      </vt:variant>
      <vt:variant>
        <vt:lpwstr/>
      </vt:variant>
      <vt:variant>
        <vt:i4>2687037</vt:i4>
      </vt:variant>
      <vt:variant>
        <vt:i4>15</vt:i4>
      </vt:variant>
      <vt:variant>
        <vt:i4>0</vt:i4>
      </vt:variant>
      <vt:variant>
        <vt:i4>5</vt:i4>
      </vt:variant>
      <vt:variant>
        <vt:lpwstr>http://www.chiropracticboard.gov.au/Forms.aspx</vt:lpwstr>
      </vt:variant>
      <vt:variant>
        <vt:lpwstr/>
      </vt:variant>
      <vt:variant>
        <vt:i4>2818128</vt:i4>
      </vt:variant>
      <vt:variant>
        <vt:i4>12</vt:i4>
      </vt:variant>
      <vt:variant>
        <vt:i4>0</vt:i4>
      </vt:variant>
      <vt:variant>
        <vt:i4>5</vt:i4>
      </vt:variant>
      <vt:variant>
        <vt:lpwstr>http://www.ahpra.gov.au</vt:lpwstr>
      </vt:variant>
      <vt:variant>
        <vt:lpwstr/>
      </vt:variant>
      <vt:variant>
        <vt:i4>2818128</vt:i4>
      </vt:variant>
      <vt:variant>
        <vt:i4>9</vt:i4>
      </vt:variant>
      <vt:variant>
        <vt:i4>0</vt:i4>
      </vt:variant>
      <vt:variant>
        <vt:i4>5</vt:i4>
      </vt:variant>
      <vt:variant>
        <vt:lpwstr>http://www.ahpra.gov.au</vt:lpwstr>
      </vt:variant>
      <vt:variant>
        <vt:lpwstr/>
      </vt:variant>
      <vt:variant>
        <vt:i4>2818128</vt:i4>
      </vt:variant>
      <vt:variant>
        <vt:i4>6</vt:i4>
      </vt:variant>
      <vt:variant>
        <vt:i4>0</vt:i4>
      </vt:variant>
      <vt:variant>
        <vt:i4>5</vt:i4>
      </vt:variant>
      <vt:variant>
        <vt:lpwstr>http://www.ahpra.gov.au</vt:lpwstr>
      </vt:variant>
      <vt:variant>
        <vt:lpwstr/>
      </vt:variant>
      <vt:variant>
        <vt:i4>2818128</vt:i4>
      </vt:variant>
      <vt:variant>
        <vt:i4>3</vt:i4>
      </vt:variant>
      <vt:variant>
        <vt:i4>0</vt:i4>
      </vt:variant>
      <vt:variant>
        <vt:i4>5</vt:i4>
      </vt:variant>
      <vt:variant>
        <vt:lpwstr>http://www.ahpra.gov.au</vt:lpwstr>
      </vt:variant>
      <vt:variant>
        <vt:lpwstr/>
      </vt:variant>
      <vt:variant>
        <vt:i4>2818128</vt:i4>
      </vt:variant>
      <vt:variant>
        <vt:i4>0</vt:i4>
      </vt:variant>
      <vt:variant>
        <vt:i4>0</vt:i4>
      </vt:variant>
      <vt:variant>
        <vt:i4>5</vt:i4>
      </vt:variant>
      <vt:variant>
        <vt:lpwstr>http://www.ahpra.gov.au</vt:lpwstr>
      </vt:variant>
      <vt:variant>
        <vt:lpwstr/>
      </vt:variant>
      <vt:variant>
        <vt:i4>2490451</vt:i4>
      </vt:variant>
      <vt:variant>
        <vt:i4>15853</vt:i4>
      </vt:variant>
      <vt:variant>
        <vt:i4>1025</vt:i4>
      </vt:variant>
      <vt:variant>
        <vt:i4>1</vt:i4>
      </vt:variant>
      <vt:variant>
        <vt:lpwstr>AHPRA_CombinedBoards_Full</vt:lpwstr>
      </vt:variant>
      <vt:variant>
        <vt:lpwstr/>
      </vt:variant>
      <vt:variant>
        <vt:i4>6225932</vt:i4>
      </vt:variant>
      <vt:variant>
        <vt:i4>15994</vt:i4>
      </vt:variant>
      <vt:variant>
        <vt:i4>1026</vt:i4>
      </vt:variant>
      <vt:variant>
        <vt:i4>1</vt:i4>
      </vt:variant>
      <vt:variant>
        <vt:lpwstr>AHPRA_Pharm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midwife registration standard</dc:title>
  <dc:subject>Registration standard</dc:subject>
  <dc:creator>Nursing and Midwifery Board</dc:creator>
  <cp:lastModifiedBy>glyons</cp:lastModifiedBy>
  <cp:revision>2</cp:revision>
  <cp:lastPrinted>2010-10-17T23:49:00Z</cp:lastPrinted>
  <dcterms:created xsi:type="dcterms:W3CDTF">2013-08-12T04:15:00Z</dcterms:created>
  <dcterms:modified xsi:type="dcterms:W3CDTF">2013-08-12T04:15:00Z</dcterms:modified>
</cp:coreProperties>
</file>