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F34A3C" w:rsidP="00C3795C">
      <w:pPr>
        <w:pStyle w:val="AHPRADocumenttitle"/>
      </w:pPr>
      <w:r>
        <w:rPr>
          <w:noProof/>
          <w:lang w:val="en-US"/>
        </w:rPr>
        <w:pict w14:anchorId="1F05FA84">
          <v:shapetype id="_x0000_t32" coordsize="21600,21600" o:spt="32" o:oned="t" path="m,l21600,21600e" filled="f">
            <v:path arrowok="t" fillok="f" o:connecttype="none"/>
            <o:lock v:ext="edit" shapetype="t"/>
          </v:shapetype>
          <v:shape id="AutoShape 3" o:spid="_x0000_s1026" type="#_x0000_t32" style="position:absolute;margin-left:-63.35pt;margin-top:36.45pt;width:492.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Ey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wdfnkHbHKxKuTM+QXqSr/pZ0e8WSVW2RDY8GL+dNfgm3iN65+IvVkOQ/fBFMbAhgB9q&#10;dapN7yGhCugUWnK+tYSfHKLwOE9n6SIDbnTURSQfHbWx7jNXPfJCga0zRDStK5WU0HhlkhCGHJ+t&#10;87RIPjr4qFJtRdeF/ncSDQVeztJZcLCqE8wrvZk1zb7sDDoSP0HhCzmC5t7MqINkAazlhG2usiOi&#10;u8gQvJMeDxIDOlfpMiI/lvFys9gsskmWzjeTLK6qydO2zCbzbfJpVj1UZVklPz21JMtbwRiXnt04&#10;rkn2d+NwXZzLoN0G9laG6D16qBeQHf+BdOisb+ZlLPaKnXdm7DhMaDC+bpNfgfs7yPc7v/4FAAD/&#10;/wMAUEsDBBQABgAIAAAAIQAJAjzv3wAAAAoBAAAPAAAAZHJzL2Rvd25yZXYueG1sTI9Na8MwDIbv&#10;g/4Ho8Iuo3USaJtmcUoZ7LBjP2BXN9aSbLEcYqfJ+uunssN2lPTw6nnz3WRbccXeN44UxMsIBFLp&#10;TEOVgvPpdZGC8EGT0a0jVPCNHnbF7CHXmXEjHfB6DJXgEPKZVlCH0GVS+rJGq/3SdUh8+3C91YHH&#10;vpKm1yOH21YmUbSWVjfEH2rd4UuN5ddxsArQD6s42m9tdX67jU/vye1z7E5KPc6n/TOIgFP4g+Gu&#10;z+pQsNPFDWS8aBUs4mS9YVbBJtmCYCJdpdzu8ruQRS7/Vyh+AAAA//8DAFBLAQItABQABgAIAAAA&#10;IQC2gziS/gAAAOEBAAATAAAAAAAAAAAAAAAAAAAAAABbQ29udGVudF9UeXBlc10ueG1sUEsBAi0A&#10;FAAGAAgAAAAhADj9If/WAAAAlAEAAAsAAAAAAAAAAAAAAAAALwEAAF9yZWxzLy5yZWxzUEsBAi0A&#10;FAAGAAgAAAAhAIcC8TIdAgAAOwQAAA4AAAAAAAAAAAAAAAAALgIAAGRycy9lMm9Eb2MueG1sUEsB&#10;Ai0AFAAGAAgAAAAhAAkCPO/fAAAACgEAAA8AAAAAAAAAAAAAAAAAdwQAAGRycy9kb3ducmV2Lnht&#10;bFBLBQYAAAAABAAEAPMAAACDBQAAAAA=&#10;"/>
        </w:pict>
      </w:r>
      <w:r w:rsidR="00521DED">
        <w:rPr>
          <w:noProof/>
          <w:lang w:val="en-GB" w:eastAsia="en-GB"/>
        </w:rPr>
        <w:t>Registered nurse and midwife prescribing –</w:t>
      </w:r>
      <w:r w:rsidR="00E06877">
        <w:rPr>
          <w:noProof/>
          <w:lang w:val="en-GB" w:eastAsia="en-GB"/>
        </w:rPr>
        <w:t xml:space="preserve"> </w:t>
      </w:r>
      <w:r w:rsidR="00521DED">
        <w:rPr>
          <w:noProof/>
          <w:lang w:val="en-GB" w:eastAsia="en-GB"/>
        </w:rPr>
        <w:t>Discussion paper</w:t>
      </w:r>
    </w:p>
    <w:p w:rsidR="00C3795C" w:rsidRDefault="008221C4" w:rsidP="00FC2881">
      <w:pPr>
        <w:outlineLvl w:val="0"/>
      </w:pPr>
      <w:r>
        <w:t>30</w:t>
      </w:r>
      <w:r w:rsidR="00190289">
        <w:t xml:space="preserve"> October 2017</w:t>
      </w:r>
    </w:p>
    <w:p w:rsidR="0037447E" w:rsidRPr="00AF5B31" w:rsidRDefault="00A45524" w:rsidP="0037447E">
      <w:pPr>
        <w:pStyle w:val="AHPRASubheading"/>
        <w:rPr>
          <w:color w:val="000000" w:themeColor="text1"/>
        </w:rPr>
      </w:pPr>
      <w:r w:rsidRPr="00A45524">
        <w:rPr>
          <w:color w:val="000000" w:themeColor="text1"/>
        </w:rPr>
        <w:t xml:space="preserve">Introduction </w:t>
      </w:r>
    </w:p>
    <w:p w:rsidR="005809E3" w:rsidRPr="00FB0241" w:rsidRDefault="005809E3" w:rsidP="0037447E">
      <w:pPr>
        <w:pStyle w:val="AHPRASubheading"/>
        <w:rPr>
          <w:b w:val="0"/>
          <w:color w:val="auto"/>
        </w:rPr>
      </w:pPr>
      <w:r>
        <w:rPr>
          <w:b w:val="0"/>
          <w:color w:val="auto"/>
        </w:rPr>
        <w:t>In Australia, under the Health Practitioner Regulation National Law Act, as in force in each state and territory (the National Law), the Nursing and Midwifery Board of Australia (NMBA)</w:t>
      </w:r>
      <w:r w:rsidR="002E6676">
        <w:rPr>
          <w:b w:val="0"/>
          <w:color w:val="auto"/>
        </w:rPr>
        <w:t xml:space="preserve"> is able to</w:t>
      </w:r>
      <w:r>
        <w:rPr>
          <w:b w:val="0"/>
          <w:color w:val="auto"/>
        </w:rPr>
        <w:t xml:space="preserve"> endorse the registration of registered nurses </w:t>
      </w:r>
      <w:r w:rsidR="00D56220">
        <w:rPr>
          <w:b w:val="0"/>
          <w:color w:val="auto"/>
        </w:rPr>
        <w:t xml:space="preserve">(RN) </w:t>
      </w:r>
      <w:r>
        <w:rPr>
          <w:b w:val="0"/>
          <w:color w:val="auto"/>
        </w:rPr>
        <w:t>and midwives as qualified to administer, obtain, possess, prescribe, supply or use scheduled medicines if they meet the requirements of the respective registration standards.</w:t>
      </w:r>
    </w:p>
    <w:p w:rsidR="00521DED" w:rsidRDefault="00F107D0" w:rsidP="0037447E">
      <w:pPr>
        <w:pStyle w:val="AHPRASubheading"/>
        <w:rPr>
          <w:b w:val="0"/>
          <w:color w:val="auto"/>
        </w:rPr>
      </w:pPr>
      <w:r>
        <w:rPr>
          <w:b w:val="0"/>
          <w:color w:val="auto"/>
        </w:rPr>
        <w:t>In 2013</w:t>
      </w:r>
      <w:r w:rsidR="009001E8">
        <w:rPr>
          <w:b w:val="0"/>
          <w:color w:val="auto"/>
        </w:rPr>
        <w:t>,</w:t>
      </w:r>
      <w:r>
        <w:rPr>
          <w:b w:val="0"/>
          <w:color w:val="auto"/>
        </w:rPr>
        <w:t xml:space="preserve"> the </w:t>
      </w:r>
      <w:r w:rsidR="006F0203">
        <w:rPr>
          <w:b w:val="0"/>
          <w:color w:val="auto"/>
        </w:rPr>
        <w:t>NMBA</w:t>
      </w:r>
      <w:r>
        <w:rPr>
          <w:b w:val="0"/>
          <w:color w:val="auto"/>
        </w:rPr>
        <w:t xml:space="preserve"> consulted on a review of the </w:t>
      </w:r>
      <w:r w:rsidRPr="00137A2A">
        <w:rPr>
          <w:b w:val="0"/>
          <w:i/>
          <w:color w:val="auto"/>
        </w:rPr>
        <w:t>Registration standard</w:t>
      </w:r>
      <w:r w:rsidR="00137A2A">
        <w:rPr>
          <w:b w:val="0"/>
          <w:i/>
          <w:color w:val="auto"/>
        </w:rPr>
        <w:t>:</w:t>
      </w:r>
      <w:r w:rsidRPr="00E06877">
        <w:rPr>
          <w:b w:val="0"/>
          <w:i/>
          <w:color w:val="auto"/>
        </w:rPr>
        <w:t xml:space="preserve"> Endorsement for scheduled medicines for nurses (rural and isolated practice)</w:t>
      </w:r>
      <w:r w:rsidR="00D56220">
        <w:rPr>
          <w:b w:val="0"/>
          <w:color w:val="auto"/>
        </w:rPr>
        <w:t xml:space="preserve"> (the registration standard)</w:t>
      </w:r>
      <w:r>
        <w:rPr>
          <w:b w:val="0"/>
          <w:color w:val="auto"/>
        </w:rPr>
        <w:t xml:space="preserve">. The </w:t>
      </w:r>
      <w:r w:rsidR="00C92435">
        <w:rPr>
          <w:b w:val="0"/>
          <w:color w:val="auto"/>
        </w:rPr>
        <w:t xml:space="preserve">NMBA proposed </w:t>
      </w:r>
      <w:r>
        <w:rPr>
          <w:b w:val="0"/>
          <w:color w:val="auto"/>
        </w:rPr>
        <w:t xml:space="preserve">to expand the </w:t>
      </w:r>
      <w:r w:rsidR="00C92435">
        <w:rPr>
          <w:b w:val="0"/>
          <w:color w:val="auto"/>
        </w:rPr>
        <w:t xml:space="preserve">registration </w:t>
      </w:r>
      <w:r>
        <w:rPr>
          <w:b w:val="0"/>
          <w:color w:val="auto"/>
        </w:rPr>
        <w:t xml:space="preserve">standard to include midwives and to enable </w:t>
      </w:r>
      <w:r w:rsidR="00D56220">
        <w:rPr>
          <w:b w:val="0"/>
          <w:color w:val="auto"/>
        </w:rPr>
        <w:t>RNs</w:t>
      </w:r>
      <w:r>
        <w:rPr>
          <w:b w:val="0"/>
          <w:color w:val="auto"/>
        </w:rPr>
        <w:t xml:space="preserve"> other than those working in rural and isolated practice areas to be able to supply medicines under protocol. Feedback on the proposal was mixed and indicated that this endorsement was no longer required as the poisons legislation and associated policies in most jurisdictions facilitated the </w:t>
      </w:r>
      <w:r w:rsidR="00D56220">
        <w:rPr>
          <w:b w:val="0"/>
          <w:color w:val="auto"/>
        </w:rPr>
        <w:t xml:space="preserve">safe </w:t>
      </w:r>
      <w:r>
        <w:rPr>
          <w:b w:val="0"/>
          <w:color w:val="auto"/>
        </w:rPr>
        <w:t xml:space="preserve">supply of medicines under protocol by </w:t>
      </w:r>
      <w:r w:rsidR="00D56220">
        <w:rPr>
          <w:b w:val="0"/>
          <w:color w:val="auto"/>
        </w:rPr>
        <w:t xml:space="preserve">RNs </w:t>
      </w:r>
      <w:r w:rsidR="006F0203">
        <w:rPr>
          <w:b w:val="0"/>
          <w:color w:val="auto"/>
        </w:rPr>
        <w:t>working in health services</w:t>
      </w:r>
      <w:r>
        <w:rPr>
          <w:b w:val="0"/>
          <w:color w:val="auto"/>
        </w:rPr>
        <w:t>.</w:t>
      </w:r>
    </w:p>
    <w:p w:rsidR="00F107D0" w:rsidRDefault="00F107D0" w:rsidP="0037447E">
      <w:pPr>
        <w:pStyle w:val="AHPRASubheading"/>
        <w:rPr>
          <w:b w:val="0"/>
          <w:color w:val="auto"/>
        </w:rPr>
      </w:pPr>
      <w:r>
        <w:rPr>
          <w:b w:val="0"/>
          <w:color w:val="auto"/>
        </w:rPr>
        <w:t xml:space="preserve">In light of the responses to the </w:t>
      </w:r>
      <w:r w:rsidR="002E6676">
        <w:rPr>
          <w:b w:val="0"/>
          <w:color w:val="auto"/>
        </w:rPr>
        <w:t xml:space="preserve">review </w:t>
      </w:r>
      <w:r>
        <w:rPr>
          <w:b w:val="0"/>
          <w:color w:val="auto"/>
        </w:rPr>
        <w:t>consultation</w:t>
      </w:r>
      <w:r w:rsidR="00E06877">
        <w:rPr>
          <w:b w:val="0"/>
          <w:color w:val="auto"/>
        </w:rPr>
        <w:t>,</w:t>
      </w:r>
      <w:r>
        <w:rPr>
          <w:b w:val="0"/>
          <w:color w:val="auto"/>
        </w:rPr>
        <w:t xml:space="preserve"> </w:t>
      </w:r>
      <w:r w:rsidR="00E06877">
        <w:rPr>
          <w:b w:val="0"/>
          <w:color w:val="auto"/>
        </w:rPr>
        <w:t xml:space="preserve">in 2015 </w:t>
      </w:r>
      <w:r>
        <w:rPr>
          <w:b w:val="0"/>
          <w:color w:val="auto"/>
        </w:rPr>
        <w:t>the NMBA</w:t>
      </w:r>
      <w:r w:rsidR="006F0644">
        <w:rPr>
          <w:b w:val="0"/>
          <w:color w:val="auto"/>
        </w:rPr>
        <w:t xml:space="preserve"> </w:t>
      </w:r>
      <w:r>
        <w:rPr>
          <w:b w:val="0"/>
          <w:color w:val="auto"/>
        </w:rPr>
        <w:t xml:space="preserve">consulted </w:t>
      </w:r>
      <w:r w:rsidR="006F0203">
        <w:rPr>
          <w:b w:val="0"/>
          <w:color w:val="auto"/>
        </w:rPr>
        <w:t>on a proposal to discontinue th</w:t>
      </w:r>
      <w:r w:rsidR="00D56220">
        <w:rPr>
          <w:b w:val="0"/>
          <w:color w:val="auto"/>
        </w:rPr>
        <w:t>e</w:t>
      </w:r>
      <w:r w:rsidR="006F0203">
        <w:rPr>
          <w:b w:val="0"/>
          <w:color w:val="auto"/>
        </w:rPr>
        <w:t xml:space="preserve"> registration</w:t>
      </w:r>
      <w:r>
        <w:rPr>
          <w:b w:val="0"/>
          <w:color w:val="auto"/>
        </w:rPr>
        <w:t xml:space="preserve"> standard. However, this proposal was not fully supported as there are two jurisdictions </w:t>
      </w:r>
      <w:r w:rsidR="006F0644">
        <w:rPr>
          <w:b w:val="0"/>
          <w:color w:val="auto"/>
        </w:rPr>
        <w:t>that</w:t>
      </w:r>
      <w:r>
        <w:rPr>
          <w:b w:val="0"/>
          <w:color w:val="auto"/>
        </w:rPr>
        <w:t xml:space="preserve"> rely on the </w:t>
      </w:r>
      <w:r w:rsidR="006F0203">
        <w:rPr>
          <w:b w:val="0"/>
          <w:color w:val="auto"/>
        </w:rPr>
        <w:t xml:space="preserve">registration </w:t>
      </w:r>
      <w:r>
        <w:rPr>
          <w:b w:val="0"/>
          <w:color w:val="auto"/>
        </w:rPr>
        <w:t>standard to enable nurses to supply medicines under protocol</w:t>
      </w:r>
      <w:r w:rsidR="006F0644">
        <w:rPr>
          <w:b w:val="0"/>
          <w:color w:val="auto"/>
        </w:rPr>
        <w:t xml:space="preserve">. </w:t>
      </w:r>
    </w:p>
    <w:p w:rsidR="00F7682A" w:rsidRDefault="00D56220" w:rsidP="0037447E">
      <w:pPr>
        <w:pStyle w:val="AHPRASubheading"/>
        <w:rPr>
          <w:b w:val="0"/>
          <w:color w:val="auto"/>
        </w:rPr>
      </w:pPr>
      <w:r>
        <w:rPr>
          <w:b w:val="0"/>
          <w:color w:val="auto"/>
        </w:rPr>
        <w:t>In October 2016</w:t>
      </w:r>
      <w:r w:rsidR="009001E8">
        <w:rPr>
          <w:b w:val="0"/>
          <w:color w:val="auto"/>
        </w:rPr>
        <w:t>,</w:t>
      </w:r>
      <w:r>
        <w:rPr>
          <w:b w:val="0"/>
          <w:color w:val="auto"/>
        </w:rPr>
        <w:t xml:space="preserve"> </w:t>
      </w:r>
      <w:r w:rsidR="00E06877">
        <w:rPr>
          <w:b w:val="0"/>
          <w:color w:val="auto"/>
        </w:rPr>
        <w:t>t</w:t>
      </w:r>
      <w:r w:rsidR="006F0644">
        <w:rPr>
          <w:b w:val="0"/>
          <w:color w:val="auto"/>
        </w:rPr>
        <w:t xml:space="preserve">he Health Workforce </w:t>
      </w:r>
      <w:r w:rsidR="007C57EF">
        <w:rPr>
          <w:b w:val="0"/>
          <w:color w:val="auto"/>
        </w:rPr>
        <w:t>Principal</w:t>
      </w:r>
      <w:r w:rsidR="006F0644">
        <w:rPr>
          <w:b w:val="0"/>
          <w:color w:val="auto"/>
        </w:rPr>
        <w:t xml:space="preserve"> Committee </w:t>
      </w:r>
      <w:r w:rsidR="000833DC">
        <w:rPr>
          <w:b w:val="0"/>
          <w:color w:val="auto"/>
        </w:rPr>
        <w:t xml:space="preserve">(HWPC) </w:t>
      </w:r>
      <w:r w:rsidR="006F0644">
        <w:rPr>
          <w:b w:val="0"/>
          <w:color w:val="auto"/>
        </w:rPr>
        <w:t xml:space="preserve">recommended to the NMBA that the </w:t>
      </w:r>
      <w:r>
        <w:rPr>
          <w:b w:val="0"/>
          <w:color w:val="auto"/>
        </w:rPr>
        <w:t xml:space="preserve">registration </w:t>
      </w:r>
      <w:r w:rsidR="006F0644">
        <w:rPr>
          <w:b w:val="0"/>
          <w:color w:val="auto"/>
        </w:rPr>
        <w:t>standard be continued for two more years to enable the NMBA to work with the</w:t>
      </w:r>
      <w:r w:rsidR="002E6676">
        <w:rPr>
          <w:b w:val="0"/>
          <w:color w:val="auto"/>
        </w:rPr>
        <w:t xml:space="preserve"> two</w:t>
      </w:r>
      <w:r w:rsidR="006F0644">
        <w:rPr>
          <w:b w:val="0"/>
          <w:color w:val="auto"/>
        </w:rPr>
        <w:t xml:space="preserve"> jurisdictions to develop a workable solution.</w:t>
      </w:r>
      <w:r w:rsidR="000833DC">
        <w:rPr>
          <w:b w:val="0"/>
          <w:color w:val="auto"/>
        </w:rPr>
        <w:t xml:space="preserve"> HWPC also recommended that the NMBA work together with the Australian and New Zealand Council of Chief Nurs</w:t>
      </w:r>
      <w:r w:rsidR="004B7750">
        <w:rPr>
          <w:b w:val="0"/>
          <w:color w:val="auto"/>
        </w:rPr>
        <w:t>ing</w:t>
      </w:r>
      <w:r w:rsidR="000833DC">
        <w:rPr>
          <w:b w:val="0"/>
          <w:color w:val="auto"/>
        </w:rPr>
        <w:t xml:space="preserve"> and Midwi</w:t>
      </w:r>
      <w:r w:rsidR="002E6676">
        <w:rPr>
          <w:b w:val="0"/>
          <w:color w:val="auto"/>
        </w:rPr>
        <w:t xml:space="preserve">fery </w:t>
      </w:r>
      <w:r w:rsidR="000B20CF">
        <w:rPr>
          <w:b w:val="0"/>
          <w:color w:val="auto"/>
        </w:rPr>
        <w:t>Officers</w:t>
      </w:r>
      <w:r w:rsidR="000833DC">
        <w:rPr>
          <w:b w:val="0"/>
          <w:color w:val="auto"/>
        </w:rPr>
        <w:t xml:space="preserve"> (ANZCCNM</w:t>
      </w:r>
      <w:r w:rsidR="000B20CF">
        <w:rPr>
          <w:b w:val="0"/>
          <w:color w:val="auto"/>
        </w:rPr>
        <w:t>O</w:t>
      </w:r>
      <w:r w:rsidR="000833DC">
        <w:rPr>
          <w:b w:val="0"/>
          <w:color w:val="auto"/>
        </w:rPr>
        <w:t xml:space="preserve">) to explore models of prescribing with or without protocol to determine a model for an endorsement to prescribing scheduled medicines for RNs. </w:t>
      </w:r>
    </w:p>
    <w:p w:rsidR="00FF4178" w:rsidRDefault="005809E3" w:rsidP="0037447E">
      <w:pPr>
        <w:pStyle w:val="AHPRASubheading"/>
        <w:rPr>
          <w:b w:val="0"/>
          <w:color w:val="auto"/>
        </w:rPr>
      </w:pPr>
      <w:r>
        <w:rPr>
          <w:b w:val="0"/>
          <w:color w:val="auto"/>
        </w:rPr>
        <w:t>T</w:t>
      </w:r>
      <w:r w:rsidR="00157253">
        <w:rPr>
          <w:b w:val="0"/>
          <w:color w:val="auto"/>
        </w:rPr>
        <w:t xml:space="preserve">he NMBA </w:t>
      </w:r>
      <w:r w:rsidR="000833DC">
        <w:rPr>
          <w:b w:val="0"/>
          <w:color w:val="auto"/>
        </w:rPr>
        <w:t>and</w:t>
      </w:r>
      <w:r w:rsidR="00157253">
        <w:rPr>
          <w:b w:val="0"/>
          <w:color w:val="auto"/>
        </w:rPr>
        <w:t xml:space="preserve"> the </w:t>
      </w:r>
      <w:r w:rsidR="000833DC">
        <w:rPr>
          <w:b w:val="0"/>
          <w:color w:val="auto"/>
        </w:rPr>
        <w:t>ANZCCNM</w:t>
      </w:r>
      <w:r w:rsidR="000B20CF">
        <w:rPr>
          <w:b w:val="0"/>
          <w:color w:val="auto"/>
        </w:rPr>
        <w:t>O</w:t>
      </w:r>
      <w:r w:rsidR="000833DC">
        <w:rPr>
          <w:b w:val="0"/>
          <w:color w:val="auto"/>
        </w:rPr>
        <w:t xml:space="preserve"> are working together </w:t>
      </w:r>
      <w:r>
        <w:rPr>
          <w:b w:val="0"/>
          <w:color w:val="auto"/>
        </w:rPr>
        <w:t xml:space="preserve">to facilitate the development of potential future models of prescribing by </w:t>
      </w:r>
      <w:r w:rsidR="002E6676">
        <w:rPr>
          <w:b w:val="0"/>
          <w:color w:val="auto"/>
        </w:rPr>
        <w:t>RN</w:t>
      </w:r>
      <w:r>
        <w:rPr>
          <w:b w:val="0"/>
          <w:color w:val="auto"/>
        </w:rPr>
        <w:t>s and midwives</w:t>
      </w:r>
      <w:r w:rsidR="000B20CF">
        <w:rPr>
          <w:b w:val="0"/>
          <w:color w:val="auto"/>
        </w:rPr>
        <w:t xml:space="preserve">. </w:t>
      </w:r>
      <w:r w:rsidR="00157253">
        <w:rPr>
          <w:b w:val="0"/>
          <w:color w:val="auto"/>
        </w:rPr>
        <w:t xml:space="preserve">The key focus of any model of prescribing by </w:t>
      </w:r>
      <w:r w:rsidR="002E6676">
        <w:rPr>
          <w:b w:val="0"/>
          <w:color w:val="auto"/>
        </w:rPr>
        <w:t>RN</w:t>
      </w:r>
      <w:r w:rsidR="00157253">
        <w:rPr>
          <w:b w:val="0"/>
          <w:color w:val="auto"/>
        </w:rPr>
        <w:t>s and midwives is one that promotes safe and improved access to medicines for communities and promotes workforce flexibility.</w:t>
      </w:r>
      <w:r w:rsidR="000A0783">
        <w:rPr>
          <w:b w:val="0"/>
          <w:color w:val="auto"/>
        </w:rPr>
        <w:t xml:space="preserve"> </w:t>
      </w:r>
      <w:r w:rsidR="00A1144C">
        <w:rPr>
          <w:b w:val="0"/>
          <w:color w:val="auto"/>
        </w:rPr>
        <w:t>While Australians</w:t>
      </w:r>
      <w:r w:rsidR="000A0783">
        <w:rPr>
          <w:b w:val="0"/>
          <w:color w:val="auto"/>
        </w:rPr>
        <w:t xml:space="preserve"> in </w:t>
      </w:r>
      <w:r w:rsidR="00FF4178">
        <w:rPr>
          <w:b w:val="0"/>
          <w:color w:val="auto"/>
        </w:rPr>
        <w:t>general</w:t>
      </w:r>
      <w:r w:rsidR="00A1144C">
        <w:rPr>
          <w:b w:val="0"/>
          <w:color w:val="auto"/>
        </w:rPr>
        <w:t xml:space="preserve"> have reasonable </w:t>
      </w:r>
      <w:r w:rsidR="000A0783">
        <w:rPr>
          <w:b w:val="0"/>
          <w:color w:val="auto"/>
        </w:rPr>
        <w:t xml:space="preserve">access to health care services it is widely acknowledged that there are many </w:t>
      </w:r>
      <w:r w:rsidR="00B1350D">
        <w:rPr>
          <w:b w:val="0"/>
          <w:color w:val="auto"/>
        </w:rPr>
        <w:t>people who are underserved because they</w:t>
      </w:r>
      <w:r w:rsidR="000A0783">
        <w:rPr>
          <w:b w:val="0"/>
          <w:color w:val="auto"/>
        </w:rPr>
        <w:t xml:space="preserve"> live in areas </w:t>
      </w:r>
      <w:r w:rsidR="00FF4178">
        <w:rPr>
          <w:b w:val="0"/>
          <w:color w:val="auto"/>
        </w:rPr>
        <w:t xml:space="preserve">or in circumstances </w:t>
      </w:r>
      <w:r w:rsidR="000A0783">
        <w:rPr>
          <w:b w:val="0"/>
          <w:color w:val="auto"/>
        </w:rPr>
        <w:t>where access t</w:t>
      </w:r>
      <w:r w:rsidR="00FF4178">
        <w:rPr>
          <w:b w:val="0"/>
          <w:color w:val="auto"/>
        </w:rPr>
        <w:t>o health care is restricted</w:t>
      </w:r>
      <w:r w:rsidR="00A1144C">
        <w:rPr>
          <w:b w:val="0"/>
          <w:color w:val="auto"/>
        </w:rPr>
        <w:t xml:space="preserve">, either because of their location, a shortage of health care practitioners or the </w:t>
      </w:r>
      <w:r w:rsidR="00017F41">
        <w:rPr>
          <w:b w:val="0"/>
          <w:color w:val="auto"/>
        </w:rPr>
        <w:t>demands on the health care system</w:t>
      </w:r>
      <w:r w:rsidR="00FF4178">
        <w:rPr>
          <w:b w:val="0"/>
          <w:color w:val="auto"/>
        </w:rPr>
        <w:t xml:space="preserve">. </w:t>
      </w:r>
      <w:r w:rsidR="000A0783">
        <w:rPr>
          <w:b w:val="0"/>
          <w:color w:val="auto"/>
        </w:rPr>
        <w:t xml:space="preserve">Further, the impact of an ageing population and the increasing </w:t>
      </w:r>
      <w:r w:rsidR="00AA263C">
        <w:rPr>
          <w:b w:val="0"/>
          <w:color w:val="auto"/>
        </w:rPr>
        <w:t xml:space="preserve">level of chronic and complex disease </w:t>
      </w:r>
      <w:r w:rsidR="000A0783">
        <w:rPr>
          <w:b w:val="0"/>
          <w:color w:val="auto"/>
        </w:rPr>
        <w:t xml:space="preserve">places greater demand on available health services.  </w:t>
      </w:r>
    </w:p>
    <w:p w:rsidR="00D34AAE" w:rsidRDefault="00CA5104" w:rsidP="00A1144C">
      <w:pPr>
        <w:autoSpaceDE w:val="0"/>
        <w:autoSpaceDN w:val="0"/>
        <w:adjustRightInd w:val="0"/>
        <w:spacing w:after="0"/>
        <w:rPr>
          <w:rFonts w:cs="Arial"/>
          <w:sz w:val="20"/>
          <w:szCs w:val="20"/>
        </w:rPr>
      </w:pPr>
      <w:r w:rsidRPr="00CA5104">
        <w:rPr>
          <w:rFonts w:cs="Arial"/>
          <w:sz w:val="20"/>
          <w:szCs w:val="20"/>
        </w:rPr>
        <w:t>Providing equ</w:t>
      </w:r>
      <w:r w:rsidR="004D7090">
        <w:rPr>
          <w:rFonts w:cs="Arial"/>
          <w:sz w:val="20"/>
          <w:szCs w:val="20"/>
        </w:rPr>
        <w:t xml:space="preserve">ity </w:t>
      </w:r>
      <w:r w:rsidRPr="00CA5104">
        <w:rPr>
          <w:rFonts w:cs="Arial"/>
          <w:sz w:val="20"/>
          <w:szCs w:val="20"/>
        </w:rPr>
        <w:t>of access to health care for all consumers requires new ways of delivering that care</w:t>
      </w:r>
      <w:r w:rsidRPr="00CA5104">
        <w:rPr>
          <w:rFonts w:cs="Arial"/>
          <w:b/>
          <w:sz w:val="20"/>
          <w:szCs w:val="20"/>
        </w:rPr>
        <w:t xml:space="preserve">. </w:t>
      </w:r>
      <w:r w:rsidRPr="00CA5104">
        <w:rPr>
          <w:rFonts w:cs="Arial"/>
          <w:sz w:val="20"/>
          <w:szCs w:val="20"/>
        </w:rPr>
        <w:t>One way of addressing the issues associated with access to health care is to expand the scope of practice of health practitioners to provide them with the required skills and competence to provide safe and effective health care</w:t>
      </w:r>
      <w:r w:rsidR="00C77A5F">
        <w:rPr>
          <w:rFonts w:cs="Arial"/>
          <w:sz w:val="20"/>
          <w:szCs w:val="20"/>
        </w:rPr>
        <w:t xml:space="preserve"> and enable them to work to their full scope practice</w:t>
      </w:r>
      <w:r w:rsidRPr="00CA5104">
        <w:rPr>
          <w:rFonts w:cs="Arial"/>
          <w:sz w:val="20"/>
          <w:szCs w:val="20"/>
        </w:rPr>
        <w:t>.</w:t>
      </w:r>
      <w:r w:rsidR="00D34AAE" w:rsidRPr="00D34AAE">
        <w:rPr>
          <w:rFonts w:cs="Arial"/>
          <w:sz w:val="20"/>
          <w:szCs w:val="20"/>
        </w:rPr>
        <w:t xml:space="preserve"> </w:t>
      </w:r>
      <w:r w:rsidR="00D34AAE">
        <w:rPr>
          <w:rFonts w:cs="Arial"/>
          <w:sz w:val="20"/>
          <w:szCs w:val="20"/>
        </w:rPr>
        <w:t>T</w:t>
      </w:r>
      <w:r w:rsidR="00D34AAE" w:rsidRPr="00D34AAE">
        <w:rPr>
          <w:rFonts w:cs="Arial"/>
          <w:sz w:val="20"/>
          <w:szCs w:val="20"/>
        </w:rPr>
        <w:t xml:space="preserve">he expansion of the scope of practice of </w:t>
      </w:r>
      <w:r w:rsidR="002E6676">
        <w:rPr>
          <w:rFonts w:cs="Arial"/>
          <w:sz w:val="20"/>
          <w:szCs w:val="20"/>
        </w:rPr>
        <w:t>RN</w:t>
      </w:r>
      <w:r w:rsidR="00D34AAE" w:rsidRPr="00D34AAE">
        <w:rPr>
          <w:rFonts w:cs="Arial"/>
          <w:sz w:val="20"/>
          <w:szCs w:val="20"/>
        </w:rPr>
        <w:t>s and midwives in the area of prescribing provides the opportunity to develop innovative models of care that provide safe and effective access to health care for consumers</w:t>
      </w:r>
      <w:r w:rsidR="00D34AAE">
        <w:rPr>
          <w:rFonts w:cs="Arial"/>
          <w:sz w:val="20"/>
          <w:szCs w:val="20"/>
        </w:rPr>
        <w:t xml:space="preserve"> which aligns with </w:t>
      </w:r>
      <w:r w:rsidR="00D34AAE" w:rsidRPr="00D34AAE">
        <w:rPr>
          <w:rFonts w:cs="Arial"/>
          <w:sz w:val="20"/>
          <w:szCs w:val="20"/>
        </w:rPr>
        <w:t xml:space="preserve">the </w:t>
      </w:r>
      <w:r w:rsidR="00D34AAE">
        <w:rPr>
          <w:rFonts w:cs="Arial"/>
          <w:sz w:val="20"/>
          <w:szCs w:val="20"/>
        </w:rPr>
        <w:t xml:space="preserve">following </w:t>
      </w:r>
      <w:r w:rsidR="00D34AAE" w:rsidRPr="00D34AAE">
        <w:rPr>
          <w:rFonts w:cs="Arial"/>
          <w:sz w:val="20"/>
          <w:szCs w:val="20"/>
        </w:rPr>
        <w:t>objectives of the National Registration and Accreditation Scheme</w:t>
      </w:r>
      <w:r w:rsidR="00D34AAE">
        <w:rPr>
          <w:rFonts w:cs="Arial"/>
          <w:sz w:val="20"/>
          <w:szCs w:val="20"/>
        </w:rPr>
        <w:t xml:space="preserve"> :</w:t>
      </w:r>
    </w:p>
    <w:p w:rsidR="00D34AAE" w:rsidRDefault="00D34AAE" w:rsidP="00A1144C">
      <w:pPr>
        <w:autoSpaceDE w:val="0"/>
        <w:autoSpaceDN w:val="0"/>
        <w:adjustRightInd w:val="0"/>
        <w:spacing w:after="0"/>
        <w:rPr>
          <w:rFonts w:cs="Arial"/>
          <w:sz w:val="20"/>
          <w:szCs w:val="20"/>
        </w:rPr>
      </w:pPr>
    </w:p>
    <w:p w:rsidR="00A1144C" w:rsidRPr="001D5ED2" w:rsidRDefault="00CA5104" w:rsidP="001D5ED2">
      <w:pPr>
        <w:pStyle w:val="ListParagraph"/>
        <w:numPr>
          <w:ilvl w:val="0"/>
          <w:numId w:val="26"/>
        </w:numPr>
        <w:autoSpaceDE w:val="0"/>
        <w:autoSpaceDN w:val="0"/>
        <w:adjustRightInd w:val="0"/>
        <w:rPr>
          <w:rFonts w:ascii="Arial" w:hAnsi="Arial" w:cs="Arial"/>
          <w:sz w:val="20"/>
          <w:szCs w:val="20"/>
        </w:rPr>
      </w:pPr>
      <w:r w:rsidRPr="001D5ED2">
        <w:rPr>
          <w:rFonts w:ascii="Arial" w:hAnsi="Arial" w:cs="Arial"/>
          <w:sz w:val="20"/>
          <w:szCs w:val="20"/>
        </w:rPr>
        <w:t>to facilitate acces</w:t>
      </w:r>
      <w:r w:rsidR="00D34AAE" w:rsidRPr="001D5ED2">
        <w:rPr>
          <w:rFonts w:ascii="Arial" w:hAnsi="Arial" w:cs="Arial"/>
          <w:sz w:val="20"/>
          <w:szCs w:val="20"/>
        </w:rPr>
        <w:t xml:space="preserve">s to services provided by health </w:t>
      </w:r>
      <w:r w:rsidRPr="001D5ED2">
        <w:rPr>
          <w:rFonts w:ascii="Arial" w:hAnsi="Arial" w:cs="Arial"/>
          <w:sz w:val="20"/>
          <w:szCs w:val="20"/>
        </w:rPr>
        <w:t>practitioners in accordance with the public interest</w:t>
      </w:r>
      <w:r w:rsidR="00E06877">
        <w:rPr>
          <w:rFonts w:ascii="Arial" w:hAnsi="Arial" w:cs="Arial"/>
          <w:sz w:val="20"/>
          <w:szCs w:val="20"/>
        </w:rPr>
        <w:t>,</w:t>
      </w:r>
      <w:r w:rsidRPr="001D5ED2">
        <w:rPr>
          <w:rFonts w:ascii="Arial" w:hAnsi="Arial" w:cs="Arial"/>
          <w:sz w:val="20"/>
          <w:szCs w:val="20"/>
        </w:rPr>
        <w:t xml:space="preserve"> and</w:t>
      </w:r>
    </w:p>
    <w:p w:rsidR="00D34AAE" w:rsidRPr="001D5ED2" w:rsidRDefault="00D34AAE" w:rsidP="00A1144C">
      <w:pPr>
        <w:autoSpaceDE w:val="0"/>
        <w:autoSpaceDN w:val="0"/>
        <w:adjustRightInd w:val="0"/>
        <w:spacing w:after="0"/>
        <w:rPr>
          <w:rFonts w:cs="Arial"/>
          <w:sz w:val="20"/>
          <w:szCs w:val="20"/>
        </w:rPr>
      </w:pPr>
    </w:p>
    <w:p w:rsidR="001D5ED2" w:rsidRPr="001D5ED2" w:rsidRDefault="00CA5104" w:rsidP="001D5ED2">
      <w:pPr>
        <w:pStyle w:val="ListParagraph"/>
        <w:numPr>
          <w:ilvl w:val="0"/>
          <w:numId w:val="26"/>
        </w:numPr>
        <w:autoSpaceDE w:val="0"/>
        <w:autoSpaceDN w:val="0"/>
        <w:adjustRightInd w:val="0"/>
        <w:rPr>
          <w:rFonts w:ascii="Arial" w:hAnsi="Arial" w:cs="Arial"/>
          <w:sz w:val="20"/>
          <w:szCs w:val="20"/>
        </w:rPr>
      </w:pPr>
      <w:r w:rsidRPr="001D5ED2">
        <w:rPr>
          <w:rFonts w:ascii="Arial" w:hAnsi="Arial" w:cs="Arial"/>
          <w:sz w:val="20"/>
          <w:szCs w:val="20"/>
        </w:rPr>
        <w:t>to enable the continuous development of a flexible,</w:t>
      </w:r>
      <w:r w:rsidR="001D5ED2" w:rsidRPr="001D5ED2">
        <w:rPr>
          <w:rFonts w:ascii="Arial" w:hAnsi="Arial" w:cs="Arial"/>
          <w:sz w:val="20"/>
          <w:szCs w:val="20"/>
        </w:rPr>
        <w:t xml:space="preserve"> </w:t>
      </w:r>
      <w:r w:rsidRPr="001D5ED2">
        <w:rPr>
          <w:rFonts w:ascii="Arial" w:hAnsi="Arial" w:cs="Arial"/>
          <w:sz w:val="20"/>
          <w:szCs w:val="20"/>
        </w:rPr>
        <w:t>responsive and sustainable Australian health workforce</w:t>
      </w:r>
      <w:r w:rsidR="00D34AAE" w:rsidRPr="001D5ED2">
        <w:rPr>
          <w:rFonts w:ascii="Arial" w:hAnsi="Arial" w:cs="Arial"/>
          <w:sz w:val="20"/>
          <w:szCs w:val="20"/>
        </w:rPr>
        <w:t xml:space="preserve"> </w:t>
      </w:r>
      <w:r w:rsidRPr="001D5ED2">
        <w:rPr>
          <w:rFonts w:ascii="Arial" w:hAnsi="Arial" w:cs="Arial"/>
          <w:sz w:val="20"/>
          <w:szCs w:val="20"/>
        </w:rPr>
        <w:t>and to enable innovation in the education of, and service</w:t>
      </w:r>
      <w:r w:rsidR="00D34AAE" w:rsidRPr="001D5ED2">
        <w:rPr>
          <w:rFonts w:ascii="Arial" w:hAnsi="Arial" w:cs="Arial"/>
          <w:sz w:val="20"/>
          <w:szCs w:val="20"/>
        </w:rPr>
        <w:t xml:space="preserve"> </w:t>
      </w:r>
      <w:r w:rsidRPr="001D5ED2">
        <w:rPr>
          <w:rFonts w:ascii="Arial" w:hAnsi="Arial" w:cs="Arial"/>
          <w:sz w:val="20"/>
          <w:szCs w:val="20"/>
        </w:rPr>
        <w:t>delivery by, health practitioners</w:t>
      </w:r>
      <w:r w:rsidR="00A1144C" w:rsidRPr="001D5ED2">
        <w:rPr>
          <w:rFonts w:ascii="Arial" w:hAnsi="Arial" w:cs="Arial"/>
          <w:sz w:val="20"/>
          <w:szCs w:val="20"/>
        </w:rPr>
        <w:t>.</w:t>
      </w:r>
    </w:p>
    <w:p w:rsidR="00A65A83" w:rsidRDefault="00D34AAE" w:rsidP="00D34AAE">
      <w:pPr>
        <w:pStyle w:val="AHPRASubheading"/>
        <w:rPr>
          <w:b w:val="0"/>
          <w:color w:val="auto"/>
        </w:rPr>
      </w:pPr>
      <w:r>
        <w:rPr>
          <w:b w:val="0"/>
          <w:color w:val="auto"/>
        </w:rPr>
        <w:lastRenderedPageBreak/>
        <w:t>The research evidence demonstrates that RNs and midwives who are educated to prescribe within their scope of practice deliver improved</w:t>
      </w:r>
      <w:r w:rsidRPr="00D34AAE">
        <w:rPr>
          <w:b w:val="0"/>
          <w:color w:val="auto"/>
        </w:rPr>
        <w:t xml:space="preserve"> access to timely treatment i</w:t>
      </w:r>
      <w:r>
        <w:rPr>
          <w:b w:val="0"/>
          <w:color w:val="auto"/>
        </w:rPr>
        <w:t xml:space="preserve">ncluding </w:t>
      </w:r>
      <w:r w:rsidR="00A967F0">
        <w:rPr>
          <w:b w:val="0"/>
          <w:color w:val="auto"/>
        </w:rPr>
        <w:t>medications that</w:t>
      </w:r>
      <w:r w:rsidR="00BF3EA5">
        <w:rPr>
          <w:b w:val="0"/>
          <w:color w:val="auto"/>
        </w:rPr>
        <w:t xml:space="preserve"> is</w:t>
      </w:r>
      <w:r w:rsidR="004D7090">
        <w:rPr>
          <w:b w:val="0"/>
          <w:color w:val="auto"/>
        </w:rPr>
        <w:t xml:space="preserve"> </w:t>
      </w:r>
      <w:r w:rsidRPr="00D34AAE">
        <w:rPr>
          <w:b w:val="0"/>
          <w:color w:val="auto"/>
        </w:rPr>
        <w:t>cost effective</w:t>
      </w:r>
      <w:r w:rsidR="004D7090">
        <w:rPr>
          <w:b w:val="0"/>
          <w:color w:val="auto"/>
        </w:rPr>
        <w:t xml:space="preserve"> and safe</w:t>
      </w:r>
      <w:r w:rsidR="00BF3EA5">
        <w:rPr>
          <w:b w:val="0"/>
          <w:color w:val="auto"/>
        </w:rPr>
        <w:t>.</w:t>
      </w:r>
    </w:p>
    <w:p w:rsidR="00663D79" w:rsidRDefault="00EF4335" w:rsidP="0037447E">
      <w:pPr>
        <w:pStyle w:val="AHPRASubheading"/>
        <w:rPr>
          <w:b w:val="0"/>
          <w:color w:val="auto"/>
        </w:rPr>
      </w:pPr>
      <w:r>
        <w:rPr>
          <w:b w:val="0"/>
          <w:color w:val="auto"/>
        </w:rPr>
        <w:t xml:space="preserve">Although in </w:t>
      </w:r>
      <w:r w:rsidR="006F0203">
        <w:rPr>
          <w:b w:val="0"/>
          <w:color w:val="auto"/>
        </w:rPr>
        <w:t>Australia</w:t>
      </w:r>
      <w:r>
        <w:rPr>
          <w:b w:val="0"/>
          <w:color w:val="auto"/>
        </w:rPr>
        <w:t xml:space="preserve"> we have a</w:t>
      </w:r>
      <w:r w:rsidR="006F0203">
        <w:rPr>
          <w:b w:val="0"/>
          <w:color w:val="auto"/>
        </w:rPr>
        <w:t xml:space="preserve"> federated governance model</w:t>
      </w:r>
      <w:r w:rsidR="00E06877">
        <w:rPr>
          <w:b w:val="0"/>
          <w:color w:val="auto"/>
        </w:rPr>
        <w:t>,</w:t>
      </w:r>
      <w:r w:rsidR="006F0203">
        <w:rPr>
          <w:b w:val="0"/>
          <w:color w:val="auto"/>
        </w:rPr>
        <w:t xml:space="preserve"> </w:t>
      </w:r>
      <w:r>
        <w:rPr>
          <w:b w:val="0"/>
          <w:color w:val="auto"/>
        </w:rPr>
        <w:t xml:space="preserve">there is an opportunity to </w:t>
      </w:r>
      <w:r w:rsidR="00857E69">
        <w:rPr>
          <w:b w:val="0"/>
          <w:color w:val="auto"/>
        </w:rPr>
        <w:t xml:space="preserve">extend </w:t>
      </w:r>
      <w:r>
        <w:rPr>
          <w:b w:val="0"/>
          <w:color w:val="auto"/>
        </w:rPr>
        <w:t xml:space="preserve">the </w:t>
      </w:r>
      <w:r w:rsidR="00857E69">
        <w:rPr>
          <w:b w:val="0"/>
          <w:color w:val="auto"/>
        </w:rPr>
        <w:t xml:space="preserve">prescribing rights of </w:t>
      </w:r>
      <w:r w:rsidR="001D5ED2">
        <w:rPr>
          <w:b w:val="0"/>
          <w:color w:val="auto"/>
        </w:rPr>
        <w:t>RN</w:t>
      </w:r>
      <w:r w:rsidR="00E06877">
        <w:rPr>
          <w:b w:val="0"/>
          <w:color w:val="auto"/>
        </w:rPr>
        <w:t>s</w:t>
      </w:r>
      <w:r>
        <w:rPr>
          <w:b w:val="0"/>
          <w:color w:val="auto"/>
        </w:rPr>
        <w:t xml:space="preserve"> and midwives</w:t>
      </w:r>
      <w:r w:rsidR="00857E69">
        <w:rPr>
          <w:b w:val="0"/>
          <w:color w:val="auto"/>
        </w:rPr>
        <w:t xml:space="preserve"> in a consistent manner</w:t>
      </w:r>
      <w:r>
        <w:rPr>
          <w:b w:val="0"/>
          <w:color w:val="auto"/>
        </w:rPr>
        <w:t>, including the</w:t>
      </w:r>
      <w:r w:rsidR="00857E69">
        <w:rPr>
          <w:b w:val="0"/>
          <w:color w:val="auto"/>
        </w:rPr>
        <w:t xml:space="preserve"> approaches to education, competence and practice standards</w:t>
      </w:r>
      <w:r w:rsidR="006F0203">
        <w:rPr>
          <w:b w:val="0"/>
          <w:color w:val="auto"/>
        </w:rPr>
        <w:t xml:space="preserve"> in relation to prescribing</w:t>
      </w:r>
      <w:r w:rsidR="00857E69">
        <w:rPr>
          <w:b w:val="0"/>
          <w:color w:val="auto"/>
        </w:rPr>
        <w:t xml:space="preserve">. </w:t>
      </w:r>
      <w:r>
        <w:rPr>
          <w:b w:val="0"/>
          <w:color w:val="auto"/>
        </w:rPr>
        <w:t xml:space="preserve">A nationally consistent model </w:t>
      </w:r>
      <w:r w:rsidR="00857E69">
        <w:rPr>
          <w:b w:val="0"/>
          <w:color w:val="auto"/>
        </w:rPr>
        <w:t xml:space="preserve">of </w:t>
      </w:r>
      <w:r w:rsidR="001D5ED2">
        <w:rPr>
          <w:b w:val="0"/>
          <w:color w:val="auto"/>
        </w:rPr>
        <w:t xml:space="preserve">RN </w:t>
      </w:r>
      <w:r>
        <w:rPr>
          <w:b w:val="0"/>
          <w:color w:val="auto"/>
        </w:rPr>
        <w:t xml:space="preserve">and midwife prescribing would reduce the risk of </w:t>
      </w:r>
      <w:r w:rsidR="00857E69">
        <w:rPr>
          <w:b w:val="0"/>
          <w:color w:val="auto"/>
        </w:rPr>
        <w:t xml:space="preserve">confusion, inconsistency and </w:t>
      </w:r>
      <w:r w:rsidR="00663D79">
        <w:rPr>
          <w:b w:val="0"/>
          <w:color w:val="auto"/>
        </w:rPr>
        <w:t>potential</w:t>
      </w:r>
      <w:r>
        <w:rPr>
          <w:b w:val="0"/>
          <w:color w:val="auto"/>
        </w:rPr>
        <w:t xml:space="preserve">ly increase the </w:t>
      </w:r>
      <w:r w:rsidR="00663D79">
        <w:rPr>
          <w:b w:val="0"/>
          <w:color w:val="auto"/>
        </w:rPr>
        <w:t xml:space="preserve">confidence in the safety and effectiveness of </w:t>
      </w:r>
      <w:r w:rsidR="00E50069">
        <w:rPr>
          <w:b w:val="0"/>
          <w:color w:val="auto"/>
        </w:rPr>
        <w:t xml:space="preserve">health </w:t>
      </w:r>
      <w:r w:rsidR="00744A59">
        <w:rPr>
          <w:b w:val="0"/>
          <w:color w:val="auto"/>
        </w:rPr>
        <w:t>professional</w:t>
      </w:r>
      <w:r w:rsidR="00663D79">
        <w:rPr>
          <w:b w:val="0"/>
          <w:color w:val="auto"/>
        </w:rPr>
        <w:t xml:space="preserve"> prescribing models. As such the NMBA </w:t>
      </w:r>
      <w:r w:rsidR="00121AA1">
        <w:rPr>
          <w:b w:val="0"/>
          <w:color w:val="auto"/>
        </w:rPr>
        <w:t xml:space="preserve">the ANZCCNMO are </w:t>
      </w:r>
      <w:r w:rsidR="00663D79">
        <w:rPr>
          <w:b w:val="0"/>
          <w:color w:val="auto"/>
        </w:rPr>
        <w:t xml:space="preserve">committed to the development of a consistent approach to the establishment of models of prescribing by </w:t>
      </w:r>
      <w:r w:rsidR="00121AA1">
        <w:rPr>
          <w:b w:val="0"/>
          <w:color w:val="auto"/>
        </w:rPr>
        <w:t>RNs</w:t>
      </w:r>
      <w:r w:rsidR="00663D79">
        <w:rPr>
          <w:b w:val="0"/>
          <w:color w:val="auto"/>
        </w:rPr>
        <w:t xml:space="preserve"> and midwives. </w:t>
      </w:r>
    </w:p>
    <w:p w:rsidR="00017F41" w:rsidRDefault="00663D79" w:rsidP="0037447E">
      <w:pPr>
        <w:pStyle w:val="AHPRASubheadinglevel2"/>
        <w:rPr>
          <w:b w:val="0"/>
        </w:rPr>
      </w:pPr>
      <w:r>
        <w:rPr>
          <w:b w:val="0"/>
        </w:rPr>
        <w:t xml:space="preserve">The purpose of this document is to explore potential models of prescribing by </w:t>
      </w:r>
      <w:r w:rsidR="00121AA1">
        <w:rPr>
          <w:b w:val="0"/>
        </w:rPr>
        <w:t>RNs</w:t>
      </w:r>
      <w:r>
        <w:rPr>
          <w:b w:val="0"/>
        </w:rPr>
        <w:t xml:space="preserve"> and midwives and the framework to support these models.</w:t>
      </w:r>
      <w:r w:rsidR="00F443F0">
        <w:rPr>
          <w:b w:val="0"/>
        </w:rPr>
        <w:t xml:space="preserve"> </w:t>
      </w:r>
      <w:r w:rsidR="00DF5579">
        <w:rPr>
          <w:b w:val="0"/>
        </w:rPr>
        <w:t>The intention is for any model of prescribing by RNs and midwives to be future focused</w:t>
      </w:r>
      <w:r w:rsidR="0015223D">
        <w:rPr>
          <w:b w:val="0"/>
        </w:rPr>
        <w:t xml:space="preserve"> while recognising and building on the current Australian experience with nurse and midwife prescribing. The</w:t>
      </w:r>
      <w:r>
        <w:rPr>
          <w:b w:val="0"/>
        </w:rPr>
        <w:t xml:space="preserve"> key elements of a nationally consistent </w:t>
      </w:r>
      <w:r w:rsidR="00744A59">
        <w:rPr>
          <w:b w:val="0"/>
        </w:rPr>
        <w:t xml:space="preserve">prescribing </w:t>
      </w:r>
      <w:r>
        <w:rPr>
          <w:b w:val="0"/>
        </w:rPr>
        <w:t xml:space="preserve">framework </w:t>
      </w:r>
      <w:r w:rsidR="00744A59">
        <w:rPr>
          <w:b w:val="0"/>
        </w:rPr>
        <w:t xml:space="preserve">for </w:t>
      </w:r>
      <w:r w:rsidR="00121AA1">
        <w:rPr>
          <w:b w:val="0"/>
        </w:rPr>
        <w:t>RNs</w:t>
      </w:r>
      <w:r>
        <w:rPr>
          <w:b w:val="0"/>
        </w:rPr>
        <w:t xml:space="preserve"> and midwives are: education, </w:t>
      </w:r>
      <w:r w:rsidR="00AF2EBF">
        <w:rPr>
          <w:b w:val="0"/>
        </w:rPr>
        <w:t xml:space="preserve">ongoing </w:t>
      </w:r>
      <w:r>
        <w:rPr>
          <w:b w:val="0"/>
        </w:rPr>
        <w:t>competence, practice standards and legislation. Each of these elements will be discussed further in this paper</w:t>
      </w:r>
      <w:r w:rsidR="00D34AAE">
        <w:rPr>
          <w:b w:val="0"/>
        </w:rPr>
        <w:t>.</w:t>
      </w:r>
    </w:p>
    <w:p w:rsidR="0037447E" w:rsidRDefault="00157253" w:rsidP="0037447E">
      <w:pPr>
        <w:pStyle w:val="AHPRASubheadinglevel2"/>
      </w:pPr>
      <w:r>
        <w:t>Background</w:t>
      </w:r>
    </w:p>
    <w:p w:rsidR="00157253" w:rsidRDefault="00157253" w:rsidP="00157253">
      <w:pPr>
        <w:rPr>
          <w:sz w:val="20"/>
          <w:szCs w:val="20"/>
        </w:rPr>
      </w:pPr>
      <w:r>
        <w:rPr>
          <w:sz w:val="20"/>
          <w:szCs w:val="20"/>
        </w:rPr>
        <w:t xml:space="preserve">Autonomous prescribing by nurses was introduced in Australia in 2000 with the establishment of the nurse practitioner </w:t>
      </w:r>
      <w:r w:rsidR="002E6676">
        <w:rPr>
          <w:sz w:val="20"/>
          <w:szCs w:val="20"/>
        </w:rPr>
        <w:t xml:space="preserve">(NP) </w:t>
      </w:r>
      <w:r>
        <w:rPr>
          <w:sz w:val="20"/>
          <w:szCs w:val="20"/>
        </w:rPr>
        <w:t xml:space="preserve">role. In 2010, the introduction of the </w:t>
      </w:r>
      <w:r w:rsidR="00137A2A" w:rsidRPr="00137A2A">
        <w:rPr>
          <w:i/>
          <w:sz w:val="20"/>
          <w:szCs w:val="20"/>
        </w:rPr>
        <w:t>R</w:t>
      </w:r>
      <w:r w:rsidRPr="00137A2A">
        <w:rPr>
          <w:i/>
          <w:sz w:val="20"/>
          <w:szCs w:val="20"/>
        </w:rPr>
        <w:t>egistration standard</w:t>
      </w:r>
      <w:r w:rsidR="00137A2A">
        <w:rPr>
          <w:i/>
          <w:sz w:val="20"/>
          <w:szCs w:val="20"/>
        </w:rPr>
        <w:t>:</w:t>
      </w:r>
      <w:r w:rsidRPr="00137A2A">
        <w:rPr>
          <w:i/>
          <w:sz w:val="20"/>
          <w:szCs w:val="20"/>
        </w:rPr>
        <w:t xml:space="preserve"> </w:t>
      </w:r>
      <w:r w:rsidR="00E06877">
        <w:rPr>
          <w:i/>
          <w:sz w:val="20"/>
          <w:szCs w:val="20"/>
        </w:rPr>
        <w:t>E</w:t>
      </w:r>
      <w:r w:rsidR="00D2018E" w:rsidRPr="00D2018E">
        <w:rPr>
          <w:i/>
          <w:sz w:val="20"/>
          <w:szCs w:val="20"/>
        </w:rPr>
        <w:t xml:space="preserve">ndorsement for scheduled medicines for midwives </w:t>
      </w:r>
      <w:r>
        <w:rPr>
          <w:sz w:val="20"/>
          <w:szCs w:val="20"/>
        </w:rPr>
        <w:t>enabled</w:t>
      </w:r>
      <w:r w:rsidR="00E1122D">
        <w:rPr>
          <w:sz w:val="20"/>
          <w:szCs w:val="20"/>
        </w:rPr>
        <w:t xml:space="preserve"> endorsed</w:t>
      </w:r>
      <w:r>
        <w:rPr>
          <w:sz w:val="20"/>
          <w:szCs w:val="20"/>
        </w:rPr>
        <w:t xml:space="preserve"> </w:t>
      </w:r>
      <w:r w:rsidR="00D2477D">
        <w:rPr>
          <w:sz w:val="20"/>
          <w:szCs w:val="20"/>
        </w:rPr>
        <w:t xml:space="preserve">midwives to also prescribe autonomously. Prescribing by both NPs and endorsed midwives requires them to meet the requirements of the NMBA including the completion of approved post graduate education, compliance with </w:t>
      </w:r>
      <w:r w:rsidR="00137A2A">
        <w:rPr>
          <w:sz w:val="20"/>
          <w:szCs w:val="20"/>
        </w:rPr>
        <w:t>s</w:t>
      </w:r>
      <w:r w:rsidR="00D2477D">
        <w:rPr>
          <w:sz w:val="20"/>
          <w:szCs w:val="20"/>
        </w:rPr>
        <w:t xml:space="preserve">tandards for practice and relevant </w:t>
      </w:r>
      <w:r w:rsidR="006F0203">
        <w:rPr>
          <w:sz w:val="20"/>
          <w:szCs w:val="20"/>
        </w:rPr>
        <w:t>s</w:t>
      </w:r>
      <w:r w:rsidR="00D2477D">
        <w:rPr>
          <w:sz w:val="20"/>
          <w:szCs w:val="20"/>
        </w:rPr>
        <w:t xml:space="preserve">tate and </w:t>
      </w:r>
      <w:r w:rsidR="006F0203">
        <w:rPr>
          <w:sz w:val="20"/>
          <w:szCs w:val="20"/>
        </w:rPr>
        <w:t>t</w:t>
      </w:r>
      <w:r w:rsidR="00D2477D">
        <w:rPr>
          <w:sz w:val="20"/>
          <w:szCs w:val="20"/>
        </w:rPr>
        <w:t xml:space="preserve">erritory legislation and local policies. </w:t>
      </w:r>
    </w:p>
    <w:p w:rsidR="002B4EBA" w:rsidRDefault="00F45FA9" w:rsidP="00157253">
      <w:pPr>
        <w:rPr>
          <w:sz w:val="20"/>
          <w:szCs w:val="20"/>
        </w:rPr>
      </w:pPr>
      <w:r>
        <w:rPr>
          <w:sz w:val="20"/>
          <w:szCs w:val="20"/>
        </w:rPr>
        <w:t xml:space="preserve">Registered nurses who meet the requirements of the NMBA </w:t>
      </w:r>
      <w:r w:rsidR="00137A2A" w:rsidRPr="00137A2A">
        <w:rPr>
          <w:i/>
          <w:sz w:val="20"/>
          <w:szCs w:val="20"/>
        </w:rPr>
        <w:t xml:space="preserve">Registration </w:t>
      </w:r>
      <w:r w:rsidRPr="00137A2A">
        <w:rPr>
          <w:i/>
          <w:sz w:val="20"/>
          <w:szCs w:val="20"/>
        </w:rPr>
        <w:t>standard</w:t>
      </w:r>
      <w:r w:rsidR="00137A2A">
        <w:rPr>
          <w:i/>
          <w:sz w:val="20"/>
          <w:szCs w:val="20"/>
        </w:rPr>
        <w:t>:</w:t>
      </w:r>
      <w:r>
        <w:rPr>
          <w:sz w:val="20"/>
          <w:szCs w:val="20"/>
        </w:rPr>
        <w:t xml:space="preserve"> </w:t>
      </w:r>
      <w:r w:rsidR="00137A2A" w:rsidRPr="00137A2A">
        <w:rPr>
          <w:i/>
          <w:sz w:val="20"/>
          <w:szCs w:val="20"/>
        </w:rPr>
        <w:t>E</w:t>
      </w:r>
      <w:r w:rsidRPr="00137A2A">
        <w:rPr>
          <w:i/>
          <w:sz w:val="20"/>
          <w:szCs w:val="20"/>
        </w:rPr>
        <w:t>ndorsement for scheduled medicines for nurses (rural and isolated practice)</w:t>
      </w:r>
      <w:r>
        <w:rPr>
          <w:sz w:val="20"/>
          <w:szCs w:val="20"/>
        </w:rPr>
        <w:t xml:space="preserve"> are able to s</w:t>
      </w:r>
      <w:r w:rsidR="006F0203">
        <w:rPr>
          <w:sz w:val="20"/>
          <w:szCs w:val="20"/>
        </w:rPr>
        <w:t>upply medicines under protocol</w:t>
      </w:r>
      <w:r>
        <w:rPr>
          <w:sz w:val="20"/>
          <w:szCs w:val="20"/>
        </w:rPr>
        <w:t xml:space="preserve"> in accordance with state and territory </w:t>
      </w:r>
      <w:r w:rsidR="006F0203">
        <w:rPr>
          <w:sz w:val="20"/>
          <w:szCs w:val="20"/>
        </w:rPr>
        <w:t>poisons legislation.</w:t>
      </w:r>
    </w:p>
    <w:p w:rsidR="00157253" w:rsidRDefault="00157253" w:rsidP="00157253">
      <w:pPr>
        <w:rPr>
          <w:color w:val="007DC3"/>
          <w:sz w:val="20"/>
        </w:rPr>
      </w:pPr>
      <w:r w:rsidRPr="006247CF">
        <w:rPr>
          <w:color w:val="007DC3"/>
          <w:sz w:val="20"/>
        </w:rPr>
        <w:t>International</w:t>
      </w:r>
      <w:r w:rsidR="007B01CD">
        <w:rPr>
          <w:color w:val="007DC3"/>
          <w:sz w:val="20"/>
        </w:rPr>
        <w:t xml:space="preserve"> prescribing</w:t>
      </w:r>
      <w:r w:rsidRPr="006247CF">
        <w:rPr>
          <w:color w:val="007DC3"/>
          <w:sz w:val="20"/>
        </w:rPr>
        <w:t xml:space="preserve"> models</w:t>
      </w:r>
    </w:p>
    <w:p w:rsidR="00402C08" w:rsidRDefault="006247CF" w:rsidP="00402C08">
      <w:pPr>
        <w:pStyle w:val="Default"/>
        <w:rPr>
          <w:sz w:val="20"/>
        </w:rPr>
      </w:pPr>
      <w:r>
        <w:rPr>
          <w:sz w:val="20"/>
        </w:rPr>
        <w:t>Prescribing by nurses and midwives is well established internationally</w:t>
      </w:r>
      <w:r w:rsidR="00E1122D">
        <w:rPr>
          <w:sz w:val="20"/>
        </w:rPr>
        <w:t>. P</w:t>
      </w:r>
      <w:r w:rsidR="008F1149">
        <w:rPr>
          <w:sz w:val="20"/>
        </w:rPr>
        <w:t xml:space="preserve">rescribing by </w:t>
      </w:r>
      <w:r w:rsidR="002E6676">
        <w:rPr>
          <w:sz w:val="20"/>
        </w:rPr>
        <w:t>NP</w:t>
      </w:r>
      <w:r w:rsidR="008F1149">
        <w:rPr>
          <w:sz w:val="20"/>
        </w:rPr>
        <w:t>s was introduced in</w:t>
      </w:r>
      <w:r>
        <w:rPr>
          <w:sz w:val="20"/>
        </w:rPr>
        <w:t xml:space="preserve"> the United States </w:t>
      </w:r>
      <w:r w:rsidR="00DC438A">
        <w:rPr>
          <w:sz w:val="20"/>
        </w:rPr>
        <w:t xml:space="preserve">(US) </w:t>
      </w:r>
      <w:r w:rsidR="00402C08">
        <w:rPr>
          <w:sz w:val="20"/>
        </w:rPr>
        <w:t>in the 1960s</w:t>
      </w:r>
      <w:r w:rsidR="00E1122D">
        <w:rPr>
          <w:sz w:val="20"/>
        </w:rPr>
        <w:t>, and is</w:t>
      </w:r>
      <w:r w:rsidR="008F1149">
        <w:rPr>
          <w:sz w:val="20"/>
        </w:rPr>
        <w:t xml:space="preserve"> </w:t>
      </w:r>
      <w:r w:rsidR="00402C08">
        <w:rPr>
          <w:sz w:val="20"/>
        </w:rPr>
        <w:t>a</w:t>
      </w:r>
      <w:r w:rsidR="008F1149">
        <w:rPr>
          <w:sz w:val="20"/>
        </w:rPr>
        <w:t xml:space="preserve"> role </w:t>
      </w:r>
      <w:r w:rsidR="00402C08">
        <w:rPr>
          <w:sz w:val="20"/>
        </w:rPr>
        <w:t xml:space="preserve">that </w:t>
      </w:r>
      <w:r w:rsidR="008F1149">
        <w:rPr>
          <w:sz w:val="20"/>
        </w:rPr>
        <w:t xml:space="preserve">has been </w:t>
      </w:r>
      <w:r w:rsidR="00402C08">
        <w:rPr>
          <w:sz w:val="20"/>
        </w:rPr>
        <w:t xml:space="preserve">successfully </w:t>
      </w:r>
      <w:r w:rsidR="008F1149">
        <w:rPr>
          <w:sz w:val="20"/>
        </w:rPr>
        <w:t>implemented in a number of countries</w:t>
      </w:r>
      <w:r w:rsidR="00945FB4">
        <w:rPr>
          <w:rStyle w:val="FootnoteReference"/>
        </w:rPr>
        <w:footnoteReference w:id="2"/>
      </w:r>
      <w:r w:rsidR="008F1149">
        <w:rPr>
          <w:sz w:val="20"/>
        </w:rPr>
        <w:t xml:space="preserve">. </w:t>
      </w:r>
      <w:r w:rsidR="000F575C">
        <w:rPr>
          <w:sz w:val="20"/>
        </w:rPr>
        <w:t xml:space="preserve">Prescribing by </w:t>
      </w:r>
      <w:r w:rsidR="00D22DEA">
        <w:rPr>
          <w:sz w:val="20"/>
        </w:rPr>
        <w:t>nurses</w:t>
      </w:r>
      <w:r w:rsidR="00402C08">
        <w:rPr>
          <w:sz w:val="20"/>
        </w:rPr>
        <w:t xml:space="preserve"> and midwives</w:t>
      </w:r>
      <w:r w:rsidR="008F1149">
        <w:rPr>
          <w:sz w:val="20"/>
        </w:rPr>
        <w:t xml:space="preserve"> in </w:t>
      </w:r>
      <w:r w:rsidR="00402C08">
        <w:rPr>
          <w:sz w:val="20"/>
        </w:rPr>
        <w:t>either</w:t>
      </w:r>
      <w:r w:rsidR="008F1149">
        <w:rPr>
          <w:sz w:val="20"/>
        </w:rPr>
        <w:t xml:space="preserve"> independent </w:t>
      </w:r>
      <w:r w:rsidR="00402C08">
        <w:rPr>
          <w:sz w:val="20"/>
        </w:rPr>
        <w:t>or</w:t>
      </w:r>
      <w:r w:rsidR="008F1149">
        <w:rPr>
          <w:sz w:val="20"/>
        </w:rPr>
        <w:t xml:space="preserve"> collaborative prescribing models </w:t>
      </w:r>
      <w:r w:rsidR="00402C08">
        <w:rPr>
          <w:sz w:val="20"/>
        </w:rPr>
        <w:t>is legislated in the US, Sweden, U</w:t>
      </w:r>
      <w:r w:rsidR="00DC438A">
        <w:rPr>
          <w:sz w:val="20"/>
        </w:rPr>
        <w:t>nited Kingdom (UK)</w:t>
      </w:r>
      <w:r w:rsidR="00402C08">
        <w:rPr>
          <w:sz w:val="20"/>
        </w:rPr>
        <w:t>, Canada, Ireland, New Zealand</w:t>
      </w:r>
      <w:r w:rsidR="00DC438A">
        <w:rPr>
          <w:sz w:val="20"/>
        </w:rPr>
        <w:t xml:space="preserve"> (NZ)</w:t>
      </w:r>
      <w:r w:rsidR="00402C08">
        <w:rPr>
          <w:sz w:val="20"/>
        </w:rPr>
        <w:t xml:space="preserve"> and Australia. </w:t>
      </w:r>
    </w:p>
    <w:p w:rsidR="00402C08" w:rsidRDefault="00402C08" w:rsidP="00402C08">
      <w:pPr>
        <w:pStyle w:val="Default"/>
        <w:rPr>
          <w:sz w:val="20"/>
        </w:rPr>
      </w:pPr>
    </w:p>
    <w:p w:rsidR="006247CF" w:rsidRDefault="00402C08" w:rsidP="00485E6A">
      <w:pPr>
        <w:pStyle w:val="Default"/>
        <w:rPr>
          <w:sz w:val="20"/>
          <w:szCs w:val="20"/>
        </w:rPr>
      </w:pPr>
      <w:r w:rsidRPr="00402C08">
        <w:rPr>
          <w:sz w:val="20"/>
        </w:rPr>
        <w:t>In the US, prescribing by nurses and midwives has been in place since the 1960s, is regulated at state level, and is limited to legislated advanced practice registered nurses (APRNs) that include NPs, nurse anaesthetists and nurse midwives</w:t>
      </w:r>
      <w:r>
        <w:rPr>
          <w:sz w:val="20"/>
        </w:rPr>
        <w:t xml:space="preserve">. </w:t>
      </w:r>
      <w:r w:rsidR="00DC438A">
        <w:rPr>
          <w:sz w:val="20"/>
          <w:szCs w:val="20"/>
        </w:rPr>
        <w:t>Nurse</w:t>
      </w:r>
      <w:r w:rsidR="00DC438A" w:rsidRPr="00402C08">
        <w:rPr>
          <w:sz w:val="20"/>
          <w:szCs w:val="20"/>
        </w:rPr>
        <w:t xml:space="preserve"> </w:t>
      </w:r>
      <w:r w:rsidRPr="00402C08">
        <w:rPr>
          <w:sz w:val="20"/>
          <w:szCs w:val="20"/>
        </w:rPr>
        <w:t>prescribing was introduced in Sweden in 1994 when aged care and district nurses gained the authority to prescribe over-the-counter medications. In 2000</w:t>
      </w:r>
      <w:r w:rsidR="00137A2A">
        <w:rPr>
          <w:sz w:val="20"/>
          <w:szCs w:val="20"/>
        </w:rPr>
        <w:t>,</w:t>
      </w:r>
      <w:r w:rsidRPr="00402C08">
        <w:rPr>
          <w:sz w:val="20"/>
          <w:szCs w:val="20"/>
        </w:rPr>
        <w:t xml:space="preserve"> the right to prescribe was extended to other specialist nurses working in community care or home nursing who have completed education at the post graduate diploma level</w:t>
      </w:r>
      <w:r w:rsidR="00485E6A">
        <w:rPr>
          <w:sz w:val="20"/>
          <w:szCs w:val="20"/>
        </w:rPr>
        <w:t>.</w:t>
      </w:r>
    </w:p>
    <w:p w:rsidR="00485E6A" w:rsidRDefault="00485E6A" w:rsidP="00485E6A">
      <w:pPr>
        <w:pStyle w:val="Default"/>
        <w:rPr>
          <w:sz w:val="20"/>
          <w:szCs w:val="20"/>
        </w:rPr>
      </w:pPr>
    </w:p>
    <w:p w:rsidR="00485E6A" w:rsidRDefault="00485E6A" w:rsidP="00485E6A">
      <w:pPr>
        <w:pStyle w:val="Default"/>
        <w:rPr>
          <w:sz w:val="20"/>
          <w:szCs w:val="20"/>
          <w:lang w:val="en-AU"/>
        </w:rPr>
      </w:pPr>
      <w:r w:rsidRPr="00485E6A">
        <w:rPr>
          <w:sz w:val="20"/>
          <w:szCs w:val="20"/>
          <w:lang w:val="en-AU"/>
        </w:rPr>
        <w:t>In the UK, various forms of prescribing have been in place since 1994, when a health visitor formulary was introduced. An expanded prescribing formulary was introduced in 2002 facilitating forms of nurse prescribing in other health settings. In 2006</w:t>
      </w:r>
      <w:r w:rsidR="00137A2A">
        <w:rPr>
          <w:sz w:val="20"/>
          <w:szCs w:val="20"/>
          <w:lang w:val="en-AU"/>
        </w:rPr>
        <w:t>,</w:t>
      </w:r>
      <w:r w:rsidRPr="00485E6A">
        <w:rPr>
          <w:sz w:val="20"/>
          <w:szCs w:val="20"/>
          <w:lang w:val="en-AU"/>
        </w:rPr>
        <w:t xml:space="preserve"> this formulary was superseded by legislation that enabled </w:t>
      </w:r>
      <w:r w:rsidR="00744A59" w:rsidRPr="00485E6A">
        <w:rPr>
          <w:sz w:val="20"/>
          <w:szCs w:val="20"/>
          <w:lang w:val="en-AU"/>
        </w:rPr>
        <w:t xml:space="preserve">independent </w:t>
      </w:r>
      <w:r w:rsidRPr="00485E6A">
        <w:rPr>
          <w:sz w:val="20"/>
          <w:szCs w:val="20"/>
          <w:lang w:val="en-AU"/>
        </w:rPr>
        <w:t>nurse prescribers, who have completed specific prescribing training (also required for dentists, independent prescribing pharmacists and optometrists), to prescribe from the entire British National Formulary (BNF) within their scope of practice.</w:t>
      </w:r>
    </w:p>
    <w:p w:rsidR="00485E6A" w:rsidRDefault="00485E6A" w:rsidP="00485E6A">
      <w:pPr>
        <w:pStyle w:val="Default"/>
        <w:rPr>
          <w:sz w:val="20"/>
          <w:szCs w:val="20"/>
          <w:lang w:val="en-AU"/>
        </w:rPr>
      </w:pPr>
    </w:p>
    <w:p w:rsidR="00485E6A" w:rsidRDefault="00485E6A" w:rsidP="00485E6A">
      <w:pPr>
        <w:pStyle w:val="Default"/>
        <w:rPr>
          <w:sz w:val="20"/>
          <w:szCs w:val="20"/>
        </w:rPr>
      </w:pPr>
      <w:r w:rsidRPr="00485E6A">
        <w:rPr>
          <w:sz w:val="20"/>
          <w:szCs w:val="20"/>
        </w:rPr>
        <w:t>In 2012</w:t>
      </w:r>
      <w:r w:rsidR="00137A2A">
        <w:rPr>
          <w:sz w:val="20"/>
          <w:szCs w:val="20"/>
        </w:rPr>
        <w:t>,</w:t>
      </w:r>
      <w:r w:rsidRPr="00485E6A">
        <w:rPr>
          <w:sz w:val="20"/>
          <w:szCs w:val="20"/>
        </w:rPr>
        <w:t xml:space="preserve"> the Canadian federal government made changes to regulations under the Controlled Drugs and Substances Act that enabled NPs in Canada to prescribe controlled drugs and substances. Similar to Australia, as a Federated nation aspects of health care are regulated by the provinces and territories in Canada, and thus NPs in some provinces may not be legislatively able do so. </w:t>
      </w:r>
    </w:p>
    <w:p w:rsidR="00DC438A" w:rsidRPr="00485E6A" w:rsidRDefault="00DC438A" w:rsidP="00485E6A">
      <w:pPr>
        <w:pStyle w:val="Default"/>
        <w:rPr>
          <w:sz w:val="20"/>
          <w:szCs w:val="20"/>
        </w:rPr>
      </w:pPr>
    </w:p>
    <w:p w:rsidR="00485E6A" w:rsidRDefault="00485E6A" w:rsidP="00485E6A">
      <w:pPr>
        <w:pStyle w:val="Default"/>
        <w:rPr>
          <w:sz w:val="20"/>
          <w:szCs w:val="20"/>
          <w:lang w:val="en-AU"/>
        </w:rPr>
      </w:pPr>
      <w:r w:rsidRPr="00485E6A">
        <w:rPr>
          <w:sz w:val="20"/>
          <w:szCs w:val="20"/>
          <w:lang w:val="en-AU"/>
        </w:rPr>
        <w:lastRenderedPageBreak/>
        <w:t>In Canada, midwives may prescribe drugs designated in legislative regulations (i.e. from a formulary). Some medicines may be prescribed independently and other drugs require a physician order for initiation. The regulations also provide for midwives to prescribe any drug that can be lawfully prescribe</w:t>
      </w:r>
      <w:r>
        <w:rPr>
          <w:sz w:val="20"/>
          <w:szCs w:val="20"/>
          <w:lang w:val="en-AU"/>
        </w:rPr>
        <w:t>d without a legal prescription</w:t>
      </w:r>
      <w:r w:rsidR="00137A2A">
        <w:rPr>
          <w:sz w:val="20"/>
          <w:szCs w:val="20"/>
          <w:lang w:val="en-AU"/>
        </w:rPr>
        <w:t>.</w:t>
      </w:r>
    </w:p>
    <w:p w:rsidR="00485E6A" w:rsidRDefault="00485E6A" w:rsidP="00485E6A">
      <w:pPr>
        <w:pStyle w:val="Default"/>
        <w:rPr>
          <w:sz w:val="20"/>
          <w:szCs w:val="20"/>
          <w:lang w:val="en-AU"/>
        </w:rPr>
      </w:pPr>
    </w:p>
    <w:p w:rsidR="00485E6A" w:rsidRDefault="00485E6A" w:rsidP="00485E6A">
      <w:pPr>
        <w:pStyle w:val="Default"/>
        <w:rPr>
          <w:sz w:val="20"/>
          <w:szCs w:val="20"/>
          <w:lang w:val="en-AU"/>
        </w:rPr>
      </w:pPr>
      <w:r w:rsidRPr="00485E6A">
        <w:rPr>
          <w:sz w:val="20"/>
          <w:szCs w:val="20"/>
          <w:lang w:val="en-AU"/>
        </w:rPr>
        <w:t>In Ireland, nurse and midwifery prescribing was introduced in 2007 with prescribers gaining the regulated title “Registered Nurse Prescriber”</w:t>
      </w:r>
      <w:r>
        <w:rPr>
          <w:sz w:val="20"/>
          <w:szCs w:val="20"/>
          <w:lang w:val="en-AU"/>
        </w:rPr>
        <w:t xml:space="preserve">. </w:t>
      </w:r>
      <w:r w:rsidRPr="00485E6A">
        <w:rPr>
          <w:sz w:val="20"/>
          <w:szCs w:val="20"/>
          <w:lang w:val="en-AU"/>
        </w:rPr>
        <w:t>RN and midwifery prescribing is conducted within employment models</w:t>
      </w:r>
      <w:r w:rsidR="00837AB5">
        <w:rPr>
          <w:sz w:val="20"/>
          <w:szCs w:val="20"/>
          <w:lang w:val="en-AU"/>
        </w:rPr>
        <w:t xml:space="preserve">, in </w:t>
      </w:r>
      <w:r w:rsidRPr="00485E6A">
        <w:rPr>
          <w:sz w:val="20"/>
          <w:szCs w:val="20"/>
          <w:lang w:val="en-AU"/>
        </w:rPr>
        <w:t>hospital, nursing home, clinic or other health service</w:t>
      </w:r>
      <w:r w:rsidR="00837AB5">
        <w:rPr>
          <w:sz w:val="20"/>
          <w:szCs w:val="20"/>
          <w:lang w:val="en-AU"/>
        </w:rPr>
        <w:t xml:space="preserve"> </w:t>
      </w:r>
      <w:r w:rsidRPr="00485E6A">
        <w:rPr>
          <w:sz w:val="20"/>
          <w:szCs w:val="20"/>
          <w:lang w:val="en-AU"/>
        </w:rPr>
        <w:t>setting</w:t>
      </w:r>
      <w:r w:rsidR="00837AB5">
        <w:rPr>
          <w:sz w:val="20"/>
          <w:szCs w:val="20"/>
          <w:lang w:val="en-AU"/>
        </w:rPr>
        <w:t>s</w:t>
      </w:r>
      <w:r w:rsidRPr="00485E6A">
        <w:rPr>
          <w:sz w:val="20"/>
          <w:szCs w:val="20"/>
          <w:lang w:val="en-AU"/>
        </w:rPr>
        <w:t xml:space="preserve"> and </w:t>
      </w:r>
      <w:r w:rsidR="00837AB5" w:rsidRPr="00485E6A">
        <w:rPr>
          <w:sz w:val="20"/>
          <w:szCs w:val="20"/>
          <w:lang w:val="en-AU"/>
        </w:rPr>
        <w:t>require</w:t>
      </w:r>
      <w:r w:rsidR="00837AB5">
        <w:rPr>
          <w:sz w:val="20"/>
          <w:szCs w:val="20"/>
          <w:lang w:val="en-AU"/>
        </w:rPr>
        <w:t>s a</w:t>
      </w:r>
      <w:r w:rsidR="00837AB5" w:rsidRPr="00485E6A">
        <w:rPr>
          <w:sz w:val="20"/>
          <w:szCs w:val="20"/>
          <w:lang w:val="en-AU"/>
        </w:rPr>
        <w:t xml:space="preserve"> </w:t>
      </w:r>
      <w:r w:rsidRPr="00485E6A">
        <w:rPr>
          <w:sz w:val="20"/>
          <w:szCs w:val="20"/>
          <w:lang w:val="en-AU"/>
        </w:rPr>
        <w:t>collaborative practice agreement (CPA) between a medical practitioner, the health service and the Registered Nurse Prescriber.</w:t>
      </w:r>
    </w:p>
    <w:p w:rsidR="00485E6A" w:rsidRDefault="00485E6A" w:rsidP="00485E6A">
      <w:pPr>
        <w:pStyle w:val="Default"/>
        <w:rPr>
          <w:sz w:val="20"/>
          <w:szCs w:val="20"/>
          <w:lang w:val="en-AU"/>
        </w:rPr>
      </w:pPr>
    </w:p>
    <w:p w:rsidR="00485E6A" w:rsidRDefault="00485E6A" w:rsidP="00485E6A">
      <w:pPr>
        <w:pStyle w:val="Default"/>
        <w:rPr>
          <w:sz w:val="20"/>
          <w:szCs w:val="20"/>
        </w:rPr>
      </w:pPr>
      <w:r w:rsidRPr="00485E6A">
        <w:rPr>
          <w:sz w:val="20"/>
          <w:szCs w:val="20"/>
        </w:rPr>
        <w:t>In NZ, nurse prescribing coincided with the development of the NP role in 1999, although initially NP prescribing was limited</w:t>
      </w:r>
      <w:r w:rsidR="00945FB4">
        <w:rPr>
          <w:sz w:val="20"/>
          <w:szCs w:val="20"/>
        </w:rPr>
        <w:t xml:space="preserve"> to a set formulary of drugs.</w:t>
      </w:r>
      <w:r w:rsidRPr="00485E6A">
        <w:rPr>
          <w:sz w:val="20"/>
          <w:szCs w:val="20"/>
        </w:rPr>
        <w:t xml:space="preserve"> Since legislative changes made in 2014 and enacted in 2016, NPs are now authorised prescribers and can prescribe all medicines wit</w:t>
      </w:r>
      <w:r w:rsidR="00945FB4">
        <w:rPr>
          <w:sz w:val="20"/>
          <w:szCs w:val="20"/>
        </w:rPr>
        <w:t>hin their scope of practice</w:t>
      </w:r>
      <w:r w:rsidR="00744A59">
        <w:rPr>
          <w:sz w:val="20"/>
          <w:szCs w:val="20"/>
        </w:rPr>
        <w:t xml:space="preserve">. </w:t>
      </w:r>
    </w:p>
    <w:p w:rsidR="007B01CD" w:rsidRPr="00485E6A" w:rsidRDefault="007B01CD" w:rsidP="00485E6A">
      <w:pPr>
        <w:pStyle w:val="Default"/>
        <w:rPr>
          <w:sz w:val="20"/>
          <w:szCs w:val="20"/>
        </w:rPr>
      </w:pPr>
    </w:p>
    <w:p w:rsidR="00485E6A" w:rsidRDefault="00485E6A" w:rsidP="00485E6A">
      <w:pPr>
        <w:pStyle w:val="Default"/>
        <w:rPr>
          <w:sz w:val="20"/>
          <w:szCs w:val="20"/>
          <w:lang w:val="en-AU"/>
        </w:rPr>
      </w:pPr>
      <w:r w:rsidRPr="00485E6A">
        <w:rPr>
          <w:sz w:val="20"/>
          <w:szCs w:val="20"/>
          <w:lang w:val="en-AU"/>
        </w:rPr>
        <w:t>In 2011</w:t>
      </w:r>
      <w:r w:rsidR="00B91F51">
        <w:rPr>
          <w:sz w:val="20"/>
          <w:szCs w:val="20"/>
          <w:lang w:val="en-AU"/>
        </w:rPr>
        <w:t>, NZ</w:t>
      </w:r>
      <w:r w:rsidRPr="00485E6A">
        <w:rPr>
          <w:sz w:val="20"/>
          <w:szCs w:val="20"/>
          <w:lang w:val="en-AU"/>
        </w:rPr>
        <w:t xml:space="preserve"> legislation enabled diabetes specialist RNs to prescribe 26 medicines related to diabetic patient care</w:t>
      </w:r>
      <w:r w:rsidR="00BF7ACA">
        <w:rPr>
          <w:sz w:val="20"/>
          <w:szCs w:val="20"/>
          <w:lang w:val="en-AU"/>
        </w:rPr>
        <w:t xml:space="preserve">. </w:t>
      </w:r>
      <w:r w:rsidRPr="00485E6A">
        <w:rPr>
          <w:sz w:val="20"/>
          <w:szCs w:val="20"/>
          <w:lang w:val="en-AU"/>
        </w:rPr>
        <w:t xml:space="preserve">In 2013, further amendments extended prescriptive authority to other health practitioners under either </w:t>
      </w:r>
      <w:r w:rsidRPr="00017F41">
        <w:rPr>
          <w:bCs/>
          <w:iCs/>
          <w:sz w:val="20"/>
          <w:szCs w:val="20"/>
          <w:lang w:val="en-AU"/>
        </w:rPr>
        <w:t xml:space="preserve">designated </w:t>
      </w:r>
      <w:r w:rsidRPr="00017F41">
        <w:rPr>
          <w:iCs/>
          <w:sz w:val="20"/>
          <w:szCs w:val="20"/>
          <w:lang w:val="en-AU"/>
        </w:rPr>
        <w:t xml:space="preserve">or </w:t>
      </w:r>
      <w:r w:rsidRPr="00017F41">
        <w:rPr>
          <w:bCs/>
          <w:iCs/>
          <w:sz w:val="20"/>
          <w:szCs w:val="20"/>
          <w:lang w:val="en-AU"/>
        </w:rPr>
        <w:t xml:space="preserve">delegated </w:t>
      </w:r>
      <w:r w:rsidRPr="00485E6A">
        <w:rPr>
          <w:sz w:val="20"/>
          <w:szCs w:val="20"/>
          <w:lang w:val="en-AU"/>
        </w:rPr>
        <w:t>authority</w:t>
      </w:r>
      <w:r w:rsidRPr="00485E6A">
        <w:rPr>
          <w:i/>
          <w:iCs/>
          <w:sz w:val="20"/>
          <w:szCs w:val="20"/>
          <w:lang w:val="en-AU"/>
        </w:rPr>
        <w:t xml:space="preserve">. </w:t>
      </w:r>
      <w:r w:rsidRPr="00485E6A">
        <w:rPr>
          <w:sz w:val="20"/>
          <w:szCs w:val="20"/>
          <w:lang w:val="en-AU"/>
        </w:rPr>
        <w:t xml:space="preserve">In 2016, regulations for other registered nurse prescribers came into force enabling RNs practising in primary health and specialty teams who meet educational requirements of the </w:t>
      </w:r>
      <w:r w:rsidR="00BF7ACA" w:rsidRPr="00485E6A">
        <w:rPr>
          <w:sz w:val="20"/>
          <w:szCs w:val="20"/>
          <w:lang w:val="en-AU"/>
        </w:rPr>
        <w:t xml:space="preserve">Nursing Council </w:t>
      </w:r>
      <w:r w:rsidR="00BF7ACA">
        <w:rPr>
          <w:sz w:val="20"/>
          <w:szCs w:val="20"/>
          <w:lang w:val="en-AU"/>
        </w:rPr>
        <w:t xml:space="preserve">of </w:t>
      </w:r>
      <w:r w:rsidRPr="00485E6A">
        <w:rPr>
          <w:sz w:val="20"/>
          <w:szCs w:val="20"/>
          <w:lang w:val="en-AU"/>
        </w:rPr>
        <w:t>New Zealand (NCNZ) to prescribe under the designated authority criteria. The prescriptive authority of Designated Prescriber: Registered nurse practising in primary health and specialty teams now also incorporates RNs prescribing in diabetes health</w:t>
      </w:r>
      <w:r w:rsidRPr="00485E6A">
        <w:rPr>
          <w:i/>
          <w:iCs/>
          <w:sz w:val="20"/>
          <w:szCs w:val="20"/>
          <w:lang w:val="en-AU"/>
        </w:rPr>
        <w:t xml:space="preserve">. </w:t>
      </w:r>
      <w:r w:rsidRPr="00485E6A">
        <w:rPr>
          <w:sz w:val="20"/>
          <w:szCs w:val="20"/>
          <w:lang w:val="en-AU"/>
        </w:rPr>
        <w:t xml:space="preserve">These RN prescribers predominately work with people with common, chronic and long term conditions in order to improve access to care. The model enables appropriately qualified and experienced </w:t>
      </w:r>
      <w:r w:rsidR="00837AB5">
        <w:rPr>
          <w:sz w:val="20"/>
          <w:szCs w:val="20"/>
          <w:lang w:val="en-AU"/>
        </w:rPr>
        <w:t>RN</w:t>
      </w:r>
      <w:r w:rsidR="00837AB5" w:rsidRPr="00485E6A">
        <w:rPr>
          <w:sz w:val="20"/>
          <w:szCs w:val="20"/>
          <w:lang w:val="en-AU"/>
        </w:rPr>
        <w:t xml:space="preserve">s </w:t>
      </w:r>
      <w:r w:rsidRPr="00485E6A">
        <w:rPr>
          <w:sz w:val="20"/>
          <w:szCs w:val="20"/>
          <w:lang w:val="en-AU"/>
        </w:rPr>
        <w:t>to prescribe</w:t>
      </w:r>
      <w:r w:rsidR="00B91F51">
        <w:rPr>
          <w:sz w:val="20"/>
          <w:szCs w:val="20"/>
          <w:lang w:val="en-AU"/>
        </w:rPr>
        <w:t xml:space="preserve"> from a limited formulary</w:t>
      </w:r>
      <w:r w:rsidRPr="00485E6A">
        <w:rPr>
          <w:sz w:val="20"/>
          <w:szCs w:val="20"/>
          <w:lang w:val="en-AU"/>
        </w:rPr>
        <w:t xml:space="preserve"> independently </w:t>
      </w:r>
      <w:r w:rsidR="00B91F51">
        <w:rPr>
          <w:sz w:val="20"/>
          <w:szCs w:val="20"/>
          <w:lang w:val="en-AU"/>
        </w:rPr>
        <w:t xml:space="preserve">and </w:t>
      </w:r>
      <w:r w:rsidRPr="00485E6A">
        <w:rPr>
          <w:sz w:val="20"/>
          <w:szCs w:val="20"/>
          <w:lang w:val="en-AU"/>
        </w:rPr>
        <w:t>within their scope of practice for patients under their care</w:t>
      </w:r>
      <w:r w:rsidR="00427381">
        <w:rPr>
          <w:sz w:val="20"/>
          <w:szCs w:val="20"/>
          <w:lang w:val="en-AU"/>
        </w:rPr>
        <w:t>.</w:t>
      </w:r>
    </w:p>
    <w:p w:rsidR="00BF7ACA" w:rsidRDefault="00BF7ACA" w:rsidP="00485E6A">
      <w:pPr>
        <w:pStyle w:val="Default"/>
        <w:rPr>
          <w:sz w:val="20"/>
          <w:szCs w:val="20"/>
          <w:lang w:val="en-AU"/>
        </w:rPr>
      </w:pPr>
    </w:p>
    <w:p w:rsidR="00427381" w:rsidRDefault="004252FE" w:rsidP="00485E6A">
      <w:pPr>
        <w:pStyle w:val="Default"/>
        <w:rPr>
          <w:sz w:val="20"/>
          <w:szCs w:val="20"/>
          <w:lang w:val="en-AU"/>
        </w:rPr>
      </w:pPr>
      <w:r>
        <w:rPr>
          <w:sz w:val="20"/>
          <w:szCs w:val="20"/>
          <w:lang w:val="en-AU"/>
        </w:rPr>
        <w:t>In New Zealand</w:t>
      </w:r>
      <w:r w:rsidR="00137A2A">
        <w:rPr>
          <w:sz w:val="20"/>
          <w:szCs w:val="20"/>
          <w:lang w:val="en-AU"/>
        </w:rPr>
        <w:t>,</w:t>
      </w:r>
      <w:r>
        <w:rPr>
          <w:sz w:val="20"/>
          <w:szCs w:val="20"/>
          <w:lang w:val="en-AU"/>
        </w:rPr>
        <w:t xml:space="preserve"> midwives have been authorised to prescribe since </w:t>
      </w:r>
      <w:r w:rsidR="000E4431">
        <w:rPr>
          <w:sz w:val="20"/>
          <w:szCs w:val="20"/>
          <w:lang w:val="en-AU"/>
        </w:rPr>
        <w:t xml:space="preserve">1990. The </w:t>
      </w:r>
      <w:r>
        <w:rPr>
          <w:sz w:val="20"/>
          <w:szCs w:val="20"/>
          <w:lang w:val="en-AU"/>
        </w:rPr>
        <w:t xml:space="preserve">education of midwives to prescribe medicines occurs in the </w:t>
      </w:r>
      <w:r w:rsidR="000E4431">
        <w:rPr>
          <w:sz w:val="20"/>
          <w:szCs w:val="20"/>
          <w:lang w:val="en-AU"/>
        </w:rPr>
        <w:t xml:space="preserve">four year </w:t>
      </w:r>
      <w:r>
        <w:rPr>
          <w:sz w:val="20"/>
          <w:szCs w:val="20"/>
          <w:lang w:val="en-AU"/>
        </w:rPr>
        <w:t xml:space="preserve">undergraduate Bachelor of Midwifery program. This </w:t>
      </w:r>
      <w:r w:rsidR="000E4431">
        <w:rPr>
          <w:sz w:val="20"/>
          <w:szCs w:val="20"/>
          <w:lang w:val="en-AU"/>
        </w:rPr>
        <w:t>education</w:t>
      </w:r>
      <w:r>
        <w:rPr>
          <w:sz w:val="20"/>
          <w:szCs w:val="20"/>
          <w:lang w:val="en-AU"/>
        </w:rPr>
        <w:t xml:space="preserve"> enables midwives to prescribe within their scope of practice</w:t>
      </w:r>
      <w:r w:rsidR="000E4431">
        <w:rPr>
          <w:sz w:val="20"/>
          <w:szCs w:val="20"/>
          <w:lang w:val="en-AU"/>
        </w:rPr>
        <w:t xml:space="preserve"> and in accordance </w:t>
      </w:r>
      <w:r w:rsidR="007C57EF">
        <w:rPr>
          <w:sz w:val="20"/>
          <w:szCs w:val="20"/>
          <w:lang w:val="en-AU"/>
        </w:rPr>
        <w:t xml:space="preserve">with </w:t>
      </w:r>
      <w:r w:rsidR="000E4431">
        <w:rPr>
          <w:sz w:val="20"/>
          <w:szCs w:val="20"/>
          <w:lang w:val="en-AU"/>
        </w:rPr>
        <w:t>relevant legislation. Since July 2014</w:t>
      </w:r>
      <w:r w:rsidR="00137A2A">
        <w:rPr>
          <w:sz w:val="20"/>
          <w:szCs w:val="20"/>
          <w:lang w:val="en-AU"/>
        </w:rPr>
        <w:t>,</w:t>
      </w:r>
      <w:r w:rsidR="000E4431">
        <w:rPr>
          <w:sz w:val="20"/>
          <w:szCs w:val="20"/>
          <w:lang w:val="en-AU"/>
        </w:rPr>
        <w:t xml:space="preserve"> this prescribing authority includes morphine, fentanyl and pethidine. </w:t>
      </w:r>
    </w:p>
    <w:p w:rsidR="00FF4178" w:rsidRDefault="00FF4178" w:rsidP="00485E6A">
      <w:pPr>
        <w:pStyle w:val="Default"/>
        <w:rPr>
          <w:sz w:val="20"/>
          <w:szCs w:val="20"/>
          <w:lang w:val="en-AU"/>
        </w:rPr>
      </w:pPr>
    </w:p>
    <w:p w:rsidR="00FF4178" w:rsidRDefault="00FF4178" w:rsidP="00FF4178">
      <w:pPr>
        <w:pStyle w:val="Default"/>
        <w:rPr>
          <w:sz w:val="20"/>
          <w:szCs w:val="20"/>
          <w:lang w:val="en-AU"/>
        </w:rPr>
      </w:pPr>
      <w:r>
        <w:rPr>
          <w:sz w:val="20"/>
          <w:szCs w:val="20"/>
          <w:lang w:val="en-AU"/>
        </w:rPr>
        <w:t>These international examples of nurse and midwi</w:t>
      </w:r>
      <w:r w:rsidR="00837AB5">
        <w:rPr>
          <w:sz w:val="20"/>
          <w:szCs w:val="20"/>
          <w:lang w:val="en-AU"/>
        </w:rPr>
        <w:t xml:space="preserve">fe </w:t>
      </w:r>
      <w:r>
        <w:rPr>
          <w:sz w:val="20"/>
          <w:szCs w:val="20"/>
          <w:lang w:val="en-AU"/>
        </w:rPr>
        <w:t>models of prescribing provide valuable guidance to inform the future development of prescribing by RNs and midwives in Australia. Many of these models of prescribing were developed to support health reform objectives, improve safe access to medicines for consumers and to improve access to care for consumers. The evidence from evaluation of these models is that nurses and midwives who are educated to prescribe do so safely and effectively within their scope of practice</w:t>
      </w:r>
      <w:r w:rsidR="009D4D5F">
        <w:rPr>
          <w:rStyle w:val="FootnoteReference"/>
          <w:szCs w:val="20"/>
          <w:lang w:val="en-AU"/>
        </w:rPr>
        <w:footnoteReference w:id="3"/>
      </w:r>
      <w:r w:rsidR="009D4D5F">
        <w:rPr>
          <w:rStyle w:val="FootnoteReference"/>
          <w:szCs w:val="20"/>
          <w:lang w:val="en-AU"/>
        </w:rPr>
        <w:footnoteReference w:id="4"/>
      </w:r>
      <w:r w:rsidR="009D4D5F">
        <w:rPr>
          <w:rStyle w:val="FootnoteReference"/>
          <w:szCs w:val="20"/>
          <w:lang w:val="en-AU"/>
        </w:rPr>
        <w:footnoteReference w:id="5"/>
      </w:r>
      <w:r w:rsidR="005004E3">
        <w:rPr>
          <w:rStyle w:val="FootnoteReference"/>
          <w:szCs w:val="20"/>
          <w:lang w:val="en-AU"/>
        </w:rPr>
        <w:footnoteReference w:id="6"/>
      </w:r>
      <w:r>
        <w:rPr>
          <w:sz w:val="20"/>
          <w:szCs w:val="20"/>
          <w:lang w:val="en-AU"/>
        </w:rPr>
        <w:t xml:space="preserve">.  </w:t>
      </w:r>
    </w:p>
    <w:p w:rsidR="004252FE" w:rsidRDefault="004252FE" w:rsidP="00485E6A">
      <w:pPr>
        <w:pStyle w:val="Default"/>
        <w:rPr>
          <w:sz w:val="20"/>
          <w:szCs w:val="20"/>
          <w:lang w:val="en-AU"/>
        </w:rPr>
      </w:pPr>
    </w:p>
    <w:p w:rsidR="00FA22FF" w:rsidRPr="00FA22FF" w:rsidRDefault="006B6C76" w:rsidP="00FA22FF">
      <w:pPr>
        <w:rPr>
          <w:color w:val="007DC3"/>
          <w:sz w:val="20"/>
        </w:rPr>
      </w:pPr>
      <w:r>
        <w:rPr>
          <w:color w:val="007DC3"/>
          <w:sz w:val="20"/>
        </w:rPr>
        <w:t xml:space="preserve">Australian context </w:t>
      </w:r>
    </w:p>
    <w:p w:rsidR="00F5145D" w:rsidRDefault="00AF12F6" w:rsidP="006B6C76">
      <w:pPr>
        <w:pStyle w:val="Default"/>
        <w:rPr>
          <w:sz w:val="20"/>
          <w:szCs w:val="20"/>
          <w:lang w:val="en-AU"/>
        </w:rPr>
      </w:pPr>
      <w:r>
        <w:rPr>
          <w:sz w:val="20"/>
          <w:szCs w:val="20"/>
          <w:lang w:val="en-AU"/>
        </w:rPr>
        <w:t xml:space="preserve">The </w:t>
      </w:r>
      <w:r w:rsidR="00837AB5">
        <w:rPr>
          <w:sz w:val="20"/>
          <w:szCs w:val="20"/>
          <w:lang w:val="en-AU"/>
        </w:rPr>
        <w:t>NP</w:t>
      </w:r>
      <w:r>
        <w:rPr>
          <w:sz w:val="20"/>
          <w:szCs w:val="20"/>
          <w:lang w:val="en-AU"/>
        </w:rPr>
        <w:t xml:space="preserve"> role was established in Australia in the early 2000s, these </w:t>
      </w:r>
      <w:r w:rsidR="00837AB5">
        <w:rPr>
          <w:sz w:val="20"/>
          <w:szCs w:val="20"/>
          <w:lang w:val="en-AU"/>
        </w:rPr>
        <w:t xml:space="preserve">RNs </w:t>
      </w:r>
      <w:r>
        <w:rPr>
          <w:sz w:val="20"/>
          <w:szCs w:val="20"/>
          <w:lang w:val="en-AU"/>
        </w:rPr>
        <w:t>are prepared at the Masters level and are authorised to prescribe medicines in accordance with the relevant state or territory poisons legislation. In March 2017</w:t>
      </w:r>
      <w:r w:rsidR="00137A2A">
        <w:rPr>
          <w:sz w:val="20"/>
          <w:szCs w:val="20"/>
          <w:lang w:val="en-AU"/>
        </w:rPr>
        <w:t>,</w:t>
      </w:r>
      <w:r>
        <w:rPr>
          <w:sz w:val="20"/>
          <w:szCs w:val="20"/>
          <w:lang w:val="en-AU"/>
        </w:rPr>
        <w:t xml:space="preserve"> there were 1,519 </w:t>
      </w:r>
      <w:r w:rsidR="00F5145D">
        <w:rPr>
          <w:sz w:val="20"/>
          <w:szCs w:val="20"/>
          <w:lang w:val="en-AU"/>
        </w:rPr>
        <w:t xml:space="preserve">endorsed </w:t>
      </w:r>
      <w:r w:rsidR="00837AB5">
        <w:rPr>
          <w:sz w:val="20"/>
          <w:szCs w:val="20"/>
          <w:lang w:val="en-AU"/>
        </w:rPr>
        <w:t>NPs. The NPs</w:t>
      </w:r>
      <w:r w:rsidR="00F5145D">
        <w:rPr>
          <w:sz w:val="20"/>
          <w:szCs w:val="20"/>
          <w:lang w:val="en-AU"/>
        </w:rPr>
        <w:t xml:space="preserve"> work in a wide range of health care contexts from tertiary hospitals to p</w:t>
      </w:r>
      <w:r w:rsidR="00017F41">
        <w:rPr>
          <w:sz w:val="20"/>
          <w:szCs w:val="20"/>
          <w:lang w:val="en-AU"/>
        </w:rPr>
        <w:t xml:space="preserve">rimary health care contexts </w:t>
      </w:r>
      <w:r w:rsidR="00F5145D">
        <w:rPr>
          <w:sz w:val="20"/>
          <w:szCs w:val="20"/>
          <w:lang w:val="en-AU"/>
        </w:rPr>
        <w:t>and work in collaboration with other health practitioners.</w:t>
      </w:r>
    </w:p>
    <w:p w:rsidR="00017F41" w:rsidRDefault="00017F41" w:rsidP="006B6C76">
      <w:pPr>
        <w:pStyle w:val="Default"/>
        <w:rPr>
          <w:sz w:val="20"/>
          <w:szCs w:val="20"/>
          <w:lang w:val="en-AU"/>
        </w:rPr>
      </w:pPr>
    </w:p>
    <w:p w:rsidR="00F5145D" w:rsidRDefault="00F5145D" w:rsidP="006B6C76">
      <w:pPr>
        <w:pStyle w:val="Default"/>
        <w:rPr>
          <w:sz w:val="20"/>
          <w:szCs w:val="20"/>
          <w:lang w:val="en-AU"/>
        </w:rPr>
      </w:pPr>
      <w:r>
        <w:rPr>
          <w:sz w:val="20"/>
          <w:szCs w:val="20"/>
          <w:lang w:val="en-AU"/>
        </w:rPr>
        <w:t xml:space="preserve">In addition there are 1,125 </w:t>
      </w:r>
      <w:r w:rsidR="00837AB5">
        <w:rPr>
          <w:sz w:val="20"/>
          <w:szCs w:val="20"/>
          <w:lang w:val="en-AU"/>
        </w:rPr>
        <w:t>RN</w:t>
      </w:r>
      <w:r>
        <w:rPr>
          <w:sz w:val="20"/>
          <w:szCs w:val="20"/>
          <w:lang w:val="en-AU"/>
        </w:rPr>
        <w:t xml:space="preserve">s who have an endorsement for scheduled medicines (rural and isolated practice). This endorsement enables </w:t>
      </w:r>
      <w:r w:rsidR="00837AB5">
        <w:rPr>
          <w:sz w:val="20"/>
          <w:szCs w:val="20"/>
          <w:lang w:val="en-AU"/>
        </w:rPr>
        <w:t>RN</w:t>
      </w:r>
      <w:r>
        <w:rPr>
          <w:sz w:val="20"/>
          <w:szCs w:val="20"/>
          <w:lang w:val="en-AU"/>
        </w:rPr>
        <w:t>s to supply medicines under protocol in rural and isolated health services and is used most commonly in Queensland and Victoria.</w:t>
      </w:r>
      <w:r w:rsidR="00051215">
        <w:rPr>
          <w:sz w:val="20"/>
          <w:szCs w:val="20"/>
          <w:lang w:val="en-AU"/>
        </w:rPr>
        <w:t xml:space="preserve"> Protocol prescribing in other jurisdictions is largely covered through local policy arrangements rather than requiring nurses to receive an endorsement by the NMBA.</w:t>
      </w:r>
    </w:p>
    <w:p w:rsidR="00F5145D" w:rsidRDefault="00F5145D" w:rsidP="006B6C76">
      <w:pPr>
        <w:pStyle w:val="Default"/>
        <w:rPr>
          <w:sz w:val="20"/>
          <w:szCs w:val="20"/>
          <w:lang w:val="en-AU"/>
        </w:rPr>
      </w:pPr>
    </w:p>
    <w:p w:rsidR="00F5145D" w:rsidRDefault="00F5145D" w:rsidP="006B6C76">
      <w:pPr>
        <w:pStyle w:val="Default"/>
        <w:rPr>
          <w:sz w:val="20"/>
          <w:szCs w:val="20"/>
          <w:lang w:val="en-AU"/>
        </w:rPr>
      </w:pPr>
      <w:r>
        <w:rPr>
          <w:sz w:val="20"/>
          <w:szCs w:val="20"/>
          <w:lang w:val="en-AU"/>
        </w:rPr>
        <w:t>In 2010</w:t>
      </w:r>
      <w:r w:rsidR="00137A2A">
        <w:rPr>
          <w:sz w:val="20"/>
          <w:szCs w:val="20"/>
          <w:lang w:val="en-AU"/>
        </w:rPr>
        <w:t>,</w:t>
      </w:r>
      <w:r>
        <w:rPr>
          <w:sz w:val="20"/>
          <w:szCs w:val="20"/>
          <w:lang w:val="en-AU"/>
        </w:rPr>
        <w:t xml:space="preserve"> </w:t>
      </w:r>
      <w:r w:rsidR="00837AB5">
        <w:rPr>
          <w:sz w:val="20"/>
          <w:szCs w:val="20"/>
          <w:lang w:val="en-AU"/>
        </w:rPr>
        <w:t xml:space="preserve">the </w:t>
      </w:r>
      <w:r>
        <w:rPr>
          <w:sz w:val="20"/>
          <w:szCs w:val="20"/>
          <w:lang w:val="en-AU"/>
        </w:rPr>
        <w:t xml:space="preserve">Australian Health </w:t>
      </w:r>
      <w:r w:rsidR="00837AB5">
        <w:rPr>
          <w:sz w:val="20"/>
          <w:szCs w:val="20"/>
          <w:lang w:val="en-AU"/>
        </w:rPr>
        <w:t>Workforce Ministerial Council</w:t>
      </w:r>
      <w:r>
        <w:rPr>
          <w:sz w:val="20"/>
          <w:szCs w:val="20"/>
          <w:lang w:val="en-AU"/>
        </w:rPr>
        <w:t xml:space="preserve"> approved the registration standard endorsement for scheduled medicines for midwives enabling endorsed midwives to prescribe medicines in accordance with the relevant state or territory poisons legislation, there are now 305 midwives who hold this endorsement.</w:t>
      </w:r>
    </w:p>
    <w:p w:rsidR="005004E3" w:rsidRDefault="005004E3" w:rsidP="006B6C76">
      <w:pPr>
        <w:pStyle w:val="Default"/>
        <w:rPr>
          <w:sz w:val="20"/>
          <w:szCs w:val="20"/>
          <w:lang w:val="en-AU"/>
        </w:rPr>
      </w:pPr>
    </w:p>
    <w:p w:rsidR="00FA22FF" w:rsidRDefault="005004E3" w:rsidP="006B6C76">
      <w:pPr>
        <w:pStyle w:val="Default"/>
        <w:rPr>
          <w:color w:val="000000" w:themeColor="text1"/>
          <w:sz w:val="20"/>
          <w:szCs w:val="20"/>
        </w:rPr>
      </w:pPr>
      <w:r w:rsidRPr="005004E3">
        <w:rPr>
          <w:color w:val="000000" w:themeColor="text1"/>
          <w:sz w:val="20"/>
          <w:szCs w:val="20"/>
        </w:rPr>
        <w:t xml:space="preserve">As of 1 November 2010, NPs and midwives with a scheduled medicines endorsement have been able to prescribe medicines subsidised by the Pharmaceutical Benefits Scheme (PBS), Australia’s universal subsidisation scheme for specified prescription medicine. Medicines that NPs and </w:t>
      </w:r>
      <w:r w:rsidR="00837AB5">
        <w:rPr>
          <w:color w:val="000000" w:themeColor="text1"/>
          <w:sz w:val="20"/>
          <w:szCs w:val="20"/>
        </w:rPr>
        <w:t xml:space="preserve">endorsed </w:t>
      </w:r>
      <w:r w:rsidRPr="005004E3">
        <w:rPr>
          <w:color w:val="000000" w:themeColor="text1"/>
          <w:sz w:val="20"/>
          <w:szCs w:val="20"/>
        </w:rPr>
        <w:t>midwives may prescribe independently within the PBS are listed and others are identified as medicines NPs may prescribe for ‘continuing therapy only’ after the first prescription is made by a medical officer. A number of medicines are also only subsidised if prescribed by a NP within a model of care ‘shared’ with a medical officer, these are known as ‘shared care model’ within the Pharmaceutical Benefits Scheme</w:t>
      </w:r>
      <w:r>
        <w:rPr>
          <w:color w:val="000000" w:themeColor="text1"/>
          <w:sz w:val="20"/>
          <w:szCs w:val="20"/>
        </w:rPr>
        <w:t>.</w:t>
      </w:r>
    </w:p>
    <w:p w:rsidR="005004E3" w:rsidRPr="005004E3" w:rsidRDefault="005004E3" w:rsidP="006B6C76">
      <w:pPr>
        <w:pStyle w:val="Default"/>
        <w:rPr>
          <w:sz w:val="20"/>
          <w:szCs w:val="20"/>
          <w:lang w:val="en-AU"/>
        </w:rPr>
      </w:pPr>
    </w:p>
    <w:p w:rsidR="00FA22FF" w:rsidRPr="006B6C76" w:rsidRDefault="00FA22FF" w:rsidP="006B6C76">
      <w:pPr>
        <w:pStyle w:val="Default"/>
        <w:rPr>
          <w:color w:val="000000" w:themeColor="text1"/>
          <w:sz w:val="20"/>
          <w:szCs w:val="20"/>
        </w:rPr>
      </w:pPr>
      <w:r w:rsidRPr="006B6C76">
        <w:rPr>
          <w:sz w:val="20"/>
          <w:szCs w:val="20"/>
        </w:rPr>
        <w:t>On March 21 2017</w:t>
      </w:r>
      <w:r w:rsidR="00137A2A">
        <w:rPr>
          <w:sz w:val="20"/>
          <w:szCs w:val="20"/>
        </w:rPr>
        <w:t>,</w:t>
      </w:r>
      <w:r w:rsidRPr="006B6C76">
        <w:rPr>
          <w:sz w:val="20"/>
          <w:szCs w:val="20"/>
        </w:rPr>
        <w:t xml:space="preserve"> </w:t>
      </w:r>
      <w:r w:rsidRPr="006B6C76">
        <w:rPr>
          <w:sz w:val="20"/>
          <w:szCs w:val="20"/>
          <w:lang w:val="en-AU"/>
        </w:rPr>
        <w:t xml:space="preserve">the </w:t>
      </w:r>
      <w:r w:rsidRPr="006B6C76">
        <w:rPr>
          <w:sz w:val="20"/>
          <w:szCs w:val="20"/>
        </w:rPr>
        <w:t xml:space="preserve">Commonwealth Chief Nursing and Midwifery Officer held a Registered Nurse and Midwife Prescribing Symposium. </w:t>
      </w:r>
      <w:r w:rsidRPr="006B6C76">
        <w:rPr>
          <w:color w:val="000000" w:themeColor="text1"/>
          <w:sz w:val="20"/>
          <w:szCs w:val="20"/>
        </w:rPr>
        <w:t xml:space="preserve">The Symposium provided the opportunity for a diverse cross section of the </w:t>
      </w:r>
      <w:r w:rsidR="00837AB5">
        <w:rPr>
          <w:color w:val="000000" w:themeColor="text1"/>
          <w:sz w:val="20"/>
          <w:szCs w:val="20"/>
        </w:rPr>
        <w:t xml:space="preserve">nursing and midwifery </w:t>
      </w:r>
      <w:r w:rsidRPr="006B6C76">
        <w:rPr>
          <w:color w:val="000000" w:themeColor="text1"/>
          <w:sz w:val="20"/>
          <w:szCs w:val="20"/>
        </w:rPr>
        <w:t xml:space="preserve">professions </w:t>
      </w:r>
      <w:r w:rsidR="00837AB5">
        <w:rPr>
          <w:color w:val="000000" w:themeColor="text1"/>
          <w:sz w:val="20"/>
          <w:szCs w:val="20"/>
        </w:rPr>
        <w:t xml:space="preserve">and other relevant key stakeholders </w:t>
      </w:r>
      <w:r w:rsidRPr="006B6C76">
        <w:rPr>
          <w:color w:val="000000" w:themeColor="text1"/>
          <w:sz w:val="20"/>
          <w:szCs w:val="20"/>
        </w:rPr>
        <w:t xml:space="preserve">to consider the future potential for </w:t>
      </w:r>
      <w:r w:rsidR="00AC2CB3">
        <w:rPr>
          <w:color w:val="000000" w:themeColor="text1"/>
          <w:sz w:val="20"/>
          <w:szCs w:val="20"/>
        </w:rPr>
        <w:t>RN and</w:t>
      </w:r>
      <w:r w:rsidRPr="006B6C76">
        <w:rPr>
          <w:color w:val="000000" w:themeColor="text1"/>
          <w:sz w:val="20"/>
          <w:szCs w:val="20"/>
        </w:rPr>
        <w:t xml:space="preserve"> midwife prescribing models in Australia. Participants considered a background paper summarising the current national and international literature on non-medical prescribing and presentations on the day provided participants with an overview of work undertaken previously to underpin the development of the Health Professionals Prescribing Pathway</w:t>
      </w:r>
      <w:r w:rsidR="00AC2CB3">
        <w:rPr>
          <w:color w:val="000000" w:themeColor="text1"/>
          <w:sz w:val="20"/>
          <w:szCs w:val="20"/>
        </w:rPr>
        <w:t>. The participants</w:t>
      </w:r>
      <w:r w:rsidRPr="006B6C76">
        <w:rPr>
          <w:color w:val="000000" w:themeColor="text1"/>
          <w:sz w:val="20"/>
          <w:szCs w:val="20"/>
        </w:rPr>
        <w:t xml:space="preserve"> also explored concepts essential to developing a common understanding of ‘prescribing’ in the Australian context.  </w:t>
      </w:r>
    </w:p>
    <w:p w:rsidR="00FA22FF" w:rsidRPr="006B6C76" w:rsidRDefault="00FA22FF" w:rsidP="006B6C76">
      <w:pPr>
        <w:pStyle w:val="Default"/>
        <w:rPr>
          <w:color w:val="000000" w:themeColor="text1"/>
          <w:sz w:val="20"/>
          <w:szCs w:val="20"/>
        </w:rPr>
      </w:pPr>
    </w:p>
    <w:p w:rsidR="006B6C76" w:rsidRDefault="00FA22FF" w:rsidP="006B6C76">
      <w:pPr>
        <w:pStyle w:val="Default"/>
        <w:rPr>
          <w:sz w:val="20"/>
          <w:szCs w:val="20"/>
        </w:rPr>
      </w:pPr>
      <w:r w:rsidRPr="006B6C76">
        <w:rPr>
          <w:sz w:val="20"/>
          <w:szCs w:val="20"/>
        </w:rPr>
        <w:t xml:space="preserve">The outcomes of the Symposium identified strong support for enhancing the role the </w:t>
      </w:r>
      <w:r w:rsidR="00AC2CB3">
        <w:rPr>
          <w:color w:val="000000" w:themeColor="text1"/>
          <w:sz w:val="20"/>
          <w:szCs w:val="20"/>
        </w:rPr>
        <w:t xml:space="preserve">nursing and midwifery </w:t>
      </w:r>
      <w:r w:rsidRPr="006B6C76">
        <w:rPr>
          <w:sz w:val="20"/>
          <w:szCs w:val="20"/>
        </w:rPr>
        <w:t xml:space="preserve">professions currently play in the management of medicines by expanding the ability to prescribe. Participants highlighted many ways </w:t>
      </w:r>
      <w:r w:rsidR="00AC2CB3">
        <w:rPr>
          <w:sz w:val="20"/>
          <w:szCs w:val="20"/>
        </w:rPr>
        <w:t>RN and</w:t>
      </w:r>
      <w:r w:rsidRPr="006B6C76">
        <w:rPr>
          <w:sz w:val="20"/>
          <w:szCs w:val="20"/>
        </w:rPr>
        <w:t xml:space="preserve"> midwife prescribing w</w:t>
      </w:r>
      <w:r w:rsidR="00AC2CB3">
        <w:rPr>
          <w:sz w:val="20"/>
          <w:szCs w:val="20"/>
        </w:rPr>
        <w:t>ould</w:t>
      </w:r>
      <w:r w:rsidRPr="006B6C76">
        <w:rPr>
          <w:sz w:val="20"/>
          <w:szCs w:val="20"/>
        </w:rPr>
        <w:t xml:space="preserve"> enhance access to medicines for Australian communities and contribute to improved health outcomes, particularly for underserved populations such as rural and remote and indigenous communities.</w:t>
      </w:r>
      <w:r w:rsidR="006B6C76" w:rsidRPr="006B6C76">
        <w:rPr>
          <w:sz w:val="20"/>
          <w:szCs w:val="20"/>
        </w:rPr>
        <w:t xml:space="preserve">  </w:t>
      </w:r>
    </w:p>
    <w:p w:rsidR="00AC2CB3" w:rsidRPr="006B6C76" w:rsidRDefault="00AC2CB3" w:rsidP="006B6C76">
      <w:pPr>
        <w:pStyle w:val="Default"/>
        <w:rPr>
          <w:sz w:val="20"/>
          <w:szCs w:val="20"/>
        </w:rPr>
      </w:pPr>
    </w:p>
    <w:p w:rsidR="00FA22FF" w:rsidRPr="006B6C76" w:rsidRDefault="00D2699D" w:rsidP="006B6C76">
      <w:pPr>
        <w:pStyle w:val="Normal1stParaafterHeading1"/>
        <w:spacing w:before="0" w:after="0" w:line="276" w:lineRule="auto"/>
        <w:jc w:val="both"/>
        <w:rPr>
          <w:sz w:val="20"/>
          <w:lang w:val="en-GB" w:eastAsia="en-US"/>
        </w:rPr>
      </w:pPr>
      <w:r>
        <w:rPr>
          <w:sz w:val="20"/>
          <w:lang w:val="en-US" w:eastAsia="en-US"/>
        </w:rPr>
        <w:t>The</w:t>
      </w:r>
      <w:r w:rsidR="006B6C76" w:rsidRPr="006B6C76">
        <w:rPr>
          <w:sz w:val="20"/>
          <w:lang w:val="en-US" w:eastAsia="en-US"/>
        </w:rPr>
        <w:t xml:space="preserve"> </w:t>
      </w:r>
      <w:r w:rsidR="00FA22FF" w:rsidRPr="006B6C76">
        <w:rPr>
          <w:sz w:val="20"/>
          <w:lang w:val="en-US" w:eastAsia="en-US"/>
        </w:rPr>
        <w:t xml:space="preserve">report </w:t>
      </w:r>
      <w:r w:rsidR="006B6C76" w:rsidRPr="006B6C76">
        <w:rPr>
          <w:sz w:val="20"/>
          <w:lang w:val="en-US" w:eastAsia="en-US"/>
        </w:rPr>
        <w:t xml:space="preserve">from the Symposium </w:t>
      </w:r>
      <w:r w:rsidR="00FA22FF" w:rsidRPr="006B6C76">
        <w:rPr>
          <w:sz w:val="20"/>
          <w:lang w:val="en-US" w:eastAsia="en-US"/>
        </w:rPr>
        <w:t>provides a summary of the outcomes</w:t>
      </w:r>
      <w:r w:rsidR="006B6C76">
        <w:rPr>
          <w:sz w:val="20"/>
          <w:lang w:val="en-US" w:eastAsia="en-US"/>
        </w:rPr>
        <w:t xml:space="preserve"> that have </w:t>
      </w:r>
      <w:r w:rsidR="006B6C76" w:rsidRPr="006B6C76">
        <w:rPr>
          <w:sz w:val="20"/>
          <w:lang w:val="en-US" w:eastAsia="en-US"/>
        </w:rPr>
        <w:t xml:space="preserve">informed </w:t>
      </w:r>
      <w:r w:rsidR="006B6C76">
        <w:rPr>
          <w:sz w:val="20"/>
          <w:lang w:val="en-US" w:eastAsia="en-US"/>
        </w:rPr>
        <w:t>the development of this discussion paper.</w:t>
      </w:r>
      <w:r w:rsidR="00AC2CB3">
        <w:rPr>
          <w:sz w:val="20"/>
          <w:lang w:val="en-US" w:eastAsia="en-US"/>
        </w:rPr>
        <w:t xml:space="preserve"> </w:t>
      </w:r>
      <w:r>
        <w:rPr>
          <w:sz w:val="20"/>
          <w:lang w:val="en-US" w:eastAsia="en-US"/>
        </w:rPr>
        <w:t xml:space="preserve">A link to the report can be found </w:t>
      </w:r>
      <w:hyperlink r:id="rId8" w:history="1">
        <w:r w:rsidR="008221C4" w:rsidRPr="008221C4">
          <w:rPr>
            <w:rStyle w:val="Hyperlink"/>
            <w:sz w:val="20"/>
            <w:lang w:val="en-US" w:eastAsia="en-US"/>
          </w:rPr>
          <w:t>here</w:t>
        </w:r>
      </w:hyperlink>
      <w:r w:rsidR="00137A2A">
        <w:t xml:space="preserve">. </w:t>
      </w:r>
    </w:p>
    <w:p w:rsidR="00F443F0" w:rsidRPr="006B6C76" w:rsidRDefault="00F443F0" w:rsidP="00485E6A">
      <w:pPr>
        <w:pStyle w:val="Default"/>
        <w:rPr>
          <w:sz w:val="20"/>
          <w:szCs w:val="20"/>
          <w:lang w:val="en-AU"/>
        </w:rPr>
      </w:pPr>
    </w:p>
    <w:p w:rsidR="00EF4BEA" w:rsidRDefault="00EF4BEA">
      <w:pPr>
        <w:spacing w:after="0"/>
        <w:rPr>
          <w:rFonts w:cs="Arial"/>
          <w:color w:val="000000"/>
          <w:sz w:val="20"/>
          <w:szCs w:val="20"/>
        </w:rPr>
      </w:pPr>
      <w:r>
        <w:rPr>
          <w:sz w:val="20"/>
          <w:szCs w:val="20"/>
        </w:rPr>
        <w:br w:type="page"/>
      </w:r>
    </w:p>
    <w:p w:rsidR="00AF5B31" w:rsidRPr="00AF5B31" w:rsidRDefault="00AF5B31" w:rsidP="00EF4BEA">
      <w:pPr>
        <w:pStyle w:val="AHPRASubheadinglevel3"/>
        <w:rPr>
          <w:b/>
        </w:rPr>
      </w:pPr>
      <w:r>
        <w:rPr>
          <w:b/>
        </w:rPr>
        <w:lastRenderedPageBreak/>
        <w:t>Discussion</w:t>
      </w:r>
    </w:p>
    <w:p w:rsidR="00EF4BEA" w:rsidRDefault="00EF4BEA" w:rsidP="00EF4BEA">
      <w:pPr>
        <w:pStyle w:val="AHPRASubheadinglevel3"/>
      </w:pPr>
      <w:r>
        <w:t>Rationale for</w:t>
      </w:r>
      <w:r w:rsidR="00BF7ACA">
        <w:t xml:space="preserve"> registered</w:t>
      </w:r>
      <w:r>
        <w:t xml:space="preserve"> nurse and midwife prescribing</w:t>
      </w:r>
    </w:p>
    <w:p w:rsidR="001D5ED2" w:rsidRDefault="000B46EA">
      <w:pPr>
        <w:pStyle w:val="Default"/>
        <w:numPr>
          <w:ilvl w:val="0"/>
          <w:numId w:val="25"/>
        </w:numPr>
        <w:rPr>
          <w:sz w:val="20"/>
          <w:szCs w:val="20"/>
          <w:lang w:val="en-AU"/>
        </w:rPr>
      </w:pPr>
      <w:r w:rsidRPr="00BF7ACA">
        <w:rPr>
          <w:sz w:val="20"/>
          <w:szCs w:val="20"/>
          <w:lang w:val="en-AU"/>
        </w:rPr>
        <w:t>S</w:t>
      </w:r>
      <w:r w:rsidRPr="00BF7ACA">
        <w:rPr>
          <w:color w:val="auto"/>
          <w:sz w:val="20"/>
          <w:szCs w:val="20"/>
        </w:rPr>
        <w:t>afe and improved access to medicines for communities</w:t>
      </w:r>
      <w:r w:rsidR="00DF5579">
        <w:rPr>
          <w:color w:val="auto"/>
          <w:sz w:val="20"/>
          <w:szCs w:val="20"/>
        </w:rPr>
        <w:t xml:space="preserve"> </w:t>
      </w:r>
    </w:p>
    <w:p w:rsidR="000B46EA" w:rsidRPr="00BF7ACA" w:rsidRDefault="000B46EA" w:rsidP="000B46EA">
      <w:pPr>
        <w:pStyle w:val="Default"/>
        <w:numPr>
          <w:ilvl w:val="0"/>
          <w:numId w:val="22"/>
        </w:numPr>
        <w:rPr>
          <w:color w:val="000000" w:themeColor="text1"/>
          <w:sz w:val="20"/>
          <w:szCs w:val="20"/>
          <w:lang w:val="en-AU"/>
        </w:rPr>
      </w:pPr>
      <w:r w:rsidRPr="00BF7ACA">
        <w:rPr>
          <w:color w:val="000000" w:themeColor="text1"/>
          <w:sz w:val="20"/>
          <w:szCs w:val="20"/>
        </w:rPr>
        <w:t>Promotes workforce flexibility</w:t>
      </w:r>
    </w:p>
    <w:p w:rsidR="000B46EA" w:rsidRPr="00BF7ACA" w:rsidRDefault="000B46EA" w:rsidP="000B46EA">
      <w:pPr>
        <w:pStyle w:val="Default"/>
        <w:numPr>
          <w:ilvl w:val="0"/>
          <w:numId w:val="22"/>
        </w:numPr>
        <w:rPr>
          <w:sz w:val="20"/>
          <w:szCs w:val="20"/>
          <w:lang w:val="en-AU"/>
        </w:rPr>
      </w:pPr>
      <w:r w:rsidRPr="00BF7ACA">
        <w:rPr>
          <w:sz w:val="20"/>
          <w:szCs w:val="20"/>
          <w:lang w:val="en-AU"/>
        </w:rPr>
        <w:t>Contribute to the delivery of sustainable, responsive and affordable care</w:t>
      </w:r>
    </w:p>
    <w:p w:rsidR="000B46EA" w:rsidRPr="00BF7ACA" w:rsidRDefault="000B46EA" w:rsidP="000B46EA">
      <w:pPr>
        <w:pStyle w:val="Default"/>
        <w:numPr>
          <w:ilvl w:val="0"/>
          <w:numId w:val="22"/>
        </w:numPr>
        <w:rPr>
          <w:sz w:val="20"/>
          <w:szCs w:val="20"/>
          <w:lang w:val="en-AU"/>
        </w:rPr>
      </w:pPr>
      <w:r w:rsidRPr="00BF7ACA">
        <w:rPr>
          <w:sz w:val="20"/>
          <w:szCs w:val="20"/>
          <w:lang w:val="en-AU"/>
        </w:rPr>
        <w:t>Work to full scope of practice</w:t>
      </w:r>
    </w:p>
    <w:p w:rsidR="00F443F0" w:rsidRPr="008221C4" w:rsidRDefault="00B81A19" w:rsidP="00754F04">
      <w:pPr>
        <w:pStyle w:val="Default"/>
        <w:numPr>
          <w:ilvl w:val="0"/>
          <w:numId w:val="22"/>
        </w:numPr>
        <w:rPr>
          <w:sz w:val="20"/>
          <w:szCs w:val="20"/>
          <w:lang w:val="en-AU"/>
        </w:rPr>
      </w:pPr>
      <w:r w:rsidRPr="00BF7ACA">
        <w:rPr>
          <w:sz w:val="20"/>
          <w:szCs w:val="20"/>
          <w:lang w:val="en-AU"/>
        </w:rPr>
        <w:t>Demonstrated to be safe in international</w:t>
      </w:r>
      <w:r w:rsidR="00BF7ACA" w:rsidRPr="00BF7ACA">
        <w:rPr>
          <w:sz w:val="20"/>
          <w:szCs w:val="20"/>
          <w:lang w:val="en-AU"/>
        </w:rPr>
        <w:t xml:space="preserve"> settings</w:t>
      </w:r>
    </w:p>
    <w:p w:rsidR="00AF5B31" w:rsidRDefault="00AF5B31" w:rsidP="00485E6A">
      <w:pPr>
        <w:pStyle w:val="Default"/>
        <w:rPr>
          <w:sz w:val="20"/>
          <w:szCs w:val="20"/>
          <w:lang w:val="en-AU"/>
        </w:rPr>
      </w:pPr>
    </w:p>
    <w:p w:rsidR="007B01CD" w:rsidRPr="00537318" w:rsidRDefault="007B01CD" w:rsidP="007B01CD">
      <w:pPr>
        <w:pStyle w:val="Default"/>
        <w:rPr>
          <w:rFonts w:cs="Times New Roman"/>
          <w:color w:val="007DC3"/>
          <w:sz w:val="20"/>
          <w:lang w:val="en-AU"/>
        </w:rPr>
      </w:pPr>
      <w:r w:rsidRPr="00537318">
        <w:rPr>
          <w:rFonts w:cs="Times New Roman"/>
          <w:color w:val="007DC3"/>
          <w:sz w:val="20"/>
          <w:lang w:val="en-AU"/>
        </w:rPr>
        <w:t>Health Profession Prescribing Pathway</w:t>
      </w:r>
    </w:p>
    <w:p w:rsidR="00A179BA" w:rsidRDefault="00A179BA" w:rsidP="00485E6A">
      <w:pPr>
        <w:pStyle w:val="Default"/>
        <w:rPr>
          <w:sz w:val="20"/>
          <w:szCs w:val="20"/>
          <w:lang w:val="en-AU"/>
        </w:rPr>
      </w:pPr>
    </w:p>
    <w:p w:rsidR="00485E6A" w:rsidRDefault="00683F99" w:rsidP="009C1FD4">
      <w:pPr>
        <w:pStyle w:val="AHPRAbody"/>
        <w:rPr>
          <w:szCs w:val="20"/>
        </w:rPr>
      </w:pPr>
      <w:r w:rsidRPr="00DB7103">
        <w:t>Prescribing has been defined as an iterative process involving the steps of information gathering, clinical decision making, communication and evaluation which results in the initiation, continuation or cessation of medications</w:t>
      </w:r>
      <w:r w:rsidR="009D4D5F">
        <w:rPr>
          <w:rStyle w:val="FootnoteReference"/>
          <w:szCs w:val="20"/>
        </w:rPr>
        <w:footnoteReference w:id="7"/>
      </w:r>
      <w:r w:rsidRPr="00DB7103">
        <w:t>.</w:t>
      </w:r>
      <w:r w:rsidR="00E91D39">
        <w:t xml:space="preserve"> </w:t>
      </w:r>
      <w:r w:rsidRPr="00DB7103">
        <w:rPr>
          <w:vertAlign w:val="superscript"/>
        </w:rPr>
        <w:t xml:space="preserve"> </w:t>
      </w:r>
      <w:r w:rsidRPr="00DB7103">
        <w:t>A prescriber is defined as a health practitioner authorised to undertake prescribing wit</w:t>
      </w:r>
      <w:r w:rsidR="009D4D5F">
        <w:t>hin the scope of their practice</w:t>
      </w:r>
      <w:r w:rsidRPr="00DB7103">
        <w:t>.</w:t>
      </w:r>
      <w:r w:rsidRPr="00DB7103">
        <w:rPr>
          <w:vertAlign w:val="superscript"/>
        </w:rPr>
        <w:t xml:space="preserve">  </w:t>
      </w:r>
      <w:r w:rsidR="009C1FD4">
        <w:rPr>
          <w:vertAlign w:val="superscript"/>
        </w:rPr>
        <w:t xml:space="preserve"> </w:t>
      </w:r>
      <w:r w:rsidR="009C1FD4">
        <w:rPr>
          <w:vertAlign w:val="superscript"/>
        </w:rPr>
        <w:br/>
      </w:r>
      <w:r w:rsidR="009C1FD4">
        <w:rPr>
          <w:vertAlign w:val="superscript"/>
        </w:rPr>
        <w:br/>
      </w:r>
      <w:r w:rsidR="00537318" w:rsidRPr="002247CB">
        <w:t>In</w:t>
      </w:r>
      <w:r w:rsidR="00485E6A" w:rsidRPr="002247CB">
        <w:t xml:space="preserve"> 2013</w:t>
      </w:r>
      <w:r w:rsidR="009C1FD4">
        <w:t>,</w:t>
      </w:r>
      <w:r w:rsidR="00485E6A" w:rsidRPr="002247CB">
        <w:t xml:space="preserve"> Health Ministers approved the</w:t>
      </w:r>
      <w:r w:rsidR="00485E6A">
        <w:t xml:space="preserve"> H</w:t>
      </w:r>
      <w:r w:rsidR="00F443F0">
        <w:t xml:space="preserve">ealth </w:t>
      </w:r>
      <w:r w:rsidR="00485E6A">
        <w:t>P</w:t>
      </w:r>
      <w:r w:rsidR="00F443F0">
        <w:t xml:space="preserve">rofessions </w:t>
      </w:r>
      <w:r w:rsidR="00485E6A">
        <w:t>P</w:t>
      </w:r>
      <w:r w:rsidR="00F443F0">
        <w:t xml:space="preserve">rescribing </w:t>
      </w:r>
      <w:r w:rsidR="00485E6A">
        <w:t>P</w:t>
      </w:r>
      <w:r w:rsidR="00F443F0">
        <w:t>athway (HPPP)</w:t>
      </w:r>
      <w:r w:rsidR="007C5725">
        <w:rPr>
          <w:rStyle w:val="FootnoteReference"/>
          <w:szCs w:val="20"/>
        </w:rPr>
        <w:footnoteReference w:id="8"/>
      </w:r>
      <w:r w:rsidR="00F443F0">
        <w:t xml:space="preserve">. The HPPP was developed to </w:t>
      </w:r>
      <w:r w:rsidR="009D1314">
        <w:t>provide</w:t>
      </w:r>
      <w:r w:rsidR="00F443F0">
        <w:t xml:space="preserve"> </w:t>
      </w:r>
      <w:r w:rsidR="009D1314">
        <w:t xml:space="preserve">a nationally recognised and consistent approach to prescribing by health professionals. </w:t>
      </w:r>
      <w:r w:rsidR="00F443F0">
        <w:t>I</w:t>
      </w:r>
      <w:r w:rsidR="00485E6A">
        <w:t>n the HPPP, the four models identified by Nissen et al, (2010) were consolidated into three prescribing models, with differentiation between models related to capability to pre</w:t>
      </w:r>
      <w:r w:rsidR="006F696D">
        <w:t>scribe medicines autonomously (M</w:t>
      </w:r>
      <w:r w:rsidR="00485E6A">
        <w:t>odel 1) compared to prescribing under supervisio</w:t>
      </w:r>
      <w:r w:rsidR="006F696D">
        <w:t>n of an autonomous prescriber (M</w:t>
      </w:r>
      <w:r w:rsidR="00485E6A">
        <w:t>odel 2) or prescribing</w:t>
      </w:r>
      <w:r w:rsidR="006F696D">
        <w:t xml:space="preserve"> via a structured arrangement (M</w:t>
      </w:r>
      <w:r w:rsidR="00485E6A">
        <w:t xml:space="preserve">odel 3). </w:t>
      </w:r>
      <w:r w:rsidR="009C1FD4">
        <w:br/>
      </w:r>
      <w:r w:rsidR="009C1FD4">
        <w:br/>
      </w:r>
      <w:r w:rsidR="00B81A19" w:rsidRPr="00683F99">
        <w:rPr>
          <w:szCs w:val="20"/>
        </w:rPr>
        <w:t xml:space="preserve">The HPPP provides overarching guidance that describes the steps required for a health professional to prescribe and considers principles underpinning prescribing practice, requirements for health professions to prescribe, models of health professional prescribing and roles of stakeholders involved in health professional prescribing. </w:t>
      </w:r>
      <w:r w:rsidR="009C1FD4">
        <w:rPr>
          <w:szCs w:val="20"/>
        </w:rPr>
        <w:br/>
      </w:r>
      <w:r w:rsidR="009C1FD4">
        <w:rPr>
          <w:szCs w:val="20"/>
        </w:rPr>
        <w:br/>
      </w:r>
      <w:r w:rsidR="00485E6A">
        <w:rPr>
          <w:szCs w:val="20"/>
        </w:rPr>
        <w:t xml:space="preserve">The HPPP models of prescribing are described as follows: </w:t>
      </w:r>
    </w:p>
    <w:p w:rsidR="00485E6A" w:rsidRPr="002247CB" w:rsidRDefault="00485E6A" w:rsidP="00485E6A">
      <w:pPr>
        <w:spacing w:after="0" w:line="276" w:lineRule="auto"/>
        <w:rPr>
          <w:sz w:val="20"/>
          <w:szCs w:val="20"/>
        </w:rPr>
      </w:pPr>
    </w:p>
    <w:p w:rsidR="00485E6A" w:rsidRDefault="00485E6A" w:rsidP="00485E6A">
      <w:pPr>
        <w:pStyle w:val="BodyText"/>
        <w:numPr>
          <w:ilvl w:val="0"/>
          <w:numId w:val="14"/>
        </w:numPr>
        <w:kinsoku w:val="0"/>
        <w:overflowPunct w:val="0"/>
        <w:spacing w:line="276" w:lineRule="auto"/>
        <w:ind w:left="0"/>
        <w:rPr>
          <w:rFonts w:cs="Arial"/>
          <w:sz w:val="20"/>
          <w:szCs w:val="20"/>
        </w:rPr>
      </w:pPr>
      <w:r w:rsidRPr="00423CCA">
        <w:rPr>
          <w:rFonts w:cs="Arial"/>
          <w:b/>
          <w:sz w:val="20"/>
          <w:szCs w:val="20"/>
        </w:rPr>
        <w:t>Autonomous prescribing</w:t>
      </w:r>
      <w:r>
        <w:rPr>
          <w:rFonts w:cs="Arial"/>
          <w:sz w:val="20"/>
          <w:szCs w:val="20"/>
        </w:rPr>
        <w:t xml:space="preserve">: </w:t>
      </w:r>
      <w:r w:rsidRPr="001C0559">
        <w:rPr>
          <w:rFonts w:cs="Arial"/>
          <w:sz w:val="20"/>
          <w:szCs w:val="20"/>
        </w:rPr>
        <w:t>Prescr</w:t>
      </w:r>
      <w:r w:rsidRPr="001C0559">
        <w:rPr>
          <w:rFonts w:cs="Arial"/>
          <w:spacing w:val="-1"/>
          <w:sz w:val="20"/>
          <w:szCs w:val="20"/>
        </w:rPr>
        <w:t>i</w:t>
      </w:r>
      <w:r w:rsidRPr="001C0559">
        <w:rPr>
          <w:rFonts w:cs="Arial"/>
          <w:sz w:val="20"/>
          <w:szCs w:val="20"/>
        </w:rPr>
        <w:t>bing</w:t>
      </w:r>
      <w:r w:rsidRPr="001C0559">
        <w:rPr>
          <w:rFonts w:cs="Arial"/>
          <w:spacing w:val="-3"/>
          <w:sz w:val="20"/>
          <w:szCs w:val="20"/>
        </w:rPr>
        <w:t xml:space="preserve"> </w:t>
      </w:r>
      <w:r w:rsidRPr="001C0559">
        <w:rPr>
          <w:rFonts w:cs="Arial"/>
          <w:sz w:val="20"/>
          <w:szCs w:val="20"/>
        </w:rPr>
        <w:t xml:space="preserve">occurs </w:t>
      </w:r>
      <w:r w:rsidRPr="001C0559">
        <w:rPr>
          <w:rFonts w:cs="Arial"/>
          <w:spacing w:val="-2"/>
          <w:sz w:val="20"/>
          <w:szCs w:val="20"/>
        </w:rPr>
        <w:t>w</w:t>
      </w:r>
      <w:r w:rsidRPr="001C0559">
        <w:rPr>
          <w:rFonts w:cs="Arial"/>
          <w:sz w:val="20"/>
          <w:szCs w:val="20"/>
        </w:rPr>
        <w:t>he</w:t>
      </w:r>
      <w:r w:rsidRPr="001C0559">
        <w:rPr>
          <w:rFonts w:cs="Arial"/>
          <w:spacing w:val="-2"/>
          <w:sz w:val="20"/>
          <w:szCs w:val="20"/>
        </w:rPr>
        <w:t>r</w:t>
      </w:r>
      <w:r w:rsidRPr="001C0559">
        <w:rPr>
          <w:rFonts w:cs="Arial"/>
          <w:sz w:val="20"/>
          <w:szCs w:val="20"/>
        </w:rPr>
        <w:t>e a pr</w:t>
      </w:r>
      <w:r w:rsidRPr="001C0559">
        <w:rPr>
          <w:rFonts w:cs="Arial"/>
          <w:spacing w:val="-1"/>
          <w:sz w:val="20"/>
          <w:szCs w:val="20"/>
        </w:rPr>
        <w:t>e</w:t>
      </w:r>
      <w:r w:rsidRPr="001C0559">
        <w:rPr>
          <w:rFonts w:cs="Arial"/>
          <w:sz w:val="20"/>
          <w:szCs w:val="20"/>
        </w:rPr>
        <w:t>scr</w:t>
      </w:r>
      <w:r w:rsidRPr="001C0559">
        <w:rPr>
          <w:rFonts w:cs="Arial"/>
          <w:spacing w:val="-1"/>
          <w:sz w:val="20"/>
          <w:szCs w:val="20"/>
        </w:rPr>
        <w:t>i</w:t>
      </w:r>
      <w:r w:rsidRPr="001C0559">
        <w:rPr>
          <w:rFonts w:cs="Arial"/>
          <w:spacing w:val="-2"/>
          <w:sz w:val="20"/>
          <w:szCs w:val="20"/>
        </w:rPr>
        <w:t>b</w:t>
      </w:r>
      <w:r w:rsidRPr="001C0559">
        <w:rPr>
          <w:rFonts w:cs="Arial"/>
          <w:sz w:val="20"/>
          <w:szCs w:val="20"/>
        </w:rPr>
        <w:t>er un</w:t>
      </w:r>
      <w:r w:rsidRPr="001C0559">
        <w:rPr>
          <w:rFonts w:cs="Arial"/>
          <w:spacing w:val="-2"/>
          <w:sz w:val="20"/>
          <w:szCs w:val="20"/>
        </w:rPr>
        <w:t>d</w:t>
      </w:r>
      <w:r w:rsidRPr="001C0559">
        <w:rPr>
          <w:rFonts w:cs="Arial"/>
          <w:sz w:val="20"/>
          <w:szCs w:val="20"/>
        </w:rPr>
        <w:t>e</w:t>
      </w:r>
      <w:r w:rsidRPr="001C0559">
        <w:rPr>
          <w:rFonts w:cs="Arial"/>
          <w:spacing w:val="-1"/>
          <w:sz w:val="20"/>
          <w:szCs w:val="20"/>
        </w:rPr>
        <w:t>r</w:t>
      </w:r>
      <w:r w:rsidRPr="001C0559">
        <w:rPr>
          <w:rFonts w:cs="Arial"/>
          <w:sz w:val="20"/>
          <w:szCs w:val="20"/>
        </w:rPr>
        <w:t>ta</w:t>
      </w:r>
      <w:r w:rsidRPr="001C0559">
        <w:rPr>
          <w:rFonts w:cs="Arial"/>
          <w:spacing w:val="-1"/>
          <w:sz w:val="20"/>
          <w:szCs w:val="20"/>
        </w:rPr>
        <w:t>k</w:t>
      </w:r>
      <w:r w:rsidRPr="001C0559">
        <w:rPr>
          <w:rFonts w:cs="Arial"/>
          <w:sz w:val="20"/>
          <w:szCs w:val="20"/>
        </w:rPr>
        <w:t>es p</w:t>
      </w:r>
      <w:r w:rsidRPr="001C0559">
        <w:rPr>
          <w:rFonts w:cs="Arial"/>
          <w:spacing w:val="-2"/>
          <w:sz w:val="20"/>
          <w:szCs w:val="20"/>
        </w:rPr>
        <w:t>r</w:t>
      </w:r>
      <w:r w:rsidRPr="001C0559">
        <w:rPr>
          <w:rFonts w:cs="Arial"/>
          <w:sz w:val="20"/>
          <w:szCs w:val="20"/>
        </w:rPr>
        <w:t>escr</w:t>
      </w:r>
      <w:r w:rsidRPr="001C0559">
        <w:rPr>
          <w:rFonts w:cs="Arial"/>
          <w:spacing w:val="-1"/>
          <w:sz w:val="20"/>
          <w:szCs w:val="20"/>
        </w:rPr>
        <w:t>i</w:t>
      </w:r>
      <w:r w:rsidRPr="001C0559">
        <w:rPr>
          <w:rFonts w:cs="Arial"/>
          <w:sz w:val="20"/>
          <w:szCs w:val="20"/>
        </w:rPr>
        <w:t>bi</w:t>
      </w:r>
      <w:r w:rsidRPr="001C0559">
        <w:rPr>
          <w:rFonts w:cs="Arial"/>
          <w:spacing w:val="-2"/>
          <w:sz w:val="20"/>
          <w:szCs w:val="20"/>
        </w:rPr>
        <w:t>n</w:t>
      </w:r>
      <w:r w:rsidRPr="001C0559">
        <w:rPr>
          <w:rFonts w:cs="Arial"/>
          <w:sz w:val="20"/>
          <w:szCs w:val="20"/>
        </w:rPr>
        <w:t>g within</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eir</w:t>
      </w:r>
      <w:r w:rsidRPr="001C0559">
        <w:rPr>
          <w:rFonts w:cs="Arial"/>
          <w:spacing w:val="-2"/>
          <w:sz w:val="20"/>
          <w:szCs w:val="20"/>
        </w:rPr>
        <w:t xml:space="preserve"> </w:t>
      </w:r>
      <w:r w:rsidRPr="001C0559">
        <w:rPr>
          <w:rFonts w:cs="Arial"/>
          <w:sz w:val="20"/>
          <w:szCs w:val="20"/>
        </w:rPr>
        <w:t xml:space="preserve">scope </w:t>
      </w:r>
      <w:r w:rsidRPr="001C0559">
        <w:rPr>
          <w:rFonts w:cs="Arial"/>
          <w:spacing w:val="-1"/>
          <w:sz w:val="20"/>
          <w:szCs w:val="20"/>
        </w:rPr>
        <w:t>o</w:t>
      </w:r>
      <w:r w:rsidRPr="001C0559">
        <w:rPr>
          <w:rFonts w:cs="Arial"/>
          <w:sz w:val="20"/>
          <w:szCs w:val="20"/>
        </w:rPr>
        <w:t>f</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a</w:t>
      </w:r>
      <w:r w:rsidRPr="001C0559">
        <w:rPr>
          <w:rFonts w:cs="Arial"/>
          <w:spacing w:val="-2"/>
          <w:sz w:val="20"/>
          <w:szCs w:val="20"/>
        </w:rPr>
        <w:t>c</w:t>
      </w:r>
      <w:r w:rsidRPr="001C0559">
        <w:rPr>
          <w:rFonts w:cs="Arial"/>
          <w:spacing w:val="1"/>
          <w:sz w:val="20"/>
          <w:szCs w:val="20"/>
        </w:rPr>
        <w:t>t</w:t>
      </w:r>
      <w:r w:rsidRPr="001C0559">
        <w:rPr>
          <w:rFonts w:cs="Arial"/>
          <w:sz w:val="20"/>
          <w:szCs w:val="20"/>
        </w:rPr>
        <w:t>ice w</w:t>
      </w:r>
      <w:r w:rsidRPr="001C0559">
        <w:rPr>
          <w:rFonts w:cs="Arial"/>
          <w:spacing w:val="-2"/>
          <w:sz w:val="20"/>
          <w:szCs w:val="20"/>
        </w:rPr>
        <w:t>i</w:t>
      </w:r>
      <w:r w:rsidRPr="001C0559">
        <w:rPr>
          <w:rFonts w:cs="Arial"/>
          <w:spacing w:val="1"/>
          <w:sz w:val="20"/>
          <w:szCs w:val="20"/>
        </w:rPr>
        <w:t>t</w:t>
      </w:r>
      <w:r w:rsidRPr="001C0559">
        <w:rPr>
          <w:rFonts w:cs="Arial"/>
          <w:sz w:val="20"/>
          <w:szCs w:val="20"/>
        </w:rPr>
        <w:t>h</w:t>
      </w:r>
      <w:r w:rsidRPr="001C0559">
        <w:rPr>
          <w:rFonts w:cs="Arial"/>
          <w:spacing w:val="-2"/>
          <w:sz w:val="20"/>
          <w:szCs w:val="20"/>
        </w:rPr>
        <w:t>o</w:t>
      </w:r>
      <w:r w:rsidRPr="001C0559">
        <w:rPr>
          <w:rFonts w:cs="Arial"/>
          <w:spacing w:val="-1"/>
          <w:sz w:val="20"/>
          <w:szCs w:val="20"/>
        </w:rPr>
        <w:t>u</w:t>
      </w:r>
      <w:r w:rsidRPr="001C0559">
        <w:rPr>
          <w:rFonts w:cs="Arial"/>
          <w:sz w:val="20"/>
          <w:szCs w:val="20"/>
        </w:rPr>
        <w:t>t</w:t>
      </w:r>
      <w:r w:rsidRPr="001C0559">
        <w:rPr>
          <w:rFonts w:cs="Arial"/>
          <w:spacing w:val="-1"/>
          <w:sz w:val="20"/>
          <w:szCs w:val="20"/>
        </w:rPr>
        <w:t xml:space="preserve"> </w:t>
      </w:r>
      <w:r w:rsidRPr="001C0559">
        <w:rPr>
          <w:rFonts w:cs="Arial"/>
          <w:sz w:val="20"/>
          <w:szCs w:val="20"/>
        </w:rPr>
        <w:t>the appr</w:t>
      </w:r>
      <w:r w:rsidRPr="001C0559">
        <w:rPr>
          <w:rFonts w:cs="Arial"/>
          <w:spacing w:val="-3"/>
          <w:sz w:val="20"/>
          <w:szCs w:val="20"/>
        </w:rPr>
        <w:t>o</w:t>
      </w:r>
      <w:r w:rsidRPr="001C0559">
        <w:rPr>
          <w:rFonts w:cs="Arial"/>
          <w:spacing w:val="1"/>
          <w:sz w:val="20"/>
          <w:szCs w:val="20"/>
        </w:rPr>
        <w:t>v</w:t>
      </w:r>
      <w:r w:rsidRPr="001C0559">
        <w:rPr>
          <w:rFonts w:cs="Arial"/>
          <w:spacing w:val="-2"/>
          <w:sz w:val="20"/>
          <w:szCs w:val="20"/>
        </w:rPr>
        <w:t>a</w:t>
      </w:r>
      <w:r w:rsidRPr="001C0559">
        <w:rPr>
          <w:rFonts w:cs="Arial"/>
          <w:sz w:val="20"/>
          <w:szCs w:val="20"/>
        </w:rPr>
        <w:t xml:space="preserve">l </w:t>
      </w:r>
      <w:r w:rsidRPr="001C0559">
        <w:rPr>
          <w:rFonts w:cs="Arial"/>
          <w:spacing w:val="-1"/>
          <w:sz w:val="20"/>
          <w:szCs w:val="20"/>
        </w:rPr>
        <w:t>o</w:t>
      </w:r>
      <w:r w:rsidRPr="001C0559">
        <w:rPr>
          <w:rFonts w:cs="Arial"/>
          <w:sz w:val="20"/>
          <w:szCs w:val="20"/>
        </w:rPr>
        <w:t>r</w:t>
      </w:r>
      <w:r w:rsidRPr="001C0559">
        <w:rPr>
          <w:rFonts w:cs="Arial"/>
          <w:spacing w:val="-1"/>
          <w:sz w:val="20"/>
          <w:szCs w:val="20"/>
        </w:rPr>
        <w:t xml:space="preserve"> </w:t>
      </w:r>
      <w:r w:rsidRPr="001C0559">
        <w:rPr>
          <w:rFonts w:cs="Arial"/>
          <w:sz w:val="20"/>
          <w:szCs w:val="20"/>
        </w:rPr>
        <w:t>su</w:t>
      </w:r>
      <w:r w:rsidRPr="001C0559">
        <w:rPr>
          <w:rFonts w:cs="Arial"/>
          <w:spacing w:val="-2"/>
          <w:sz w:val="20"/>
          <w:szCs w:val="20"/>
        </w:rPr>
        <w:t>p</w:t>
      </w:r>
      <w:r w:rsidRPr="001C0559">
        <w:rPr>
          <w:rFonts w:cs="Arial"/>
          <w:sz w:val="20"/>
          <w:szCs w:val="20"/>
        </w:rPr>
        <w:t>e</w:t>
      </w:r>
      <w:r w:rsidRPr="001C0559">
        <w:rPr>
          <w:rFonts w:cs="Arial"/>
          <w:spacing w:val="-1"/>
          <w:sz w:val="20"/>
          <w:szCs w:val="20"/>
        </w:rPr>
        <w:t>r</w:t>
      </w:r>
      <w:r w:rsidRPr="001C0559">
        <w:rPr>
          <w:rFonts w:cs="Arial"/>
          <w:spacing w:val="1"/>
          <w:sz w:val="20"/>
          <w:szCs w:val="20"/>
        </w:rPr>
        <w:t>v</w:t>
      </w:r>
      <w:r w:rsidRPr="001C0559">
        <w:rPr>
          <w:rFonts w:cs="Arial"/>
          <w:sz w:val="20"/>
          <w:szCs w:val="20"/>
        </w:rPr>
        <w:t>is</w:t>
      </w:r>
      <w:r w:rsidRPr="001C0559">
        <w:rPr>
          <w:rFonts w:cs="Arial"/>
          <w:spacing w:val="-1"/>
          <w:sz w:val="20"/>
          <w:szCs w:val="20"/>
        </w:rPr>
        <w:t>i</w:t>
      </w:r>
      <w:r w:rsidRPr="001C0559">
        <w:rPr>
          <w:rFonts w:cs="Arial"/>
          <w:sz w:val="20"/>
          <w:szCs w:val="20"/>
        </w:rPr>
        <w:t>on</w:t>
      </w:r>
      <w:r w:rsidRPr="001C0559">
        <w:rPr>
          <w:rFonts w:cs="Arial"/>
          <w:spacing w:val="-2"/>
          <w:sz w:val="20"/>
          <w:szCs w:val="20"/>
        </w:rPr>
        <w:t xml:space="preserve"> </w:t>
      </w:r>
      <w:r w:rsidRPr="001C0559">
        <w:rPr>
          <w:rFonts w:cs="Arial"/>
          <w:sz w:val="20"/>
          <w:szCs w:val="20"/>
        </w:rPr>
        <w:t>of</w:t>
      </w:r>
      <w:r w:rsidRPr="001C0559">
        <w:rPr>
          <w:rFonts w:cs="Arial"/>
          <w:spacing w:val="-1"/>
          <w:sz w:val="20"/>
          <w:szCs w:val="20"/>
        </w:rPr>
        <w:t xml:space="preserve"> </w:t>
      </w:r>
      <w:r w:rsidRPr="001C0559">
        <w:rPr>
          <w:rFonts w:cs="Arial"/>
          <w:sz w:val="20"/>
          <w:szCs w:val="20"/>
        </w:rPr>
        <w:t>an</w:t>
      </w:r>
      <w:r w:rsidRPr="001C0559">
        <w:rPr>
          <w:rFonts w:cs="Arial"/>
          <w:spacing w:val="-1"/>
          <w:sz w:val="20"/>
          <w:szCs w:val="20"/>
        </w:rPr>
        <w:t>o</w:t>
      </w:r>
      <w:r w:rsidRPr="001C0559">
        <w:rPr>
          <w:rFonts w:cs="Arial"/>
          <w:sz w:val="20"/>
          <w:szCs w:val="20"/>
        </w:rPr>
        <w:t xml:space="preserve">ther </w:t>
      </w:r>
      <w:r w:rsidRPr="001C0559">
        <w:rPr>
          <w:rFonts w:cs="Arial"/>
          <w:spacing w:val="-2"/>
          <w:sz w:val="20"/>
          <w:szCs w:val="20"/>
        </w:rPr>
        <w:t>h</w:t>
      </w:r>
      <w:r w:rsidRPr="001C0559">
        <w:rPr>
          <w:rFonts w:cs="Arial"/>
          <w:sz w:val="20"/>
          <w:szCs w:val="20"/>
        </w:rPr>
        <w:t>ealth</w:t>
      </w:r>
      <w:r w:rsidRPr="001C0559">
        <w:rPr>
          <w:rFonts w:cs="Arial"/>
          <w:spacing w:val="-2"/>
          <w:sz w:val="20"/>
          <w:szCs w:val="20"/>
        </w:rPr>
        <w:t xml:space="preserve"> </w:t>
      </w:r>
      <w:r w:rsidRPr="001C0559">
        <w:rPr>
          <w:rFonts w:cs="Arial"/>
          <w:sz w:val="20"/>
          <w:szCs w:val="20"/>
        </w:rPr>
        <w:t>pr</w:t>
      </w:r>
      <w:r w:rsidRPr="001C0559">
        <w:rPr>
          <w:rFonts w:cs="Arial"/>
          <w:spacing w:val="1"/>
          <w:sz w:val="20"/>
          <w:szCs w:val="20"/>
        </w:rPr>
        <w:t>o</w:t>
      </w:r>
      <w:r w:rsidRPr="001C0559">
        <w:rPr>
          <w:rFonts w:cs="Arial"/>
          <w:sz w:val="20"/>
          <w:szCs w:val="20"/>
        </w:rPr>
        <w:t>fes</w:t>
      </w:r>
      <w:r w:rsidRPr="001C0559">
        <w:rPr>
          <w:rFonts w:cs="Arial"/>
          <w:spacing w:val="-1"/>
          <w:sz w:val="20"/>
          <w:szCs w:val="20"/>
        </w:rPr>
        <w:t>s</w:t>
      </w:r>
      <w:r w:rsidRPr="001C0559">
        <w:rPr>
          <w:rFonts w:cs="Arial"/>
          <w:sz w:val="20"/>
          <w:szCs w:val="20"/>
        </w:rPr>
        <w:t>i</w:t>
      </w:r>
      <w:r w:rsidRPr="001C0559">
        <w:rPr>
          <w:rFonts w:cs="Arial"/>
          <w:spacing w:val="-1"/>
          <w:sz w:val="20"/>
          <w:szCs w:val="20"/>
        </w:rPr>
        <w:t>o</w:t>
      </w:r>
      <w:r w:rsidRPr="001C0559">
        <w:rPr>
          <w:rFonts w:cs="Arial"/>
          <w:sz w:val="20"/>
          <w:szCs w:val="20"/>
        </w:rPr>
        <w:t>nal.</w:t>
      </w:r>
      <w:r w:rsidRPr="001C0559">
        <w:rPr>
          <w:rFonts w:cs="Arial"/>
          <w:spacing w:val="-2"/>
          <w:sz w:val="20"/>
          <w:szCs w:val="20"/>
        </w:rPr>
        <w:t xml:space="preserve"> </w:t>
      </w:r>
      <w:r w:rsidRPr="001C0559">
        <w:rPr>
          <w:rFonts w:cs="Arial"/>
          <w:sz w:val="20"/>
          <w:szCs w:val="20"/>
        </w:rPr>
        <w:t>The p</w:t>
      </w:r>
      <w:r w:rsidRPr="001C0559">
        <w:rPr>
          <w:rFonts w:cs="Arial"/>
          <w:spacing w:val="-2"/>
          <w:sz w:val="20"/>
          <w:szCs w:val="20"/>
        </w:rPr>
        <w:t>r</w:t>
      </w:r>
      <w:r w:rsidRPr="001C0559">
        <w:rPr>
          <w:rFonts w:cs="Arial"/>
          <w:sz w:val="20"/>
          <w:szCs w:val="20"/>
        </w:rPr>
        <w:t>escr</w:t>
      </w:r>
      <w:r w:rsidRPr="001C0559">
        <w:rPr>
          <w:rFonts w:cs="Arial"/>
          <w:spacing w:val="-1"/>
          <w:sz w:val="20"/>
          <w:szCs w:val="20"/>
        </w:rPr>
        <w:t>i</w:t>
      </w:r>
      <w:r w:rsidRPr="001C0559">
        <w:rPr>
          <w:rFonts w:cs="Arial"/>
          <w:spacing w:val="-2"/>
          <w:sz w:val="20"/>
          <w:szCs w:val="20"/>
        </w:rPr>
        <w:t>b</w:t>
      </w:r>
      <w:r w:rsidRPr="001C0559">
        <w:rPr>
          <w:rFonts w:cs="Arial"/>
          <w:sz w:val="20"/>
          <w:szCs w:val="20"/>
        </w:rPr>
        <w:t>er has</w:t>
      </w:r>
      <w:r w:rsidRPr="001C0559">
        <w:rPr>
          <w:rFonts w:cs="Arial"/>
          <w:spacing w:val="-2"/>
          <w:sz w:val="20"/>
          <w:szCs w:val="20"/>
        </w:rPr>
        <w:t xml:space="preserve"> </w:t>
      </w:r>
      <w:r w:rsidRPr="001C0559">
        <w:rPr>
          <w:rFonts w:cs="Arial"/>
          <w:sz w:val="20"/>
          <w:szCs w:val="20"/>
        </w:rPr>
        <w:t>been edu</w:t>
      </w:r>
      <w:r w:rsidRPr="001C0559">
        <w:rPr>
          <w:rFonts w:cs="Arial"/>
          <w:spacing w:val="-2"/>
          <w:sz w:val="20"/>
          <w:szCs w:val="20"/>
        </w:rPr>
        <w:t>ca</w:t>
      </w:r>
      <w:r w:rsidRPr="001C0559">
        <w:rPr>
          <w:rFonts w:cs="Arial"/>
          <w:sz w:val="20"/>
          <w:szCs w:val="20"/>
        </w:rPr>
        <w:t>ted</w:t>
      </w:r>
      <w:r w:rsidRPr="001C0559">
        <w:rPr>
          <w:rFonts w:cs="Arial"/>
          <w:spacing w:val="-1"/>
          <w:sz w:val="20"/>
          <w:szCs w:val="20"/>
        </w:rPr>
        <w:t xml:space="preserve"> </w:t>
      </w:r>
      <w:r w:rsidRPr="001C0559">
        <w:rPr>
          <w:rFonts w:cs="Arial"/>
          <w:spacing w:val="-2"/>
          <w:sz w:val="20"/>
          <w:szCs w:val="20"/>
        </w:rPr>
        <w:t>a</w:t>
      </w:r>
      <w:r w:rsidRPr="001C0559">
        <w:rPr>
          <w:rFonts w:cs="Arial"/>
          <w:sz w:val="20"/>
          <w:szCs w:val="20"/>
        </w:rPr>
        <w:t>nd</w:t>
      </w:r>
      <w:r w:rsidRPr="001C0559">
        <w:rPr>
          <w:rFonts w:cs="Arial"/>
          <w:spacing w:val="-1"/>
          <w:sz w:val="20"/>
          <w:szCs w:val="20"/>
        </w:rPr>
        <w:t xml:space="preserve"> </w:t>
      </w:r>
      <w:r w:rsidRPr="001C0559">
        <w:rPr>
          <w:rFonts w:cs="Arial"/>
          <w:sz w:val="20"/>
          <w:szCs w:val="20"/>
        </w:rPr>
        <w:t>a</w:t>
      </w:r>
      <w:r w:rsidRPr="001C0559">
        <w:rPr>
          <w:rFonts w:cs="Arial"/>
          <w:spacing w:val="-1"/>
          <w:sz w:val="20"/>
          <w:szCs w:val="20"/>
        </w:rPr>
        <w:t>u</w:t>
      </w:r>
      <w:r w:rsidRPr="001C0559">
        <w:rPr>
          <w:rFonts w:cs="Arial"/>
          <w:sz w:val="20"/>
          <w:szCs w:val="20"/>
        </w:rPr>
        <w:t>tho</w:t>
      </w:r>
      <w:r w:rsidRPr="001C0559">
        <w:rPr>
          <w:rFonts w:cs="Arial"/>
          <w:spacing w:val="-1"/>
          <w:sz w:val="20"/>
          <w:szCs w:val="20"/>
        </w:rPr>
        <w:t>r</w:t>
      </w:r>
      <w:r w:rsidRPr="001C0559">
        <w:rPr>
          <w:rFonts w:cs="Arial"/>
          <w:sz w:val="20"/>
          <w:szCs w:val="20"/>
        </w:rPr>
        <w:t>is</w:t>
      </w:r>
      <w:r w:rsidRPr="001C0559">
        <w:rPr>
          <w:rFonts w:cs="Arial"/>
          <w:spacing w:val="-1"/>
          <w:sz w:val="20"/>
          <w:szCs w:val="20"/>
        </w:rPr>
        <w:t>e</w:t>
      </w:r>
      <w:r w:rsidRPr="001C0559">
        <w:rPr>
          <w:rFonts w:cs="Arial"/>
          <w:sz w:val="20"/>
          <w:szCs w:val="20"/>
        </w:rPr>
        <w:t>d</w:t>
      </w:r>
      <w:r w:rsidRPr="001C0559">
        <w:rPr>
          <w:rFonts w:cs="Arial"/>
          <w:spacing w:val="-1"/>
          <w:sz w:val="20"/>
          <w:szCs w:val="20"/>
        </w:rPr>
        <w:t xml:space="preserve"> </w:t>
      </w:r>
      <w:r w:rsidRPr="001C0559">
        <w:rPr>
          <w:rFonts w:cs="Arial"/>
          <w:spacing w:val="1"/>
          <w:sz w:val="20"/>
          <w:szCs w:val="20"/>
        </w:rPr>
        <w:t>t</w:t>
      </w:r>
      <w:r w:rsidRPr="001C0559">
        <w:rPr>
          <w:rFonts w:cs="Arial"/>
          <w:sz w:val="20"/>
          <w:szCs w:val="20"/>
        </w:rPr>
        <w:t>o</w:t>
      </w:r>
      <w:r w:rsidRPr="001C0559">
        <w:rPr>
          <w:rFonts w:cs="Arial"/>
          <w:spacing w:val="-1"/>
          <w:sz w:val="20"/>
          <w:szCs w:val="20"/>
        </w:rPr>
        <w:t xml:space="preserve"> </w:t>
      </w:r>
      <w:r w:rsidRPr="001C0559">
        <w:rPr>
          <w:rFonts w:cs="Arial"/>
          <w:spacing w:val="-2"/>
          <w:sz w:val="20"/>
          <w:szCs w:val="20"/>
        </w:rPr>
        <w:t>a</w:t>
      </w:r>
      <w:r w:rsidRPr="001C0559">
        <w:rPr>
          <w:rFonts w:cs="Arial"/>
          <w:spacing w:val="-1"/>
          <w:sz w:val="20"/>
          <w:szCs w:val="20"/>
        </w:rPr>
        <w:t>u</w:t>
      </w:r>
      <w:r w:rsidRPr="001C0559">
        <w:rPr>
          <w:rFonts w:cs="Arial"/>
          <w:spacing w:val="1"/>
          <w:sz w:val="20"/>
          <w:szCs w:val="20"/>
        </w:rPr>
        <w:t>t</w:t>
      </w:r>
      <w:r w:rsidRPr="001C0559">
        <w:rPr>
          <w:rFonts w:cs="Arial"/>
          <w:spacing w:val="-2"/>
          <w:sz w:val="20"/>
          <w:szCs w:val="20"/>
        </w:rPr>
        <w:t>o</w:t>
      </w:r>
      <w:r w:rsidRPr="001C0559">
        <w:rPr>
          <w:rFonts w:cs="Arial"/>
          <w:sz w:val="20"/>
          <w:szCs w:val="20"/>
        </w:rPr>
        <w:t>nomo</w:t>
      </w:r>
      <w:r w:rsidRPr="001C0559">
        <w:rPr>
          <w:rFonts w:cs="Arial"/>
          <w:spacing w:val="-1"/>
          <w:sz w:val="20"/>
          <w:szCs w:val="20"/>
        </w:rPr>
        <w:t>u</w:t>
      </w:r>
      <w:r w:rsidRPr="001C0559">
        <w:rPr>
          <w:rFonts w:cs="Arial"/>
          <w:sz w:val="20"/>
          <w:szCs w:val="20"/>
        </w:rPr>
        <w:t>sly</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esc</w:t>
      </w:r>
      <w:r w:rsidRPr="001C0559">
        <w:rPr>
          <w:rFonts w:cs="Arial"/>
          <w:spacing w:val="-1"/>
          <w:sz w:val="20"/>
          <w:szCs w:val="20"/>
        </w:rPr>
        <w:t>r</w:t>
      </w:r>
      <w:r w:rsidRPr="001C0559">
        <w:rPr>
          <w:rFonts w:cs="Arial"/>
          <w:sz w:val="20"/>
          <w:szCs w:val="20"/>
        </w:rPr>
        <w:t xml:space="preserve">ibe </w:t>
      </w:r>
      <w:r w:rsidRPr="001C0559">
        <w:rPr>
          <w:rFonts w:cs="Arial"/>
          <w:spacing w:val="-1"/>
          <w:sz w:val="20"/>
          <w:szCs w:val="20"/>
        </w:rPr>
        <w:t>i</w:t>
      </w:r>
      <w:r w:rsidRPr="001C0559">
        <w:rPr>
          <w:rFonts w:cs="Arial"/>
          <w:sz w:val="20"/>
          <w:szCs w:val="20"/>
        </w:rPr>
        <w:t>n a s</w:t>
      </w:r>
      <w:r w:rsidRPr="001C0559">
        <w:rPr>
          <w:rFonts w:cs="Arial"/>
          <w:spacing w:val="-2"/>
          <w:sz w:val="20"/>
          <w:szCs w:val="20"/>
        </w:rPr>
        <w:t>p</w:t>
      </w:r>
      <w:r w:rsidRPr="001C0559">
        <w:rPr>
          <w:rFonts w:cs="Arial"/>
          <w:sz w:val="20"/>
          <w:szCs w:val="20"/>
        </w:rPr>
        <w:t>ecif</w:t>
      </w:r>
      <w:r w:rsidRPr="001C0559">
        <w:rPr>
          <w:rFonts w:cs="Arial"/>
          <w:spacing w:val="-2"/>
          <w:sz w:val="20"/>
          <w:szCs w:val="20"/>
        </w:rPr>
        <w:t>i</w:t>
      </w:r>
      <w:r w:rsidRPr="001C0559">
        <w:rPr>
          <w:rFonts w:cs="Arial"/>
          <w:sz w:val="20"/>
          <w:szCs w:val="20"/>
        </w:rPr>
        <w:t>c a</w:t>
      </w:r>
      <w:r w:rsidRPr="001C0559">
        <w:rPr>
          <w:rFonts w:cs="Arial"/>
          <w:spacing w:val="-1"/>
          <w:sz w:val="20"/>
          <w:szCs w:val="20"/>
        </w:rPr>
        <w:t>r</w:t>
      </w:r>
      <w:r w:rsidRPr="001C0559">
        <w:rPr>
          <w:rFonts w:cs="Arial"/>
          <w:sz w:val="20"/>
          <w:szCs w:val="20"/>
        </w:rPr>
        <w:t>ea</w:t>
      </w:r>
      <w:r w:rsidRPr="001C0559">
        <w:rPr>
          <w:rFonts w:cs="Arial"/>
          <w:spacing w:val="-1"/>
          <w:sz w:val="20"/>
          <w:szCs w:val="20"/>
        </w:rPr>
        <w:t xml:space="preserve"> </w:t>
      </w:r>
      <w:r w:rsidRPr="001C0559">
        <w:rPr>
          <w:rFonts w:cs="Arial"/>
          <w:sz w:val="20"/>
          <w:szCs w:val="20"/>
        </w:rPr>
        <w:t>of</w:t>
      </w:r>
      <w:r w:rsidRPr="001C0559">
        <w:rPr>
          <w:rFonts w:cs="Arial"/>
          <w:spacing w:val="-1"/>
          <w:sz w:val="20"/>
          <w:szCs w:val="20"/>
        </w:rPr>
        <w:t xml:space="preserve"> </w:t>
      </w:r>
      <w:r w:rsidRPr="001C0559">
        <w:rPr>
          <w:rFonts w:cs="Arial"/>
          <w:sz w:val="20"/>
          <w:szCs w:val="20"/>
        </w:rPr>
        <w:t>clinical</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a</w:t>
      </w:r>
      <w:r w:rsidRPr="001C0559">
        <w:rPr>
          <w:rFonts w:cs="Arial"/>
          <w:spacing w:val="-2"/>
          <w:sz w:val="20"/>
          <w:szCs w:val="20"/>
        </w:rPr>
        <w:t>c</w:t>
      </w:r>
      <w:r w:rsidRPr="001C0559">
        <w:rPr>
          <w:rFonts w:cs="Arial"/>
          <w:spacing w:val="1"/>
          <w:sz w:val="20"/>
          <w:szCs w:val="20"/>
        </w:rPr>
        <w:t>t</w:t>
      </w:r>
      <w:r w:rsidRPr="001C0559">
        <w:rPr>
          <w:rFonts w:cs="Arial"/>
          <w:sz w:val="20"/>
          <w:szCs w:val="20"/>
        </w:rPr>
        <w:t xml:space="preserve">ice. </w:t>
      </w:r>
      <w:r w:rsidRPr="001C0559">
        <w:rPr>
          <w:rFonts w:cs="Arial"/>
          <w:spacing w:val="-1"/>
          <w:sz w:val="20"/>
          <w:szCs w:val="20"/>
        </w:rPr>
        <w:t>A</w:t>
      </w:r>
      <w:r w:rsidRPr="001C0559">
        <w:rPr>
          <w:rFonts w:cs="Arial"/>
          <w:sz w:val="20"/>
          <w:szCs w:val="20"/>
        </w:rPr>
        <w:t>l</w:t>
      </w:r>
      <w:r w:rsidRPr="001C0559">
        <w:rPr>
          <w:rFonts w:cs="Arial"/>
          <w:spacing w:val="1"/>
          <w:sz w:val="20"/>
          <w:szCs w:val="20"/>
        </w:rPr>
        <w:t>t</w:t>
      </w:r>
      <w:r w:rsidRPr="001C0559">
        <w:rPr>
          <w:rFonts w:cs="Arial"/>
          <w:sz w:val="20"/>
          <w:szCs w:val="20"/>
        </w:rPr>
        <w:t>h</w:t>
      </w:r>
      <w:r w:rsidRPr="001C0559">
        <w:rPr>
          <w:rFonts w:cs="Arial"/>
          <w:spacing w:val="-2"/>
          <w:sz w:val="20"/>
          <w:szCs w:val="20"/>
        </w:rPr>
        <w:t>o</w:t>
      </w:r>
      <w:r w:rsidRPr="001C0559">
        <w:rPr>
          <w:rFonts w:cs="Arial"/>
          <w:sz w:val="20"/>
          <w:szCs w:val="20"/>
        </w:rPr>
        <w:t>ugh</w:t>
      </w:r>
      <w:r w:rsidRPr="001C0559">
        <w:rPr>
          <w:rFonts w:cs="Arial"/>
          <w:spacing w:val="-1"/>
          <w:sz w:val="20"/>
          <w:szCs w:val="20"/>
        </w:rPr>
        <w:t xml:space="preserve"> </w:t>
      </w:r>
      <w:r w:rsidRPr="001C0559">
        <w:rPr>
          <w:rFonts w:cs="Arial"/>
          <w:sz w:val="20"/>
          <w:szCs w:val="20"/>
        </w:rPr>
        <w:t>the pr</w:t>
      </w:r>
      <w:r w:rsidRPr="001C0559">
        <w:rPr>
          <w:rFonts w:cs="Arial"/>
          <w:spacing w:val="-2"/>
          <w:sz w:val="20"/>
          <w:szCs w:val="20"/>
        </w:rPr>
        <w:t>e</w:t>
      </w:r>
      <w:r w:rsidRPr="001C0559">
        <w:rPr>
          <w:rFonts w:cs="Arial"/>
          <w:sz w:val="20"/>
          <w:szCs w:val="20"/>
        </w:rPr>
        <w:t>scr</w:t>
      </w:r>
      <w:r w:rsidRPr="001C0559">
        <w:rPr>
          <w:rFonts w:cs="Arial"/>
          <w:spacing w:val="-1"/>
          <w:sz w:val="20"/>
          <w:szCs w:val="20"/>
        </w:rPr>
        <w:t>i</w:t>
      </w:r>
      <w:r w:rsidRPr="001C0559">
        <w:rPr>
          <w:rFonts w:cs="Arial"/>
          <w:sz w:val="20"/>
          <w:szCs w:val="20"/>
        </w:rPr>
        <w:t>ber</w:t>
      </w:r>
      <w:r w:rsidRPr="001C0559">
        <w:rPr>
          <w:rFonts w:cs="Arial"/>
          <w:spacing w:val="-2"/>
          <w:sz w:val="20"/>
          <w:szCs w:val="20"/>
        </w:rPr>
        <w:t xml:space="preserve"> </w:t>
      </w:r>
      <w:r w:rsidRPr="001C0559">
        <w:rPr>
          <w:rFonts w:cs="Arial"/>
          <w:sz w:val="20"/>
          <w:szCs w:val="20"/>
        </w:rPr>
        <w:t>may p</w:t>
      </w:r>
      <w:r w:rsidRPr="001C0559">
        <w:rPr>
          <w:rFonts w:cs="Arial"/>
          <w:spacing w:val="-1"/>
          <w:sz w:val="20"/>
          <w:szCs w:val="20"/>
        </w:rPr>
        <w:t>re</w:t>
      </w:r>
      <w:r w:rsidRPr="001C0559">
        <w:rPr>
          <w:rFonts w:cs="Arial"/>
          <w:sz w:val="20"/>
          <w:szCs w:val="20"/>
        </w:rPr>
        <w:t>scr</w:t>
      </w:r>
      <w:r w:rsidRPr="001C0559">
        <w:rPr>
          <w:rFonts w:cs="Arial"/>
          <w:spacing w:val="-1"/>
          <w:sz w:val="20"/>
          <w:szCs w:val="20"/>
        </w:rPr>
        <w:t>i</w:t>
      </w:r>
      <w:r w:rsidRPr="001C0559">
        <w:rPr>
          <w:rFonts w:cs="Arial"/>
          <w:sz w:val="20"/>
          <w:szCs w:val="20"/>
        </w:rPr>
        <w:t xml:space="preserve">be </w:t>
      </w:r>
      <w:r w:rsidRPr="001C0559">
        <w:rPr>
          <w:rFonts w:cs="Arial"/>
          <w:spacing w:val="-2"/>
          <w:sz w:val="20"/>
          <w:szCs w:val="20"/>
        </w:rPr>
        <w:t>a</w:t>
      </w:r>
      <w:r w:rsidRPr="001C0559">
        <w:rPr>
          <w:rFonts w:cs="Arial"/>
          <w:spacing w:val="-1"/>
          <w:sz w:val="20"/>
          <w:szCs w:val="20"/>
        </w:rPr>
        <w:t>u</w:t>
      </w:r>
      <w:r w:rsidRPr="001C0559">
        <w:rPr>
          <w:rFonts w:cs="Arial"/>
          <w:spacing w:val="1"/>
          <w:sz w:val="20"/>
          <w:szCs w:val="20"/>
        </w:rPr>
        <w:t>t</w:t>
      </w:r>
      <w:r w:rsidRPr="001C0559">
        <w:rPr>
          <w:rFonts w:cs="Arial"/>
          <w:sz w:val="20"/>
          <w:szCs w:val="20"/>
        </w:rPr>
        <w:t>on</w:t>
      </w:r>
      <w:r w:rsidRPr="001C0559">
        <w:rPr>
          <w:rFonts w:cs="Arial"/>
          <w:spacing w:val="-2"/>
          <w:sz w:val="20"/>
          <w:szCs w:val="20"/>
        </w:rPr>
        <w:t>o</w:t>
      </w:r>
      <w:r w:rsidRPr="001C0559">
        <w:rPr>
          <w:rFonts w:cs="Arial"/>
          <w:spacing w:val="-1"/>
          <w:sz w:val="20"/>
          <w:szCs w:val="20"/>
        </w:rPr>
        <w:t>m</w:t>
      </w:r>
      <w:r w:rsidRPr="001C0559">
        <w:rPr>
          <w:rFonts w:cs="Arial"/>
          <w:sz w:val="20"/>
          <w:szCs w:val="20"/>
        </w:rPr>
        <w:t>ousl</w:t>
      </w:r>
      <w:r w:rsidRPr="001C0559">
        <w:rPr>
          <w:rFonts w:cs="Arial"/>
          <w:spacing w:val="-1"/>
          <w:sz w:val="20"/>
          <w:szCs w:val="20"/>
        </w:rPr>
        <w:t>y</w:t>
      </w:r>
      <w:r w:rsidRPr="001C0559">
        <w:rPr>
          <w:rFonts w:cs="Arial"/>
          <w:sz w:val="20"/>
          <w:szCs w:val="20"/>
        </w:rPr>
        <w:t>,</w:t>
      </w:r>
      <w:r w:rsidRPr="001C0559">
        <w:rPr>
          <w:rFonts w:cs="Arial"/>
          <w:spacing w:val="-3"/>
          <w:sz w:val="20"/>
          <w:szCs w:val="20"/>
        </w:rPr>
        <w:t xml:space="preserve"> </w:t>
      </w:r>
      <w:r w:rsidRPr="001C0559">
        <w:rPr>
          <w:rFonts w:cs="Arial"/>
          <w:spacing w:val="1"/>
          <w:sz w:val="20"/>
          <w:szCs w:val="20"/>
        </w:rPr>
        <w:t>t</w:t>
      </w:r>
      <w:r w:rsidRPr="001C0559">
        <w:rPr>
          <w:rFonts w:cs="Arial"/>
          <w:sz w:val="20"/>
          <w:szCs w:val="20"/>
        </w:rPr>
        <w:t>hey</w:t>
      </w:r>
      <w:r w:rsidRPr="001C0559">
        <w:rPr>
          <w:rFonts w:cs="Arial"/>
          <w:spacing w:val="-1"/>
          <w:sz w:val="20"/>
          <w:szCs w:val="20"/>
        </w:rPr>
        <w:t xml:space="preserve"> </w:t>
      </w:r>
      <w:r w:rsidRPr="001C0559">
        <w:rPr>
          <w:rFonts w:cs="Arial"/>
          <w:spacing w:val="-2"/>
          <w:sz w:val="20"/>
          <w:szCs w:val="20"/>
        </w:rPr>
        <w:t>r</w:t>
      </w:r>
      <w:r w:rsidRPr="001C0559">
        <w:rPr>
          <w:rFonts w:cs="Arial"/>
          <w:sz w:val="20"/>
          <w:szCs w:val="20"/>
        </w:rPr>
        <w:t>ecogn</w:t>
      </w:r>
      <w:r w:rsidRPr="001C0559">
        <w:rPr>
          <w:rFonts w:cs="Arial"/>
          <w:spacing w:val="-1"/>
          <w:sz w:val="20"/>
          <w:szCs w:val="20"/>
        </w:rPr>
        <w:t>i</w:t>
      </w:r>
      <w:r w:rsidRPr="001C0559">
        <w:rPr>
          <w:rFonts w:cs="Arial"/>
          <w:spacing w:val="-2"/>
          <w:sz w:val="20"/>
          <w:szCs w:val="20"/>
        </w:rPr>
        <w:t>s</w:t>
      </w:r>
      <w:r w:rsidRPr="001C0559">
        <w:rPr>
          <w:rFonts w:cs="Arial"/>
          <w:sz w:val="20"/>
          <w:szCs w:val="20"/>
        </w:rPr>
        <w:t>e</w:t>
      </w:r>
      <w:r w:rsidRPr="001C0559">
        <w:rPr>
          <w:rFonts w:cs="Arial"/>
          <w:spacing w:val="-1"/>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 ro</w:t>
      </w:r>
      <w:r w:rsidRPr="001C0559">
        <w:rPr>
          <w:rFonts w:cs="Arial"/>
          <w:spacing w:val="-1"/>
          <w:sz w:val="20"/>
          <w:szCs w:val="20"/>
        </w:rPr>
        <w:t>l</w:t>
      </w:r>
      <w:r w:rsidRPr="001C0559">
        <w:rPr>
          <w:rFonts w:cs="Arial"/>
          <w:sz w:val="20"/>
          <w:szCs w:val="20"/>
        </w:rPr>
        <w:t>e</w:t>
      </w:r>
      <w:r w:rsidRPr="001C0559">
        <w:rPr>
          <w:rFonts w:cs="Arial"/>
          <w:spacing w:val="3"/>
          <w:sz w:val="20"/>
          <w:szCs w:val="20"/>
        </w:rPr>
        <w:t xml:space="preserve"> </w:t>
      </w:r>
      <w:r w:rsidRPr="001C0559">
        <w:rPr>
          <w:rFonts w:cs="Arial"/>
          <w:sz w:val="20"/>
          <w:szCs w:val="20"/>
        </w:rPr>
        <w:t>of</w:t>
      </w:r>
      <w:r w:rsidRPr="001C0559">
        <w:rPr>
          <w:rFonts w:cs="Arial"/>
          <w:spacing w:val="-1"/>
          <w:sz w:val="20"/>
          <w:szCs w:val="20"/>
        </w:rPr>
        <w:t xml:space="preserve"> </w:t>
      </w:r>
      <w:r w:rsidRPr="001C0559">
        <w:rPr>
          <w:rFonts w:cs="Arial"/>
          <w:sz w:val="20"/>
          <w:szCs w:val="20"/>
        </w:rPr>
        <w:t>all</w:t>
      </w:r>
      <w:r w:rsidRPr="001C0559">
        <w:rPr>
          <w:rFonts w:cs="Arial"/>
          <w:spacing w:val="-1"/>
          <w:sz w:val="20"/>
          <w:szCs w:val="20"/>
        </w:rPr>
        <w:t xml:space="preserve"> </w:t>
      </w:r>
      <w:r w:rsidRPr="001C0559">
        <w:rPr>
          <w:rFonts w:cs="Arial"/>
          <w:sz w:val="20"/>
          <w:szCs w:val="20"/>
        </w:rPr>
        <w:t>mem</w:t>
      </w:r>
      <w:r w:rsidRPr="001C0559">
        <w:rPr>
          <w:rFonts w:cs="Arial"/>
          <w:spacing w:val="-1"/>
          <w:sz w:val="20"/>
          <w:szCs w:val="20"/>
        </w:rPr>
        <w:t>b</w:t>
      </w:r>
      <w:r w:rsidRPr="001C0559">
        <w:rPr>
          <w:rFonts w:cs="Arial"/>
          <w:sz w:val="20"/>
          <w:szCs w:val="20"/>
        </w:rPr>
        <w:t>ers of the</w:t>
      </w:r>
      <w:r w:rsidRPr="001C0559">
        <w:rPr>
          <w:rFonts w:cs="Arial"/>
          <w:spacing w:val="-1"/>
          <w:sz w:val="20"/>
          <w:szCs w:val="20"/>
        </w:rPr>
        <w:t xml:space="preserve"> </w:t>
      </w:r>
      <w:r w:rsidRPr="001C0559">
        <w:rPr>
          <w:rFonts w:cs="Arial"/>
          <w:sz w:val="20"/>
          <w:szCs w:val="20"/>
        </w:rPr>
        <w:t>hea</w:t>
      </w:r>
      <w:r w:rsidRPr="001C0559">
        <w:rPr>
          <w:rFonts w:cs="Arial"/>
          <w:spacing w:val="-1"/>
          <w:sz w:val="20"/>
          <w:szCs w:val="20"/>
        </w:rPr>
        <w:t>l</w:t>
      </w:r>
      <w:r w:rsidRPr="001C0559">
        <w:rPr>
          <w:rFonts w:cs="Arial"/>
          <w:sz w:val="20"/>
          <w:szCs w:val="20"/>
        </w:rPr>
        <w:t xml:space="preserve">th </w:t>
      </w:r>
      <w:r w:rsidRPr="001C0559">
        <w:rPr>
          <w:rFonts w:cs="Arial"/>
          <w:spacing w:val="-2"/>
          <w:sz w:val="20"/>
          <w:szCs w:val="20"/>
        </w:rPr>
        <w:t>c</w:t>
      </w:r>
      <w:r w:rsidRPr="001C0559">
        <w:rPr>
          <w:rFonts w:cs="Arial"/>
          <w:sz w:val="20"/>
          <w:szCs w:val="20"/>
        </w:rPr>
        <w:t>are</w:t>
      </w:r>
      <w:r w:rsidRPr="001C0559">
        <w:rPr>
          <w:rFonts w:cs="Arial"/>
          <w:spacing w:val="-2"/>
          <w:sz w:val="20"/>
          <w:szCs w:val="20"/>
        </w:rPr>
        <w:t xml:space="preserve"> </w:t>
      </w:r>
      <w:r w:rsidRPr="001C0559">
        <w:rPr>
          <w:rFonts w:cs="Arial"/>
          <w:sz w:val="20"/>
          <w:szCs w:val="20"/>
        </w:rPr>
        <w:t>te</w:t>
      </w:r>
      <w:r w:rsidRPr="001C0559">
        <w:rPr>
          <w:rFonts w:cs="Arial"/>
          <w:spacing w:val="-2"/>
          <w:sz w:val="20"/>
          <w:szCs w:val="20"/>
        </w:rPr>
        <w:t>a</w:t>
      </w:r>
      <w:r w:rsidRPr="001C0559">
        <w:rPr>
          <w:rFonts w:cs="Arial"/>
          <w:sz w:val="20"/>
          <w:szCs w:val="20"/>
        </w:rPr>
        <w:t>m a</w:t>
      </w:r>
      <w:r w:rsidRPr="001C0559">
        <w:rPr>
          <w:rFonts w:cs="Arial"/>
          <w:spacing w:val="-1"/>
          <w:sz w:val="20"/>
          <w:szCs w:val="20"/>
        </w:rPr>
        <w:t>n</w:t>
      </w:r>
      <w:r w:rsidRPr="001C0559">
        <w:rPr>
          <w:rFonts w:cs="Arial"/>
          <w:sz w:val="20"/>
          <w:szCs w:val="20"/>
        </w:rPr>
        <w:t>d</w:t>
      </w:r>
      <w:r w:rsidRPr="001C0559">
        <w:rPr>
          <w:rFonts w:cs="Arial"/>
          <w:spacing w:val="-1"/>
          <w:sz w:val="20"/>
          <w:szCs w:val="20"/>
        </w:rPr>
        <w:t xml:space="preserve"> </w:t>
      </w:r>
      <w:r w:rsidRPr="001C0559">
        <w:rPr>
          <w:rFonts w:cs="Arial"/>
          <w:sz w:val="20"/>
          <w:szCs w:val="20"/>
        </w:rPr>
        <w:t>en</w:t>
      </w:r>
      <w:r w:rsidRPr="001C0559">
        <w:rPr>
          <w:rFonts w:cs="Arial"/>
          <w:spacing w:val="-2"/>
          <w:sz w:val="20"/>
          <w:szCs w:val="20"/>
        </w:rPr>
        <w:t>s</w:t>
      </w:r>
      <w:r w:rsidRPr="001C0559">
        <w:rPr>
          <w:rFonts w:cs="Arial"/>
          <w:sz w:val="20"/>
          <w:szCs w:val="20"/>
        </w:rPr>
        <w:t xml:space="preserve">ure </w:t>
      </w:r>
      <w:r w:rsidRPr="001C0559">
        <w:rPr>
          <w:rFonts w:cs="Arial"/>
          <w:spacing w:val="-2"/>
          <w:sz w:val="20"/>
          <w:szCs w:val="20"/>
        </w:rPr>
        <w:t>ap</w:t>
      </w:r>
      <w:r w:rsidRPr="001C0559">
        <w:rPr>
          <w:rFonts w:cs="Arial"/>
          <w:sz w:val="20"/>
          <w:szCs w:val="20"/>
        </w:rPr>
        <w:t>p</w:t>
      </w:r>
      <w:r w:rsidRPr="001C0559">
        <w:rPr>
          <w:rFonts w:cs="Arial"/>
          <w:spacing w:val="1"/>
          <w:sz w:val="20"/>
          <w:szCs w:val="20"/>
        </w:rPr>
        <w:t>r</w:t>
      </w:r>
      <w:r w:rsidRPr="001C0559">
        <w:rPr>
          <w:rFonts w:cs="Arial"/>
          <w:sz w:val="20"/>
          <w:szCs w:val="20"/>
        </w:rPr>
        <w:t>op</w:t>
      </w:r>
      <w:r w:rsidRPr="001C0559">
        <w:rPr>
          <w:rFonts w:cs="Arial"/>
          <w:spacing w:val="-1"/>
          <w:sz w:val="20"/>
          <w:szCs w:val="20"/>
        </w:rPr>
        <w:t>r</w:t>
      </w:r>
      <w:r w:rsidRPr="001C0559">
        <w:rPr>
          <w:rFonts w:cs="Arial"/>
          <w:sz w:val="20"/>
          <w:szCs w:val="20"/>
        </w:rPr>
        <w:t>i</w:t>
      </w:r>
      <w:r w:rsidRPr="001C0559">
        <w:rPr>
          <w:rFonts w:cs="Arial"/>
          <w:spacing w:val="-2"/>
          <w:sz w:val="20"/>
          <w:szCs w:val="20"/>
        </w:rPr>
        <w:t>a</w:t>
      </w:r>
      <w:r w:rsidRPr="001C0559">
        <w:rPr>
          <w:rFonts w:cs="Arial"/>
          <w:spacing w:val="1"/>
          <w:sz w:val="20"/>
          <w:szCs w:val="20"/>
        </w:rPr>
        <w:t>t</w:t>
      </w:r>
      <w:r w:rsidRPr="001C0559">
        <w:rPr>
          <w:rFonts w:cs="Arial"/>
          <w:sz w:val="20"/>
          <w:szCs w:val="20"/>
        </w:rPr>
        <w:t>e c</w:t>
      </w:r>
      <w:r w:rsidRPr="001C0559">
        <w:rPr>
          <w:rFonts w:cs="Arial"/>
          <w:spacing w:val="-2"/>
          <w:sz w:val="20"/>
          <w:szCs w:val="20"/>
        </w:rPr>
        <w:t>o</w:t>
      </w:r>
      <w:r w:rsidRPr="001C0559">
        <w:rPr>
          <w:rFonts w:cs="Arial"/>
          <w:sz w:val="20"/>
          <w:szCs w:val="20"/>
        </w:rPr>
        <w:t>mmunic</w:t>
      </w:r>
      <w:r w:rsidRPr="001C0559">
        <w:rPr>
          <w:rFonts w:cs="Arial"/>
          <w:spacing w:val="-2"/>
          <w:sz w:val="20"/>
          <w:szCs w:val="20"/>
        </w:rPr>
        <w:t>a</w:t>
      </w:r>
      <w:r w:rsidRPr="001C0559">
        <w:rPr>
          <w:rFonts w:cs="Arial"/>
          <w:sz w:val="20"/>
          <w:szCs w:val="20"/>
        </w:rPr>
        <w:t>tion</w:t>
      </w:r>
      <w:r w:rsidRPr="001C0559">
        <w:rPr>
          <w:rFonts w:cs="Arial"/>
          <w:spacing w:val="-1"/>
          <w:sz w:val="20"/>
          <w:szCs w:val="20"/>
        </w:rPr>
        <w:t xml:space="preserve"> </w:t>
      </w:r>
      <w:r w:rsidRPr="001C0559">
        <w:rPr>
          <w:rFonts w:cs="Arial"/>
          <w:sz w:val="20"/>
          <w:szCs w:val="20"/>
        </w:rPr>
        <w:t xml:space="preserve">occurs </w:t>
      </w:r>
      <w:r w:rsidRPr="001C0559">
        <w:rPr>
          <w:rFonts w:cs="Arial"/>
          <w:spacing w:val="-2"/>
          <w:sz w:val="20"/>
          <w:szCs w:val="20"/>
        </w:rPr>
        <w:t>b</w:t>
      </w:r>
      <w:r w:rsidRPr="001C0559">
        <w:rPr>
          <w:rFonts w:cs="Arial"/>
          <w:spacing w:val="-1"/>
          <w:sz w:val="20"/>
          <w:szCs w:val="20"/>
        </w:rPr>
        <w:t>et</w:t>
      </w:r>
      <w:r w:rsidRPr="001C0559">
        <w:rPr>
          <w:rFonts w:cs="Arial"/>
          <w:sz w:val="20"/>
          <w:szCs w:val="20"/>
        </w:rPr>
        <w:t>ween</w:t>
      </w:r>
      <w:r w:rsidRPr="001C0559">
        <w:rPr>
          <w:rFonts w:cs="Arial"/>
          <w:spacing w:val="-2"/>
          <w:sz w:val="20"/>
          <w:szCs w:val="20"/>
        </w:rPr>
        <w:t xml:space="preserve"> </w:t>
      </w:r>
      <w:r w:rsidRPr="001C0559">
        <w:rPr>
          <w:rFonts w:cs="Arial"/>
          <w:sz w:val="20"/>
          <w:szCs w:val="20"/>
        </w:rPr>
        <w:t>te</w:t>
      </w:r>
      <w:r w:rsidRPr="001C0559">
        <w:rPr>
          <w:rFonts w:cs="Arial"/>
          <w:spacing w:val="-2"/>
          <w:sz w:val="20"/>
          <w:szCs w:val="20"/>
        </w:rPr>
        <w:t>a</w:t>
      </w:r>
      <w:r w:rsidRPr="001C0559">
        <w:rPr>
          <w:rFonts w:cs="Arial"/>
          <w:sz w:val="20"/>
          <w:szCs w:val="20"/>
        </w:rPr>
        <w:t>m</w:t>
      </w:r>
      <w:r w:rsidRPr="001C0559">
        <w:rPr>
          <w:rFonts w:cs="Arial"/>
          <w:spacing w:val="-1"/>
          <w:sz w:val="20"/>
          <w:szCs w:val="20"/>
        </w:rPr>
        <w:t xml:space="preserve"> </w:t>
      </w:r>
      <w:r w:rsidRPr="001C0559">
        <w:rPr>
          <w:rFonts w:cs="Arial"/>
          <w:sz w:val="20"/>
          <w:szCs w:val="20"/>
        </w:rPr>
        <w:t>mem</w:t>
      </w:r>
      <w:r w:rsidRPr="001C0559">
        <w:rPr>
          <w:rFonts w:cs="Arial"/>
          <w:spacing w:val="-1"/>
          <w:sz w:val="20"/>
          <w:szCs w:val="20"/>
        </w:rPr>
        <w:t>b</w:t>
      </w:r>
      <w:r w:rsidRPr="001C0559">
        <w:rPr>
          <w:rFonts w:cs="Arial"/>
          <w:sz w:val="20"/>
          <w:szCs w:val="20"/>
        </w:rPr>
        <w:t>ers and</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 xml:space="preserve">e </w:t>
      </w:r>
      <w:r w:rsidRPr="001C0559">
        <w:rPr>
          <w:rFonts w:cs="Arial"/>
          <w:spacing w:val="-1"/>
          <w:sz w:val="20"/>
          <w:szCs w:val="20"/>
        </w:rPr>
        <w:t>p</w:t>
      </w:r>
      <w:r w:rsidRPr="001C0559">
        <w:rPr>
          <w:rFonts w:cs="Arial"/>
          <w:sz w:val="20"/>
          <w:szCs w:val="20"/>
        </w:rPr>
        <w:t>e</w:t>
      </w:r>
      <w:r w:rsidRPr="001C0559">
        <w:rPr>
          <w:rFonts w:cs="Arial"/>
          <w:spacing w:val="-1"/>
          <w:sz w:val="20"/>
          <w:szCs w:val="20"/>
        </w:rPr>
        <w:t>r</w:t>
      </w:r>
      <w:r w:rsidRPr="001C0559">
        <w:rPr>
          <w:rFonts w:cs="Arial"/>
          <w:sz w:val="20"/>
          <w:szCs w:val="20"/>
        </w:rPr>
        <w:t>son</w:t>
      </w:r>
      <w:r w:rsidRPr="001C0559">
        <w:rPr>
          <w:rFonts w:cs="Arial"/>
          <w:spacing w:val="-2"/>
          <w:sz w:val="20"/>
          <w:szCs w:val="20"/>
        </w:rPr>
        <w:t xml:space="preserve"> </w:t>
      </w:r>
      <w:r w:rsidRPr="001C0559">
        <w:rPr>
          <w:rFonts w:cs="Arial"/>
          <w:spacing w:val="1"/>
          <w:sz w:val="20"/>
          <w:szCs w:val="20"/>
        </w:rPr>
        <w:t>t</w:t>
      </w:r>
      <w:r w:rsidRPr="001C0559">
        <w:rPr>
          <w:rFonts w:cs="Arial"/>
          <w:sz w:val="20"/>
          <w:szCs w:val="20"/>
        </w:rPr>
        <w:t>aking</w:t>
      </w:r>
      <w:r w:rsidRPr="001C0559">
        <w:rPr>
          <w:rFonts w:cs="Arial"/>
          <w:spacing w:val="-3"/>
          <w:sz w:val="20"/>
          <w:szCs w:val="20"/>
        </w:rPr>
        <w:t xml:space="preserve"> </w:t>
      </w:r>
      <w:r w:rsidRPr="001C0559">
        <w:rPr>
          <w:rFonts w:cs="Arial"/>
          <w:sz w:val="20"/>
          <w:szCs w:val="20"/>
        </w:rPr>
        <w:t>med</w:t>
      </w:r>
      <w:r w:rsidRPr="001C0559">
        <w:rPr>
          <w:rFonts w:cs="Arial"/>
          <w:spacing w:val="-2"/>
          <w:sz w:val="20"/>
          <w:szCs w:val="20"/>
        </w:rPr>
        <w:t>i</w:t>
      </w:r>
      <w:r w:rsidRPr="001C0559">
        <w:rPr>
          <w:rFonts w:cs="Arial"/>
          <w:sz w:val="20"/>
          <w:szCs w:val="20"/>
        </w:rPr>
        <w:t>ci</w:t>
      </w:r>
      <w:r w:rsidRPr="001C0559">
        <w:rPr>
          <w:rFonts w:cs="Arial"/>
          <w:spacing w:val="-2"/>
          <w:sz w:val="20"/>
          <w:szCs w:val="20"/>
        </w:rPr>
        <w:t>n</w:t>
      </w:r>
      <w:r w:rsidRPr="001C0559">
        <w:rPr>
          <w:rFonts w:cs="Arial"/>
          <w:sz w:val="20"/>
          <w:szCs w:val="20"/>
        </w:rPr>
        <w:t>e.</w:t>
      </w:r>
      <w:r w:rsidR="00D94066">
        <w:rPr>
          <w:rFonts w:cs="Arial"/>
          <w:sz w:val="20"/>
          <w:szCs w:val="20"/>
        </w:rPr>
        <w:t xml:space="preserve"> This model of prescribing is currently within the scope of practice of </w:t>
      </w:r>
      <w:r w:rsidR="00E91D39">
        <w:rPr>
          <w:rFonts w:cs="Arial"/>
          <w:sz w:val="20"/>
          <w:szCs w:val="20"/>
        </w:rPr>
        <w:t>NP</w:t>
      </w:r>
      <w:r w:rsidR="00D94066">
        <w:rPr>
          <w:rFonts w:cs="Arial"/>
          <w:sz w:val="20"/>
          <w:szCs w:val="20"/>
        </w:rPr>
        <w:t>s and endorsed midwives.</w:t>
      </w:r>
    </w:p>
    <w:p w:rsidR="006B6C76" w:rsidRDefault="00485E6A" w:rsidP="00485E6A">
      <w:pPr>
        <w:pStyle w:val="BodyText"/>
        <w:numPr>
          <w:ilvl w:val="0"/>
          <w:numId w:val="14"/>
        </w:numPr>
        <w:kinsoku w:val="0"/>
        <w:overflowPunct w:val="0"/>
        <w:spacing w:line="276" w:lineRule="auto"/>
        <w:ind w:left="0"/>
        <w:rPr>
          <w:rFonts w:cs="Arial"/>
          <w:sz w:val="20"/>
          <w:szCs w:val="20"/>
        </w:rPr>
      </w:pPr>
      <w:r w:rsidRPr="00423CCA">
        <w:rPr>
          <w:rFonts w:cs="Arial"/>
          <w:b/>
          <w:sz w:val="20"/>
          <w:szCs w:val="20"/>
        </w:rPr>
        <w:t>Prescribing under supervision:</w:t>
      </w:r>
      <w:r>
        <w:rPr>
          <w:rFonts w:cs="Arial"/>
          <w:sz w:val="20"/>
          <w:szCs w:val="20"/>
        </w:rPr>
        <w:t xml:space="preserve"> </w:t>
      </w:r>
      <w:r w:rsidRPr="001C0559">
        <w:rPr>
          <w:rFonts w:cs="Arial"/>
          <w:sz w:val="20"/>
          <w:szCs w:val="20"/>
        </w:rPr>
        <w:t>Prescr</w:t>
      </w:r>
      <w:r w:rsidRPr="001C0559">
        <w:rPr>
          <w:rFonts w:cs="Arial"/>
          <w:spacing w:val="-1"/>
          <w:sz w:val="20"/>
          <w:szCs w:val="20"/>
        </w:rPr>
        <w:t>i</w:t>
      </w:r>
      <w:r w:rsidRPr="001C0559">
        <w:rPr>
          <w:rFonts w:cs="Arial"/>
          <w:sz w:val="20"/>
          <w:szCs w:val="20"/>
        </w:rPr>
        <w:t>bing</w:t>
      </w:r>
      <w:r w:rsidRPr="001C0559">
        <w:rPr>
          <w:rFonts w:cs="Arial"/>
          <w:spacing w:val="-3"/>
          <w:sz w:val="20"/>
          <w:szCs w:val="20"/>
        </w:rPr>
        <w:t xml:space="preserve"> </w:t>
      </w:r>
      <w:r w:rsidRPr="001C0559">
        <w:rPr>
          <w:rFonts w:cs="Arial"/>
          <w:sz w:val="20"/>
          <w:szCs w:val="20"/>
        </w:rPr>
        <w:t xml:space="preserve">occurs </w:t>
      </w:r>
      <w:r w:rsidRPr="001C0559">
        <w:rPr>
          <w:rFonts w:cs="Arial"/>
          <w:spacing w:val="-2"/>
          <w:sz w:val="20"/>
          <w:szCs w:val="20"/>
        </w:rPr>
        <w:t>w</w:t>
      </w:r>
      <w:r w:rsidRPr="001C0559">
        <w:rPr>
          <w:rFonts w:cs="Arial"/>
          <w:sz w:val="20"/>
          <w:szCs w:val="20"/>
        </w:rPr>
        <w:t>he</w:t>
      </w:r>
      <w:r w:rsidRPr="001C0559">
        <w:rPr>
          <w:rFonts w:cs="Arial"/>
          <w:spacing w:val="-2"/>
          <w:sz w:val="20"/>
          <w:szCs w:val="20"/>
        </w:rPr>
        <w:t>r</w:t>
      </w:r>
      <w:r w:rsidRPr="001C0559">
        <w:rPr>
          <w:rFonts w:cs="Arial"/>
          <w:sz w:val="20"/>
          <w:szCs w:val="20"/>
        </w:rPr>
        <w:t>e a pr</w:t>
      </w:r>
      <w:r w:rsidRPr="001C0559">
        <w:rPr>
          <w:rFonts w:cs="Arial"/>
          <w:spacing w:val="-1"/>
          <w:sz w:val="20"/>
          <w:szCs w:val="20"/>
        </w:rPr>
        <w:t>e</w:t>
      </w:r>
      <w:r w:rsidRPr="001C0559">
        <w:rPr>
          <w:rFonts w:cs="Arial"/>
          <w:sz w:val="20"/>
          <w:szCs w:val="20"/>
        </w:rPr>
        <w:t>scr</w:t>
      </w:r>
      <w:r w:rsidRPr="001C0559">
        <w:rPr>
          <w:rFonts w:cs="Arial"/>
          <w:spacing w:val="-1"/>
          <w:sz w:val="20"/>
          <w:szCs w:val="20"/>
        </w:rPr>
        <w:t>i</w:t>
      </w:r>
      <w:r w:rsidRPr="001C0559">
        <w:rPr>
          <w:rFonts w:cs="Arial"/>
          <w:spacing w:val="-2"/>
          <w:sz w:val="20"/>
          <w:szCs w:val="20"/>
        </w:rPr>
        <w:t>b</w:t>
      </w:r>
      <w:r w:rsidRPr="001C0559">
        <w:rPr>
          <w:rFonts w:cs="Arial"/>
          <w:sz w:val="20"/>
          <w:szCs w:val="20"/>
        </w:rPr>
        <w:t>er un</w:t>
      </w:r>
      <w:r w:rsidRPr="001C0559">
        <w:rPr>
          <w:rFonts w:cs="Arial"/>
          <w:spacing w:val="-2"/>
          <w:sz w:val="20"/>
          <w:szCs w:val="20"/>
        </w:rPr>
        <w:t>d</w:t>
      </w:r>
      <w:r w:rsidRPr="001C0559">
        <w:rPr>
          <w:rFonts w:cs="Arial"/>
          <w:sz w:val="20"/>
          <w:szCs w:val="20"/>
        </w:rPr>
        <w:t>e</w:t>
      </w:r>
      <w:r w:rsidRPr="001C0559">
        <w:rPr>
          <w:rFonts w:cs="Arial"/>
          <w:spacing w:val="-1"/>
          <w:sz w:val="20"/>
          <w:szCs w:val="20"/>
        </w:rPr>
        <w:t>r</w:t>
      </w:r>
      <w:r w:rsidRPr="001C0559">
        <w:rPr>
          <w:rFonts w:cs="Arial"/>
          <w:sz w:val="20"/>
          <w:szCs w:val="20"/>
        </w:rPr>
        <w:t>ta</w:t>
      </w:r>
      <w:r w:rsidRPr="001C0559">
        <w:rPr>
          <w:rFonts w:cs="Arial"/>
          <w:spacing w:val="-1"/>
          <w:sz w:val="20"/>
          <w:szCs w:val="20"/>
        </w:rPr>
        <w:t>k</w:t>
      </w:r>
      <w:r w:rsidRPr="001C0559">
        <w:rPr>
          <w:rFonts w:cs="Arial"/>
          <w:sz w:val="20"/>
          <w:szCs w:val="20"/>
        </w:rPr>
        <w:t>es p</w:t>
      </w:r>
      <w:r w:rsidRPr="001C0559">
        <w:rPr>
          <w:rFonts w:cs="Arial"/>
          <w:spacing w:val="-2"/>
          <w:sz w:val="20"/>
          <w:szCs w:val="20"/>
        </w:rPr>
        <w:t>r</w:t>
      </w:r>
      <w:r w:rsidRPr="001C0559">
        <w:rPr>
          <w:rFonts w:cs="Arial"/>
          <w:sz w:val="20"/>
          <w:szCs w:val="20"/>
        </w:rPr>
        <w:t>escr</w:t>
      </w:r>
      <w:r w:rsidRPr="001C0559">
        <w:rPr>
          <w:rFonts w:cs="Arial"/>
          <w:spacing w:val="-1"/>
          <w:sz w:val="20"/>
          <w:szCs w:val="20"/>
        </w:rPr>
        <w:t>i</w:t>
      </w:r>
      <w:r w:rsidRPr="001C0559">
        <w:rPr>
          <w:rFonts w:cs="Arial"/>
          <w:sz w:val="20"/>
          <w:szCs w:val="20"/>
        </w:rPr>
        <w:t>bi</w:t>
      </w:r>
      <w:r w:rsidRPr="001C0559">
        <w:rPr>
          <w:rFonts w:cs="Arial"/>
          <w:spacing w:val="-2"/>
          <w:sz w:val="20"/>
          <w:szCs w:val="20"/>
        </w:rPr>
        <w:t>n</w:t>
      </w:r>
      <w:r w:rsidRPr="001C0559">
        <w:rPr>
          <w:rFonts w:cs="Arial"/>
          <w:sz w:val="20"/>
          <w:szCs w:val="20"/>
        </w:rPr>
        <w:t>g within</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eir</w:t>
      </w:r>
      <w:r w:rsidRPr="001C0559">
        <w:rPr>
          <w:rFonts w:cs="Arial"/>
          <w:spacing w:val="-2"/>
          <w:sz w:val="20"/>
          <w:szCs w:val="20"/>
        </w:rPr>
        <w:t xml:space="preserve"> </w:t>
      </w:r>
      <w:r w:rsidRPr="001C0559">
        <w:rPr>
          <w:rFonts w:cs="Arial"/>
          <w:sz w:val="20"/>
          <w:szCs w:val="20"/>
        </w:rPr>
        <w:t xml:space="preserve">scope </w:t>
      </w:r>
      <w:r w:rsidRPr="001C0559">
        <w:rPr>
          <w:rFonts w:cs="Arial"/>
          <w:spacing w:val="-1"/>
          <w:sz w:val="20"/>
          <w:szCs w:val="20"/>
        </w:rPr>
        <w:t>o</w:t>
      </w:r>
      <w:r w:rsidRPr="001C0559">
        <w:rPr>
          <w:rFonts w:cs="Arial"/>
          <w:sz w:val="20"/>
          <w:szCs w:val="20"/>
        </w:rPr>
        <w:t>f</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a</w:t>
      </w:r>
      <w:r w:rsidRPr="001C0559">
        <w:rPr>
          <w:rFonts w:cs="Arial"/>
          <w:spacing w:val="-2"/>
          <w:sz w:val="20"/>
          <w:szCs w:val="20"/>
        </w:rPr>
        <w:t>c</w:t>
      </w:r>
      <w:r w:rsidRPr="001C0559">
        <w:rPr>
          <w:rFonts w:cs="Arial"/>
          <w:spacing w:val="1"/>
          <w:sz w:val="20"/>
          <w:szCs w:val="20"/>
        </w:rPr>
        <w:t>t</w:t>
      </w:r>
      <w:r w:rsidRPr="001C0559">
        <w:rPr>
          <w:rFonts w:cs="Arial"/>
          <w:sz w:val="20"/>
          <w:szCs w:val="20"/>
        </w:rPr>
        <w:t>ice un</w:t>
      </w:r>
      <w:r w:rsidRPr="001C0559">
        <w:rPr>
          <w:rFonts w:cs="Arial"/>
          <w:spacing w:val="-2"/>
          <w:sz w:val="20"/>
          <w:szCs w:val="20"/>
        </w:rPr>
        <w:t>d</w:t>
      </w:r>
      <w:r w:rsidRPr="001C0559">
        <w:rPr>
          <w:rFonts w:cs="Arial"/>
          <w:sz w:val="20"/>
          <w:szCs w:val="20"/>
        </w:rPr>
        <w:t>er</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 xml:space="preserve">e </w:t>
      </w:r>
      <w:r w:rsidRPr="001C0559">
        <w:rPr>
          <w:rFonts w:cs="Arial"/>
          <w:spacing w:val="-1"/>
          <w:sz w:val="20"/>
          <w:szCs w:val="20"/>
        </w:rPr>
        <w:t>su</w:t>
      </w:r>
      <w:r w:rsidRPr="001C0559">
        <w:rPr>
          <w:rFonts w:cs="Arial"/>
          <w:sz w:val="20"/>
          <w:szCs w:val="20"/>
        </w:rPr>
        <w:t>pe</w:t>
      </w:r>
      <w:r w:rsidRPr="001C0559">
        <w:rPr>
          <w:rFonts w:cs="Arial"/>
          <w:spacing w:val="-2"/>
          <w:sz w:val="20"/>
          <w:szCs w:val="20"/>
        </w:rPr>
        <w:t>r</w:t>
      </w:r>
      <w:r w:rsidRPr="001C0559">
        <w:rPr>
          <w:rFonts w:cs="Arial"/>
          <w:spacing w:val="1"/>
          <w:sz w:val="20"/>
          <w:szCs w:val="20"/>
        </w:rPr>
        <w:t>v</w:t>
      </w:r>
      <w:r w:rsidRPr="001C0559">
        <w:rPr>
          <w:rFonts w:cs="Arial"/>
          <w:sz w:val="20"/>
          <w:szCs w:val="20"/>
        </w:rPr>
        <w:t>is</w:t>
      </w:r>
      <w:r w:rsidRPr="001C0559">
        <w:rPr>
          <w:rFonts w:cs="Arial"/>
          <w:spacing w:val="-1"/>
          <w:sz w:val="20"/>
          <w:szCs w:val="20"/>
        </w:rPr>
        <w:t>i</w:t>
      </w:r>
      <w:r w:rsidRPr="001C0559">
        <w:rPr>
          <w:rFonts w:cs="Arial"/>
          <w:sz w:val="20"/>
          <w:szCs w:val="20"/>
        </w:rPr>
        <w:t>on</w:t>
      </w:r>
      <w:r w:rsidRPr="001C0559">
        <w:rPr>
          <w:rFonts w:cs="Arial"/>
          <w:spacing w:val="-1"/>
          <w:sz w:val="20"/>
          <w:szCs w:val="20"/>
        </w:rPr>
        <w:t xml:space="preserve"> </w:t>
      </w:r>
      <w:r w:rsidRPr="001C0559">
        <w:rPr>
          <w:rFonts w:cs="Arial"/>
          <w:sz w:val="20"/>
          <w:szCs w:val="20"/>
        </w:rPr>
        <w:t>of</w:t>
      </w:r>
      <w:r w:rsidRPr="001C0559">
        <w:rPr>
          <w:rFonts w:cs="Arial"/>
          <w:spacing w:val="-3"/>
          <w:sz w:val="20"/>
          <w:szCs w:val="20"/>
        </w:rPr>
        <w:t xml:space="preserve"> </w:t>
      </w:r>
      <w:r w:rsidRPr="001C0559">
        <w:rPr>
          <w:rFonts w:cs="Arial"/>
          <w:sz w:val="20"/>
          <w:szCs w:val="20"/>
        </w:rPr>
        <w:t>an</w:t>
      </w:r>
      <w:r w:rsidRPr="001C0559">
        <w:rPr>
          <w:rFonts w:cs="Arial"/>
          <w:spacing w:val="-2"/>
          <w:sz w:val="20"/>
          <w:szCs w:val="20"/>
        </w:rPr>
        <w:t>o</w:t>
      </w:r>
      <w:r w:rsidRPr="001C0559">
        <w:rPr>
          <w:rFonts w:cs="Arial"/>
          <w:spacing w:val="1"/>
          <w:sz w:val="20"/>
          <w:szCs w:val="20"/>
        </w:rPr>
        <w:t>t</w:t>
      </w:r>
      <w:r w:rsidRPr="001C0559">
        <w:rPr>
          <w:rFonts w:cs="Arial"/>
          <w:spacing w:val="-1"/>
          <w:sz w:val="20"/>
          <w:szCs w:val="20"/>
        </w:rPr>
        <w:t>h</w:t>
      </w:r>
      <w:r w:rsidRPr="001C0559">
        <w:rPr>
          <w:rFonts w:cs="Arial"/>
          <w:sz w:val="20"/>
          <w:szCs w:val="20"/>
        </w:rPr>
        <w:t xml:space="preserve">er </w:t>
      </w:r>
      <w:r w:rsidRPr="001C0559">
        <w:rPr>
          <w:rFonts w:cs="Arial"/>
          <w:spacing w:val="-2"/>
          <w:sz w:val="20"/>
          <w:szCs w:val="20"/>
        </w:rPr>
        <w:t>a</w:t>
      </w:r>
      <w:r w:rsidRPr="001C0559">
        <w:rPr>
          <w:rFonts w:cs="Arial"/>
          <w:spacing w:val="-1"/>
          <w:sz w:val="20"/>
          <w:szCs w:val="20"/>
        </w:rPr>
        <w:t>u</w:t>
      </w:r>
      <w:r w:rsidRPr="001C0559">
        <w:rPr>
          <w:rFonts w:cs="Arial"/>
          <w:sz w:val="20"/>
          <w:szCs w:val="20"/>
        </w:rPr>
        <w:t>tho</w:t>
      </w:r>
      <w:r w:rsidRPr="001C0559">
        <w:rPr>
          <w:rFonts w:cs="Arial"/>
          <w:spacing w:val="-1"/>
          <w:sz w:val="20"/>
          <w:szCs w:val="20"/>
        </w:rPr>
        <w:t>r</w:t>
      </w:r>
      <w:r w:rsidRPr="001C0559">
        <w:rPr>
          <w:rFonts w:cs="Arial"/>
          <w:sz w:val="20"/>
          <w:szCs w:val="20"/>
        </w:rPr>
        <w:t>ised h</w:t>
      </w:r>
      <w:r w:rsidRPr="001C0559">
        <w:rPr>
          <w:rFonts w:cs="Arial"/>
          <w:spacing w:val="-1"/>
          <w:sz w:val="20"/>
          <w:szCs w:val="20"/>
        </w:rPr>
        <w:t>e</w:t>
      </w:r>
      <w:r w:rsidRPr="001C0559">
        <w:rPr>
          <w:rFonts w:cs="Arial"/>
          <w:sz w:val="20"/>
          <w:szCs w:val="20"/>
        </w:rPr>
        <w:t>alth</w:t>
      </w:r>
      <w:r w:rsidRPr="001C0559">
        <w:rPr>
          <w:rFonts w:cs="Arial"/>
          <w:spacing w:val="1"/>
          <w:sz w:val="20"/>
          <w:szCs w:val="20"/>
        </w:rPr>
        <w:t xml:space="preserve"> </w:t>
      </w:r>
      <w:r w:rsidRPr="001C0559">
        <w:rPr>
          <w:rFonts w:cs="Arial"/>
          <w:sz w:val="20"/>
          <w:szCs w:val="20"/>
        </w:rPr>
        <w:t>pr</w:t>
      </w:r>
      <w:r w:rsidRPr="001C0559">
        <w:rPr>
          <w:rFonts w:cs="Arial"/>
          <w:spacing w:val="-1"/>
          <w:sz w:val="20"/>
          <w:szCs w:val="20"/>
        </w:rPr>
        <w:t>o</w:t>
      </w:r>
      <w:r w:rsidRPr="001C0559">
        <w:rPr>
          <w:rFonts w:cs="Arial"/>
          <w:sz w:val="20"/>
          <w:szCs w:val="20"/>
        </w:rPr>
        <w:t>fe</w:t>
      </w:r>
      <w:r w:rsidRPr="001C0559">
        <w:rPr>
          <w:rFonts w:cs="Arial"/>
          <w:spacing w:val="-1"/>
          <w:sz w:val="20"/>
          <w:szCs w:val="20"/>
        </w:rPr>
        <w:t>s</w:t>
      </w:r>
      <w:r w:rsidRPr="001C0559">
        <w:rPr>
          <w:rFonts w:cs="Arial"/>
          <w:sz w:val="20"/>
          <w:szCs w:val="20"/>
        </w:rPr>
        <w:t>si</w:t>
      </w:r>
      <w:r w:rsidRPr="001C0559">
        <w:rPr>
          <w:rFonts w:cs="Arial"/>
          <w:spacing w:val="-1"/>
          <w:sz w:val="20"/>
          <w:szCs w:val="20"/>
        </w:rPr>
        <w:t>on</w:t>
      </w:r>
      <w:r w:rsidRPr="001C0559">
        <w:rPr>
          <w:rFonts w:cs="Arial"/>
          <w:sz w:val="20"/>
          <w:szCs w:val="20"/>
        </w:rPr>
        <w:t>al.</w:t>
      </w:r>
      <w:r w:rsidRPr="001C0559">
        <w:rPr>
          <w:rFonts w:cs="Arial"/>
          <w:spacing w:val="-2"/>
          <w:sz w:val="20"/>
          <w:szCs w:val="20"/>
        </w:rPr>
        <w:t xml:space="preserve"> </w:t>
      </w:r>
      <w:r w:rsidRPr="001C0559">
        <w:rPr>
          <w:rFonts w:cs="Arial"/>
          <w:sz w:val="20"/>
          <w:szCs w:val="20"/>
        </w:rPr>
        <w:t>The supe</w:t>
      </w:r>
      <w:r w:rsidRPr="001C0559">
        <w:rPr>
          <w:rFonts w:cs="Arial"/>
          <w:spacing w:val="-2"/>
          <w:sz w:val="20"/>
          <w:szCs w:val="20"/>
        </w:rPr>
        <w:t>r</w:t>
      </w:r>
      <w:r w:rsidRPr="001C0559">
        <w:rPr>
          <w:rFonts w:cs="Arial"/>
          <w:spacing w:val="1"/>
          <w:sz w:val="20"/>
          <w:szCs w:val="20"/>
        </w:rPr>
        <w:t>v</w:t>
      </w:r>
      <w:r w:rsidRPr="001C0559">
        <w:rPr>
          <w:rFonts w:cs="Arial"/>
          <w:spacing w:val="-2"/>
          <w:sz w:val="20"/>
          <w:szCs w:val="20"/>
        </w:rPr>
        <w:t>i</w:t>
      </w:r>
      <w:r w:rsidRPr="001C0559">
        <w:rPr>
          <w:rFonts w:cs="Arial"/>
          <w:sz w:val="20"/>
          <w:szCs w:val="20"/>
        </w:rPr>
        <w:t>sed</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escr</w:t>
      </w:r>
      <w:r w:rsidRPr="001C0559">
        <w:rPr>
          <w:rFonts w:cs="Arial"/>
          <w:spacing w:val="-2"/>
          <w:sz w:val="20"/>
          <w:szCs w:val="20"/>
        </w:rPr>
        <w:t>i</w:t>
      </w:r>
      <w:r w:rsidRPr="001C0559">
        <w:rPr>
          <w:rFonts w:cs="Arial"/>
          <w:sz w:val="20"/>
          <w:szCs w:val="20"/>
        </w:rPr>
        <w:t>ber</w:t>
      </w:r>
      <w:r w:rsidRPr="001C0559">
        <w:rPr>
          <w:rFonts w:cs="Arial"/>
          <w:spacing w:val="-1"/>
          <w:sz w:val="20"/>
          <w:szCs w:val="20"/>
        </w:rPr>
        <w:t xml:space="preserve"> </w:t>
      </w:r>
      <w:r w:rsidRPr="001C0559">
        <w:rPr>
          <w:rFonts w:cs="Arial"/>
          <w:sz w:val="20"/>
          <w:szCs w:val="20"/>
        </w:rPr>
        <w:t>h</w:t>
      </w:r>
      <w:r w:rsidRPr="001C0559">
        <w:rPr>
          <w:rFonts w:cs="Arial"/>
          <w:spacing w:val="-2"/>
          <w:sz w:val="20"/>
          <w:szCs w:val="20"/>
        </w:rPr>
        <w:t>a</w:t>
      </w:r>
      <w:r w:rsidRPr="001C0559">
        <w:rPr>
          <w:rFonts w:cs="Arial"/>
          <w:sz w:val="20"/>
          <w:szCs w:val="20"/>
        </w:rPr>
        <w:t>s been</w:t>
      </w:r>
      <w:r w:rsidRPr="001C0559">
        <w:rPr>
          <w:rFonts w:cs="Arial"/>
          <w:spacing w:val="-2"/>
          <w:sz w:val="20"/>
          <w:szCs w:val="20"/>
        </w:rPr>
        <w:t xml:space="preserve"> </w:t>
      </w:r>
      <w:r w:rsidRPr="001C0559">
        <w:rPr>
          <w:rFonts w:cs="Arial"/>
          <w:sz w:val="20"/>
          <w:szCs w:val="20"/>
        </w:rPr>
        <w:t>edu</w:t>
      </w:r>
      <w:r w:rsidRPr="001C0559">
        <w:rPr>
          <w:rFonts w:cs="Arial"/>
          <w:spacing w:val="-2"/>
          <w:sz w:val="20"/>
          <w:szCs w:val="20"/>
        </w:rPr>
        <w:t>ca</w:t>
      </w:r>
      <w:r w:rsidRPr="001C0559">
        <w:rPr>
          <w:rFonts w:cs="Arial"/>
          <w:spacing w:val="1"/>
          <w:sz w:val="20"/>
          <w:szCs w:val="20"/>
        </w:rPr>
        <w:t>t</w:t>
      </w:r>
      <w:r w:rsidRPr="001C0559">
        <w:rPr>
          <w:rFonts w:cs="Arial"/>
          <w:sz w:val="20"/>
          <w:szCs w:val="20"/>
        </w:rPr>
        <w:t>ed</w:t>
      </w:r>
      <w:r w:rsidRPr="001C0559">
        <w:rPr>
          <w:rFonts w:cs="Arial"/>
          <w:spacing w:val="-2"/>
          <w:sz w:val="20"/>
          <w:szCs w:val="20"/>
        </w:rPr>
        <w:t xml:space="preserve"> </w:t>
      </w:r>
      <w:r w:rsidRPr="001C0559">
        <w:rPr>
          <w:rFonts w:cs="Arial"/>
          <w:spacing w:val="1"/>
          <w:sz w:val="20"/>
          <w:szCs w:val="20"/>
        </w:rPr>
        <w:t>t</w:t>
      </w:r>
      <w:r w:rsidRPr="001C0559">
        <w:rPr>
          <w:rFonts w:cs="Arial"/>
          <w:sz w:val="20"/>
          <w:szCs w:val="20"/>
        </w:rPr>
        <w:t>o</w:t>
      </w:r>
      <w:r w:rsidRPr="001C0559">
        <w:rPr>
          <w:rFonts w:cs="Arial"/>
          <w:spacing w:val="-2"/>
          <w:sz w:val="20"/>
          <w:szCs w:val="20"/>
        </w:rPr>
        <w:t xml:space="preserve"> </w:t>
      </w:r>
      <w:r w:rsidRPr="001C0559">
        <w:rPr>
          <w:rFonts w:cs="Arial"/>
          <w:sz w:val="20"/>
          <w:szCs w:val="20"/>
        </w:rPr>
        <w:t>pre</w:t>
      </w:r>
      <w:r w:rsidRPr="001C0559">
        <w:rPr>
          <w:rFonts w:cs="Arial"/>
          <w:spacing w:val="-1"/>
          <w:sz w:val="20"/>
          <w:szCs w:val="20"/>
        </w:rPr>
        <w:t>s</w:t>
      </w:r>
      <w:r w:rsidRPr="001C0559">
        <w:rPr>
          <w:rFonts w:cs="Arial"/>
          <w:sz w:val="20"/>
          <w:szCs w:val="20"/>
        </w:rPr>
        <w:t>cr</w:t>
      </w:r>
      <w:r w:rsidRPr="001C0559">
        <w:rPr>
          <w:rFonts w:cs="Arial"/>
          <w:spacing w:val="-1"/>
          <w:sz w:val="20"/>
          <w:szCs w:val="20"/>
        </w:rPr>
        <w:t>i</w:t>
      </w:r>
      <w:r w:rsidRPr="001C0559">
        <w:rPr>
          <w:rFonts w:cs="Arial"/>
          <w:sz w:val="20"/>
          <w:szCs w:val="20"/>
        </w:rPr>
        <w:t>be and</w:t>
      </w:r>
      <w:r w:rsidRPr="001C0559">
        <w:rPr>
          <w:rFonts w:cs="Arial"/>
          <w:spacing w:val="-1"/>
          <w:sz w:val="20"/>
          <w:szCs w:val="20"/>
        </w:rPr>
        <w:t xml:space="preserve"> </w:t>
      </w:r>
      <w:r w:rsidRPr="001C0559">
        <w:rPr>
          <w:rFonts w:cs="Arial"/>
          <w:spacing w:val="-2"/>
          <w:sz w:val="20"/>
          <w:szCs w:val="20"/>
        </w:rPr>
        <w:t>h</w:t>
      </w:r>
      <w:r w:rsidRPr="001C0559">
        <w:rPr>
          <w:rFonts w:cs="Arial"/>
          <w:sz w:val="20"/>
          <w:szCs w:val="20"/>
        </w:rPr>
        <w:t>as a lim</w:t>
      </w:r>
      <w:r w:rsidRPr="001C0559">
        <w:rPr>
          <w:rFonts w:cs="Arial"/>
          <w:spacing w:val="-2"/>
          <w:sz w:val="20"/>
          <w:szCs w:val="20"/>
        </w:rPr>
        <w:t>i</w:t>
      </w:r>
      <w:r w:rsidRPr="001C0559">
        <w:rPr>
          <w:rFonts w:cs="Arial"/>
          <w:sz w:val="20"/>
          <w:szCs w:val="20"/>
        </w:rPr>
        <w:t>ted</w:t>
      </w:r>
      <w:r w:rsidRPr="001C0559">
        <w:rPr>
          <w:rFonts w:cs="Arial"/>
          <w:spacing w:val="-2"/>
          <w:sz w:val="20"/>
          <w:szCs w:val="20"/>
        </w:rPr>
        <w:t xml:space="preserve"> </w:t>
      </w:r>
      <w:r w:rsidRPr="001C0559">
        <w:rPr>
          <w:rFonts w:cs="Arial"/>
          <w:sz w:val="20"/>
          <w:szCs w:val="20"/>
        </w:rPr>
        <w:t>a</w:t>
      </w:r>
      <w:r w:rsidRPr="001C0559">
        <w:rPr>
          <w:rFonts w:cs="Arial"/>
          <w:spacing w:val="-1"/>
          <w:sz w:val="20"/>
          <w:szCs w:val="20"/>
        </w:rPr>
        <w:t>u</w:t>
      </w:r>
      <w:r w:rsidRPr="001C0559">
        <w:rPr>
          <w:rFonts w:cs="Arial"/>
          <w:sz w:val="20"/>
          <w:szCs w:val="20"/>
        </w:rPr>
        <w:t>tho</w:t>
      </w:r>
      <w:r w:rsidRPr="001C0559">
        <w:rPr>
          <w:rFonts w:cs="Arial"/>
          <w:spacing w:val="-1"/>
          <w:sz w:val="20"/>
          <w:szCs w:val="20"/>
        </w:rPr>
        <w:t>r</w:t>
      </w:r>
      <w:r w:rsidRPr="001C0559">
        <w:rPr>
          <w:rFonts w:cs="Arial"/>
          <w:sz w:val="20"/>
          <w:szCs w:val="20"/>
        </w:rPr>
        <w:t>is</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3"/>
          <w:sz w:val="20"/>
          <w:szCs w:val="20"/>
        </w:rPr>
        <w:t>o</w:t>
      </w:r>
      <w:r w:rsidRPr="001C0559">
        <w:rPr>
          <w:rFonts w:cs="Arial"/>
          <w:sz w:val="20"/>
          <w:szCs w:val="20"/>
        </w:rPr>
        <w:t>n</w:t>
      </w:r>
      <w:r w:rsidRPr="001C0559">
        <w:rPr>
          <w:rFonts w:cs="Arial"/>
          <w:spacing w:val="-2"/>
          <w:sz w:val="20"/>
          <w:szCs w:val="20"/>
        </w:rPr>
        <w:t xml:space="preserve"> </w:t>
      </w:r>
      <w:r w:rsidRPr="001C0559">
        <w:rPr>
          <w:rFonts w:cs="Arial"/>
          <w:spacing w:val="1"/>
          <w:sz w:val="20"/>
          <w:szCs w:val="20"/>
        </w:rPr>
        <w:t>t</w:t>
      </w:r>
      <w:r w:rsidRPr="001C0559">
        <w:rPr>
          <w:rFonts w:cs="Arial"/>
          <w:sz w:val="20"/>
          <w:szCs w:val="20"/>
        </w:rPr>
        <w:t>o</w:t>
      </w:r>
      <w:r w:rsidRPr="001C0559">
        <w:rPr>
          <w:rFonts w:cs="Arial"/>
          <w:spacing w:val="-1"/>
          <w:sz w:val="20"/>
          <w:szCs w:val="20"/>
        </w:rPr>
        <w:t xml:space="preserve"> </w:t>
      </w:r>
      <w:r w:rsidRPr="001C0559">
        <w:rPr>
          <w:rFonts w:cs="Arial"/>
          <w:sz w:val="20"/>
          <w:szCs w:val="20"/>
        </w:rPr>
        <w:t>pr</w:t>
      </w:r>
      <w:r w:rsidRPr="001C0559">
        <w:rPr>
          <w:rFonts w:cs="Arial"/>
          <w:spacing w:val="-1"/>
          <w:sz w:val="20"/>
          <w:szCs w:val="20"/>
        </w:rPr>
        <w:t>e</w:t>
      </w:r>
      <w:r w:rsidRPr="001C0559">
        <w:rPr>
          <w:rFonts w:cs="Arial"/>
          <w:sz w:val="20"/>
          <w:szCs w:val="20"/>
        </w:rPr>
        <w:t>scr</w:t>
      </w:r>
      <w:r w:rsidRPr="001C0559">
        <w:rPr>
          <w:rFonts w:cs="Arial"/>
          <w:spacing w:val="-1"/>
          <w:sz w:val="20"/>
          <w:szCs w:val="20"/>
        </w:rPr>
        <w:t>i</w:t>
      </w:r>
      <w:r w:rsidRPr="001C0559">
        <w:rPr>
          <w:rFonts w:cs="Arial"/>
          <w:spacing w:val="-2"/>
          <w:sz w:val="20"/>
          <w:szCs w:val="20"/>
        </w:rPr>
        <w:t>b</w:t>
      </w:r>
      <w:r w:rsidRPr="001C0559">
        <w:rPr>
          <w:rFonts w:cs="Arial"/>
          <w:sz w:val="20"/>
          <w:szCs w:val="20"/>
        </w:rPr>
        <w:t>e med</w:t>
      </w:r>
      <w:r w:rsidRPr="001C0559">
        <w:rPr>
          <w:rFonts w:cs="Arial"/>
          <w:spacing w:val="-2"/>
          <w:sz w:val="20"/>
          <w:szCs w:val="20"/>
        </w:rPr>
        <w:t>i</w:t>
      </w:r>
      <w:r w:rsidRPr="001C0559">
        <w:rPr>
          <w:rFonts w:cs="Arial"/>
          <w:sz w:val="20"/>
          <w:szCs w:val="20"/>
        </w:rPr>
        <w:t>cin</w:t>
      </w:r>
      <w:r w:rsidRPr="001C0559">
        <w:rPr>
          <w:rFonts w:cs="Arial"/>
          <w:spacing w:val="-1"/>
          <w:sz w:val="20"/>
          <w:szCs w:val="20"/>
        </w:rPr>
        <w:t>e</w:t>
      </w:r>
      <w:r w:rsidRPr="001C0559">
        <w:rPr>
          <w:rFonts w:cs="Arial"/>
          <w:sz w:val="20"/>
          <w:szCs w:val="20"/>
        </w:rPr>
        <w:t>s</w:t>
      </w:r>
      <w:r w:rsidRPr="001C0559">
        <w:rPr>
          <w:rFonts w:cs="Arial"/>
          <w:spacing w:val="-1"/>
          <w:sz w:val="20"/>
          <w:szCs w:val="20"/>
        </w:rPr>
        <w:t xml:space="preserve"> </w:t>
      </w:r>
      <w:r w:rsidRPr="001C0559">
        <w:rPr>
          <w:rFonts w:cs="Arial"/>
          <w:sz w:val="20"/>
          <w:szCs w:val="20"/>
        </w:rPr>
        <w:t>th</w:t>
      </w:r>
      <w:r w:rsidRPr="001C0559">
        <w:rPr>
          <w:rFonts w:cs="Arial"/>
          <w:spacing w:val="-1"/>
          <w:sz w:val="20"/>
          <w:szCs w:val="20"/>
        </w:rPr>
        <w:t>a</w:t>
      </w:r>
      <w:r w:rsidRPr="001C0559">
        <w:rPr>
          <w:rFonts w:cs="Arial"/>
          <w:sz w:val="20"/>
          <w:szCs w:val="20"/>
        </w:rPr>
        <w:t>t</w:t>
      </w:r>
      <w:r w:rsidRPr="001C0559">
        <w:rPr>
          <w:rFonts w:cs="Arial"/>
          <w:spacing w:val="1"/>
          <w:sz w:val="20"/>
          <w:szCs w:val="20"/>
        </w:rPr>
        <w:t xml:space="preserve"> </w:t>
      </w:r>
      <w:r w:rsidRPr="001C0559">
        <w:rPr>
          <w:rFonts w:cs="Arial"/>
          <w:spacing w:val="-1"/>
          <w:sz w:val="20"/>
          <w:szCs w:val="20"/>
        </w:rPr>
        <w:t>i</w:t>
      </w:r>
      <w:r w:rsidRPr="001C0559">
        <w:rPr>
          <w:rFonts w:cs="Arial"/>
          <w:sz w:val="20"/>
          <w:szCs w:val="20"/>
        </w:rPr>
        <w:t>s d</w:t>
      </w:r>
      <w:r w:rsidRPr="001C0559">
        <w:rPr>
          <w:rFonts w:cs="Arial"/>
          <w:spacing w:val="-2"/>
          <w:sz w:val="20"/>
          <w:szCs w:val="20"/>
        </w:rPr>
        <w:t>e</w:t>
      </w:r>
      <w:r w:rsidRPr="001C0559">
        <w:rPr>
          <w:rFonts w:cs="Arial"/>
          <w:sz w:val="20"/>
          <w:szCs w:val="20"/>
        </w:rPr>
        <w:t>termi</w:t>
      </w:r>
      <w:r w:rsidRPr="001C0559">
        <w:rPr>
          <w:rFonts w:cs="Arial"/>
          <w:spacing w:val="-2"/>
          <w:sz w:val="20"/>
          <w:szCs w:val="20"/>
        </w:rPr>
        <w:t>n</w:t>
      </w:r>
      <w:r w:rsidRPr="001C0559">
        <w:rPr>
          <w:rFonts w:cs="Arial"/>
          <w:sz w:val="20"/>
          <w:szCs w:val="20"/>
        </w:rPr>
        <w:t>ed</w:t>
      </w:r>
      <w:r w:rsidRPr="001C0559">
        <w:rPr>
          <w:rFonts w:cs="Arial"/>
          <w:spacing w:val="-2"/>
          <w:sz w:val="20"/>
          <w:szCs w:val="20"/>
        </w:rPr>
        <w:t xml:space="preserve"> </w:t>
      </w:r>
      <w:r w:rsidRPr="001C0559">
        <w:rPr>
          <w:rFonts w:cs="Arial"/>
          <w:sz w:val="20"/>
          <w:szCs w:val="20"/>
        </w:rPr>
        <w:t>by</w:t>
      </w:r>
      <w:r w:rsidRPr="001C0559">
        <w:rPr>
          <w:rFonts w:cs="Arial"/>
          <w:spacing w:val="-1"/>
          <w:sz w:val="20"/>
          <w:szCs w:val="20"/>
        </w:rPr>
        <w:t xml:space="preserve"> </w:t>
      </w:r>
      <w:r w:rsidRPr="001C0559">
        <w:rPr>
          <w:rFonts w:cs="Arial"/>
          <w:sz w:val="20"/>
          <w:szCs w:val="20"/>
        </w:rPr>
        <w:t>legi</w:t>
      </w:r>
      <w:r w:rsidRPr="001C0559">
        <w:rPr>
          <w:rFonts w:cs="Arial"/>
          <w:spacing w:val="-2"/>
          <w:sz w:val="20"/>
          <w:szCs w:val="20"/>
        </w:rPr>
        <w:t>s</w:t>
      </w:r>
      <w:r w:rsidRPr="001C0559">
        <w:rPr>
          <w:rFonts w:cs="Arial"/>
          <w:sz w:val="20"/>
          <w:szCs w:val="20"/>
        </w:rPr>
        <w:t>l</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3"/>
          <w:sz w:val="20"/>
          <w:szCs w:val="20"/>
        </w:rPr>
        <w:t>o</w:t>
      </w:r>
      <w:r w:rsidRPr="001C0559">
        <w:rPr>
          <w:rFonts w:cs="Arial"/>
          <w:spacing w:val="1"/>
          <w:sz w:val="20"/>
          <w:szCs w:val="20"/>
        </w:rPr>
        <w:t>n</w:t>
      </w:r>
      <w:r w:rsidRPr="001C0559">
        <w:rPr>
          <w:rFonts w:cs="Arial"/>
          <w:sz w:val="20"/>
          <w:szCs w:val="20"/>
        </w:rPr>
        <w:t>,</w:t>
      </w:r>
      <w:r w:rsidRPr="001C0559">
        <w:rPr>
          <w:rFonts w:cs="Arial"/>
          <w:spacing w:val="-3"/>
          <w:sz w:val="20"/>
          <w:szCs w:val="20"/>
        </w:rPr>
        <w:t xml:space="preserve"> </w:t>
      </w:r>
      <w:r w:rsidRPr="001C0559">
        <w:rPr>
          <w:rFonts w:cs="Arial"/>
          <w:spacing w:val="-1"/>
          <w:sz w:val="20"/>
          <w:szCs w:val="20"/>
        </w:rPr>
        <w:t>r</w:t>
      </w:r>
      <w:r w:rsidRPr="001C0559">
        <w:rPr>
          <w:rFonts w:cs="Arial"/>
          <w:sz w:val="20"/>
          <w:szCs w:val="20"/>
        </w:rPr>
        <w:t>equir</w:t>
      </w:r>
      <w:r w:rsidRPr="001C0559">
        <w:rPr>
          <w:rFonts w:cs="Arial"/>
          <w:spacing w:val="-1"/>
          <w:sz w:val="20"/>
          <w:szCs w:val="20"/>
        </w:rPr>
        <w:t>em</w:t>
      </w:r>
      <w:r w:rsidRPr="001C0559">
        <w:rPr>
          <w:rFonts w:cs="Arial"/>
          <w:sz w:val="20"/>
          <w:szCs w:val="20"/>
        </w:rPr>
        <w:t>ents of</w:t>
      </w:r>
      <w:r w:rsidRPr="001C0559">
        <w:rPr>
          <w:rFonts w:cs="Arial"/>
          <w:spacing w:val="-3"/>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 N</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z w:val="20"/>
          <w:szCs w:val="20"/>
        </w:rPr>
        <w:t>nal B</w:t>
      </w:r>
      <w:r w:rsidRPr="001C0559">
        <w:rPr>
          <w:rFonts w:cs="Arial"/>
          <w:spacing w:val="-2"/>
          <w:sz w:val="20"/>
          <w:szCs w:val="20"/>
        </w:rPr>
        <w:t>o</w:t>
      </w:r>
      <w:r w:rsidRPr="001C0559">
        <w:rPr>
          <w:rFonts w:cs="Arial"/>
          <w:sz w:val="20"/>
          <w:szCs w:val="20"/>
        </w:rPr>
        <w:t>ard</w:t>
      </w:r>
      <w:r w:rsidRPr="001C0559">
        <w:rPr>
          <w:rFonts w:cs="Arial"/>
          <w:spacing w:val="-1"/>
          <w:sz w:val="20"/>
          <w:szCs w:val="20"/>
        </w:rPr>
        <w:t xml:space="preserve"> </w:t>
      </w:r>
      <w:r w:rsidRPr="001C0559">
        <w:rPr>
          <w:rFonts w:cs="Arial"/>
          <w:sz w:val="20"/>
          <w:szCs w:val="20"/>
        </w:rPr>
        <w:t>and</w:t>
      </w:r>
      <w:r w:rsidRPr="001C0559">
        <w:rPr>
          <w:rFonts w:cs="Arial"/>
          <w:spacing w:val="-1"/>
          <w:sz w:val="20"/>
          <w:szCs w:val="20"/>
        </w:rPr>
        <w:t xml:space="preserve"> </w:t>
      </w:r>
      <w:r w:rsidRPr="001C0559">
        <w:rPr>
          <w:rFonts w:cs="Arial"/>
          <w:sz w:val="20"/>
          <w:szCs w:val="20"/>
        </w:rPr>
        <w:t>p</w:t>
      </w:r>
      <w:r w:rsidRPr="001C0559">
        <w:rPr>
          <w:rFonts w:cs="Arial"/>
          <w:spacing w:val="-1"/>
          <w:sz w:val="20"/>
          <w:szCs w:val="20"/>
        </w:rPr>
        <w:t>o</w:t>
      </w:r>
      <w:r w:rsidRPr="001C0559">
        <w:rPr>
          <w:rFonts w:cs="Arial"/>
          <w:sz w:val="20"/>
          <w:szCs w:val="20"/>
        </w:rPr>
        <w:t>lic</w:t>
      </w:r>
      <w:r w:rsidRPr="001C0559">
        <w:rPr>
          <w:rFonts w:cs="Arial"/>
          <w:spacing w:val="-2"/>
          <w:sz w:val="20"/>
          <w:szCs w:val="20"/>
        </w:rPr>
        <w:t>i</w:t>
      </w:r>
      <w:r w:rsidRPr="001C0559">
        <w:rPr>
          <w:rFonts w:cs="Arial"/>
          <w:sz w:val="20"/>
          <w:szCs w:val="20"/>
        </w:rPr>
        <w:t xml:space="preserve">es </w:t>
      </w:r>
      <w:r w:rsidRPr="001C0559">
        <w:rPr>
          <w:rFonts w:cs="Arial"/>
          <w:spacing w:val="-1"/>
          <w:sz w:val="20"/>
          <w:szCs w:val="20"/>
        </w:rPr>
        <w:t>o</w:t>
      </w:r>
      <w:r w:rsidRPr="001C0559">
        <w:rPr>
          <w:rFonts w:cs="Arial"/>
          <w:sz w:val="20"/>
          <w:szCs w:val="20"/>
        </w:rPr>
        <w:t>f</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 xml:space="preserve">e </w:t>
      </w:r>
      <w:r w:rsidRPr="001C0559">
        <w:rPr>
          <w:rFonts w:cs="Arial"/>
          <w:spacing w:val="-1"/>
          <w:sz w:val="20"/>
          <w:szCs w:val="20"/>
        </w:rPr>
        <w:t>j</w:t>
      </w:r>
      <w:r w:rsidRPr="001C0559">
        <w:rPr>
          <w:rFonts w:cs="Arial"/>
          <w:sz w:val="20"/>
          <w:szCs w:val="20"/>
        </w:rPr>
        <w:t>urisd</w:t>
      </w:r>
      <w:r w:rsidRPr="001C0559">
        <w:rPr>
          <w:rFonts w:cs="Arial"/>
          <w:spacing w:val="-2"/>
          <w:sz w:val="20"/>
          <w:szCs w:val="20"/>
        </w:rPr>
        <w:t>i</w:t>
      </w:r>
      <w:r w:rsidRPr="001C0559">
        <w:rPr>
          <w:rFonts w:cs="Arial"/>
          <w:sz w:val="20"/>
          <w:szCs w:val="20"/>
        </w:rPr>
        <w:t>c</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pacing w:val="3"/>
          <w:sz w:val="20"/>
          <w:szCs w:val="20"/>
        </w:rPr>
        <w:t>n</w:t>
      </w:r>
      <w:r w:rsidRPr="001C0559">
        <w:rPr>
          <w:rFonts w:cs="Arial"/>
          <w:sz w:val="20"/>
          <w:szCs w:val="20"/>
        </w:rPr>
        <w:t>, emplo</w:t>
      </w:r>
      <w:r w:rsidRPr="001C0559">
        <w:rPr>
          <w:rFonts w:cs="Arial"/>
          <w:spacing w:val="-3"/>
          <w:sz w:val="20"/>
          <w:szCs w:val="20"/>
        </w:rPr>
        <w:t>y</w:t>
      </w:r>
      <w:r w:rsidRPr="001C0559">
        <w:rPr>
          <w:rFonts w:cs="Arial"/>
          <w:sz w:val="20"/>
          <w:szCs w:val="20"/>
        </w:rPr>
        <w:t>er or</w:t>
      </w:r>
      <w:r w:rsidRPr="001C0559">
        <w:rPr>
          <w:rFonts w:cs="Arial"/>
          <w:spacing w:val="-1"/>
          <w:sz w:val="20"/>
          <w:szCs w:val="20"/>
        </w:rPr>
        <w:t xml:space="preserve"> </w:t>
      </w:r>
      <w:r w:rsidRPr="001C0559">
        <w:rPr>
          <w:rFonts w:cs="Arial"/>
          <w:sz w:val="20"/>
          <w:szCs w:val="20"/>
        </w:rPr>
        <w:t>he</w:t>
      </w:r>
      <w:r w:rsidRPr="001C0559">
        <w:rPr>
          <w:rFonts w:cs="Arial"/>
          <w:spacing w:val="-1"/>
          <w:sz w:val="20"/>
          <w:szCs w:val="20"/>
        </w:rPr>
        <w:t>a</w:t>
      </w:r>
      <w:r w:rsidRPr="001C0559">
        <w:rPr>
          <w:rFonts w:cs="Arial"/>
          <w:sz w:val="20"/>
          <w:szCs w:val="20"/>
        </w:rPr>
        <w:t xml:space="preserve">lth </w:t>
      </w:r>
      <w:r w:rsidRPr="001C0559">
        <w:rPr>
          <w:rFonts w:cs="Arial"/>
          <w:spacing w:val="-2"/>
          <w:sz w:val="20"/>
          <w:szCs w:val="20"/>
        </w:rPr>
        <w:t>s</w:t>
      </w:r>
      <w:r w:rsidRPr="001C0559">
        <w:rPr>
          <w:rFonts w:cs="Arial"/>
          <w:sz w:val="20"/>
          <w:szCs w:val="20"/>
        </w:rPr>
        <w:t>e</w:t>
      </w:r>
      <w:r w:rsidRPr="001C0559">
        <w:rPr>
          <w:rFonts w:cs="Arial"/>
          <w:spacing w:val="-1"/>
          <w:sz w:val="20"/>
          <w:szCs w:val="20"/>
        </w:rPr>
        <w:t>r</w:t>
      </w:r>
      <w:r w:rsidRPr="001C0559">
        <w:rPr>
          <w:rFonts w:cs="Arial"/>
          <w:spacing w:val="1"/>
          <w:sz w:val="20"/>
          <w:szCs w:val="20"/>
        </w:rPr>
        <w:t>v</w:t>
      </w:r>
      <w:r w:rsidRPr="001C0559">
        <w:rPr>
          <w:rFonts w:cs="Arial"/>
          <w:sz w:val="20"/>
          <w:szCs w:val="20"/>
        </w:rPr>
        <w:t>i</w:t>
      </w:r>
      <w:r w:rsidRPr="001C0559">
        <w:rPr>
          <w:rFonts w:cs="Arial"/>
          <w:spacing w:val="-2"/>
          <w:sz w:val="20"/>
          <w:szCs w:val="20"/>
        </w:rPr>
        <w:t>c</w:t>
      </w:r>
      <w:r w:rsidRPr="001C0559">
        <w:rPr>
          <w:rFonts w:cs="Arial"/>
          <w:sz w:val="20"/>
          <w:szCs w:val="20"/>
        </w:rPr>
        <w:t>e.</w:t>
      </w:r>
      <w:r w:rsidRPr="001C0559">
        <w:rPr>
          <w:rFonts w:cs="Arial"/>
          <w:spacing w:val="-1"/>
          <w:sz w:val="20"/>
          <w:szCs w:val="20"/>
        </w:rPr>
        <w:t xml:space="preserve"> </w:t>
      </w:r>
      <w:r w:rsidRPr="001C0559">
        <w:rPr>
          <w:rFonts w:cs="Arial"/>
          <w:sz w:val="20"/>
          <w:szCs w:val="20"/>
        </w:rPr>
        <w:t>The pr</w:t>
      </w:r>
      <w:r w:rsidRPr="001C0559">
        <w:rPr>
          <w:rFonts w:cs="Arial"/>
          <w:spacing w:val="-1"/>
          <w:sz w:val="20"/>
          <w:szCs w:val="20"/>
        </w:rPr>
        <w:t>e</w:t>
      </w:r>
      <w:r w:rsidRPr="001C0559">
        <w:rPr>
          <w:rFonts w:cs="Arial"/>
          <w:sz w:val="20"/>
          <w:szCs w:val="20"/>
        </w:rPr>
        <w:t>sc</w:t>
      </w:r>
      <w:r w:rsidRPr="001C0559">
        <w:rPr>
          <w:rFonts w:cs="Arial"/>
          <w:spacing w:val="-2"/>
          <w:sz w:val="20"/>
          <w:szCs w:val="20"/>
        </w:rPr>
        <w:t>r</w:t>
      </w:r>
      <w:r w:rsidRPr="001C0559">
        <w:rPr>
          <w:rFonts w:cs="Arial"/>
          <w:sz w:val="20"/>
          <w:szCs w:val="20"/>
        </w:rPr>
        <w:t>iber and</w:t>
      </w:r>
      <w:r w:rsidRPr="001C0559">
        <w:rPr>
          <w:rFonts w:cs="Arial"/>
          <w:spacing w:val="-1"/>
          <w:sz w:val="20"/>
          <w:szCs w:val="20"/>
        </w:rPr>
        <w:t xml:space="preserve"> </w:t>
      </w:r>
      <w:r w:rsidRPr="001C0559">
        <w:rPr>
          <w:rFonts w:cs="Arial"/>
          <w:spacing w:val="-2"/>
          <w:sz w:val="20"/>
          <w:szCs w:val="20"/>
        </w:rPr>
        <w:t>s</w:t>
      </w:r>
      <w:r w:rsidRPr="001C0559">
        <w:rPr>
          <w:rFonts w:cs="Arial"/>
          <w:sz w:val="20"/>
          <w:szCs w:val="20"/>
        </w:rPr>
        <w:t>upe</w:t>
      </w:r>
      <w:r w:rsidRPr="001C0559">
        <w:rPr>
          <w:rFonts w:cs="Arial"/>
          <w:spacing w:val="-2"/>
          <w:sz w:val="20"/>
          <w:szCs w:val="20"/>
        </w:rPr>
        <w:t>r</w:t>
      </w:r>
      <w:r w:rsidRPr="001C0559">
        <w:rPr>
          <w:rFonts w:cs="Arial"/>
          <w:spacing w:val="1"/>
          <w:sz w:val="20"/>
          <w:szCs w:val="20"/>
        </w:rPr>
        <w:t>v</w:t>
      </w:r>
      <w:r w:rsidRPr="001C0559">
        <w:rPr>
          <w:rFonts w:cs="Arial"/>
          <w:sz w:val="20"/>
          <w:szCs w:val="20"/>
        </w:rPr>
        <w:t>is</w:t>
      </w:r>
      <w:r w:rsidRPr="001C0559">
        <w:rPr>
          <w:rFonts w:cs="Arial"/>
          <w:spacing w:val="-1"/>
          <w:sz w:val="20"/>
          <w:szCs w:val="20"/>
        </w:rPr>
        <w:t>o</w:t>
      </w:r>
      <w:r w:rsidRPr="001C0559">
        <w:rPr>
          <w:rFonts w:cs="Arial"/>
          <w:sz w:val="20"/>
          <w:szCs w:val="20"/>
        </w:rPr>
        <w:t>r</w:t>
      </w:r>
      <w:r w:rsidRPr="001C0559">
        <w:rPr>
          <w:rFonts w:cs="Arial"/>
          <w:spacing w:val="-1"/>
          <w:sz w:val="20"/>
          <w:szCs w:val="20"/>
        </w:rPr>
        <w:t xml:space="preserve"> </w:t>
      </w:r>
      <w:r w:rsidRPr="001C0559">
        <w:rPr>
          <w:rFonts w:cs="Arial"/>
          <w:sz w:val="20"/>
          <w:szCs w:val="20"/>
        </w:rPr>
        <w:t>rec</w:t>
      </w:r>
      <w:r w:rsidRPr="001C0559">
        <w:rPr>
          <w:rFonts w:cs="Arial"/>
          <w:spacing w:val="-2"/>
          <w:sz w:val="20"/>
          <w:szCs w:val="20"/>
        </w:rPr>
        <w:t>o</w:t>
      </w:r>
      <w:r w:rsidRPr="001C0559">
        <w:rPr>
          <w:rFonts w:cs="Arial"/>
          <w:sz w:val="20"/>
          <w:szCs w:val="20"/>
        </w:rPr>
        <w:t>gn</w:t>
      </w:r>
      <w:r w:rsidRPr="001C0559">
        <w:rPr>
          <w:rFonts w:cs="Arial"/>
          <w:spacing w:val="-1"/>
          <w:sz w:val="20"/>
          <w:szCs w:val="20"/>
        </w:rPr>
        <w:t>i</w:t>
      </w:r>
      <w:r w:rsidRPr="001C0559">
        <w:rPr>
          <w:rFonts w:cs="Arial"/>
          <w:sz w:val="20"/>
          <w:szCs w:val="20"/>
        </w:rPr>
        <w:t>se</w:t>
      </w:r>
      <w:r w:rsidRPr="001C0559">
        <w:rPr>
          <w:rFonts w:cs="Arial"/>
          <w:spacing w:val="-1"/>
          <w:sz w:val="20"/>
          <w:szCs w:val="20"/>
        </w:rPr>
        <w:t xml:space="preserve"> </w:t>
      </w:r>
      <w:r w:rsidRPr="001C0559">
        <w:rPr>
          <w:rFonts w:cs="Arial"/>
          <w:sz w:val="20"/>
          <w:szCs w:val="20"/>
        </w:rPr>
        <w:t xml:space="preserve">their </w:t>
      </w:r>
      <w:r w:rsidRPr="001C0559">
        <w:rPr>
          <w:rFonts w:cs="Arial"/>
          <w:spacing w:val="-1"/>
          <w:sz w:val="20"/>
          <w:szCs w:val="20"/>
        </w:rPr>
        <w:t>r</w:t>
      </w:r>
      <w:r w:rsidRPr="001C0559">
        <w:rPr>
          <w:rFonts w:cs="Arial"/>
          <w:sz w:val="20"/>
          <w:szCs w:val="20"/>
        </w:rPr>
        <w:t xml:space="preserve">ole </w:t>
      </w:r>
      <w:r w:rsidRPr="001C0559">
        <w:rPr>
          <w:rFonts w:cs="Arial"/>
          <w:spacing w:val="-1"/>
          <w:sz w:val="20"/>
          <w:szCs w:val="20"/>
        </w:rPr>
        <w:t>i</w:t>
      </w:r>
      <w:r w:rsidRPr="001C0559">
        <w:rPr>
          <w:rFonts w:cs="Arial"/>
          <w:sz w:val="20"/>
          <w:szCs w:val="20"/>
        </w:rPr>
        <w:t>n</w:t>
      </w:r>
      <w:r w:rsidRPr="001C0559">
        <w:rPr>
          <w:rFonts w:cs="Arial"/>
          <w:spacing w:val="-2"/>
          <w:sz w:val="20"/>
          <w:szCs w:val="20"/>
        </w:rPr>
        <w:t xml:space="preserve"> </w:t>
      </w:r>
      <w:r w:rsidRPr="001C0559">
        <w:rPr>
          <w:rFonts w:cs="Arial"/>
          <w:sz w:val="20"/>
          <w:szCs w:val="20"/>
        </w:rPr>
        <w:t>their</w:t>
      </w:r>
      <w:r w:rsidRPr="001C0559">
        <w:rPr>
          <w:rFonts w:cs="Arial"/>
          <w:spacing w:val="-1"/>
          <w:sz w:val="20"/>
          <w:szCs w:val="20"/>
        </w:rPr>
        <w:t xml:space="preserve"> </w:t>
      </w:r>
      <w:r w:rsidRPr="001C0559">
        <w:rPr>
          <w:rFonts w:cs="Arial"/>
          <w:sz w:val="20"/>
          <w:szCs w:val="20"/>
        </w:rPr>
        <w:t>h</w:t>
      </w:r>
      <w:r w:rsidRPr="001C0559">
        <w:rPr>
          <w:rFonts w:cs="Arial"/>
          <w:spacing w:val="-1"/>
          <w:sz w:val="20"/>
          <w:szCs w:val="20"/>
        </w:rPr>
        <w:t>e</w:t>
      </w:r>
      <w:r w:rsidRPr="001C0559">
        <w:rPr>
          <w:rFonts w:cs="Arial"/>
          <w:sz w:val="20"/>
          <w:szCs w:val="20"/>
        </w:rPr>
        <w:t>alth ca</w:t>
      </w:r>
      <w:r w:rsidRPr="001C0559">
        <w:rPr>
          <w:rFonts w:cs="Arial"/>
          <w:spacing w:val="-1"/>
          <w:sz w:val="20"/>
          <w:szCs w:val="20"/>
        </w:rPr>
        <w:t>r</w:t>
      </w:r>
      <w:r w:rsidRPr="001C0559">
        <w:rPr>
          <w:rFonts w:cs="Arial"/>
          <w:sz w:val="20"/>
          <w:szCs w:val="20"/>
        </w:rPr>
        <w:t>e te</w:t>
      </w:r>
      <w:r w:rsidRPr="001C0559">
        <w:rPr>
          <w:rFonts w:cs="Arial"/>
          <w:spacing w:val="-2"/>
          <w:sz w:val="20"/>
          <w:szCs w:val="20"/>
        </w:rPr>
        <w:t>a</w:t>
      </w:r>
      <w:r w:rsidRPr="001C0559">
        <w:rPr>
          <w:rFonts w:cs="Arial"/>
          <w:sz w:val="20"/>
          <w:szCs w:val="20"/>
        </w:rPr>
        <w:t>m and</w:t>
      </w:r>
      <w:r w:rsidRPr="001C0559">
        <w:rPr>
          <w:rFonts w:cs="Arial"/>
          <w:spacing w:val="-2"/>
          <w:sz w:val="20"/>
          <w:szCs w:val="20"/>
        </w:rPr>
        <w:t xml:space="preserve"> </w:t>
      </w:r>
      <w:r w:rsidRPr="001C0559">
        <w:rPr>
          <w:rFonts w:cs="Arial"/>
          <w:spacing w:val="-1"/>
          <w:sz w:val="20"/>
          <w:szCs w:val="20"/>
        </w:rPr>
        <w:t>e</w:t>
      </w:r>
      <w:r w:rsidRPr="001C0559">
        <w:rPr>
          <w:rFonts w:cs="Arial"/>
          <w:sz w:val="20"/>
          <w:szCs w:val="20"/>
        </w:rPr>
        <w:t>nsu</w:t>
      </w:r>
      <w:r w:rsidRPr="001C0559">
        <w:rPr>
          <w:rFonts w:cs="Arial"/>
          <w:spacing w:val="-2"/>
          <w:sz w:val="20"/>
          <w:szCs w:val="20"/>
        </w:rPr>
        <w:t>r</w:t>
      </w:r>
      <w:r w:rsidRPr="001C0559">
        <w:rPr>
          <w:rFonts w:cs="Arial"/>
          <w:sz w:val="20"/>
          <w:szCs w:val="20"/>
        </w:rPr>
        <w:t>e a</w:t>
      </w:r>
      <w:r w:rsidRPr="001C0559">
        <w:rPr>
          <w:rFonts w:cs="Arial"/>
          <w:spacing w:val="-2"/>
          <w:sz w:val="20"/>
          <w:szCs w:val="20"/>
        </w:rPr>
        <w:t>p</w:t>
      </w:r>
      <w:r w:rsidRPr="001C0559">
        <w:rPr>
          <w:rFonts w:cs="Arial"/>
          <w:sz w:val="20"/>
          <w:szCs w:val="20"/>
        </w:rPr>
        <w:t>pr</w:t>
      </w:r>
      <w:r w:rsidRPr="001C0559">
        <w:rPr>
          <w:rFonts w:cs="Arial"/>
          <w:spacing w:val="-1"/>
          <w:sz w:val="20"/>
          <w:szCs w:val="20"/>
        </w:rPr>
        <w:t>o</w:t>
      </w:r>
      <w:r w:rsidRPr="001C0559">
        <w:rPr>
          <w:rFonts w:cs="Arial"/>
          <w:sz w:val="20"/>
          <w:szCs w:val="20"/>
        </w:rPr>
        <w:t>pr</w:t>
      </w:r>
      <w:r w:rsidRPr="001C0559">
        <w:rPr>
          <w:rFonts w:cs="Arial"/>
          <w:spacing w:val="-1"/>
          <w:sz w:val="20"/>
          <w:szCs w:val="20"/>
        </w:rPr>
        <w:t>i</w:t>
      </w:r>
      <w:r w:rsidRPr="001C0559">
        <w:rPr>
          <w:rFonts w:cs="Arial"/>
          <w:spacing w:val="-2"/>
          <w:sz w:val="20"/>
          <w:szCs w:val="20"/>
        </w:rPr>
        <w:t>a</w:t>
      </w:r>
      <w:r w:rsidRPr="001C0559">
        <w:rPr>
          <w:rFonts w:cs="Arial"/>
          <w:spacing w:val="1"/>
          <w:sz w:val="20"/>
          <w:szCs w:val="20"/>
        </w:rPr>
        <w:t>t</w:t>
      </w:r>
      <w:r w:rsidRPr="001C0559">
        <w:rPr>
          <w:rFonts w:cs="Arial"/>
          <w:sz w:val="20"/>
          <w:szCs w:val="20"/>
        </w:rPr>
        <w:t>e c</w:t>
      </w:r>
      <w:r w:rsidRPr="001C0559">
        <w:rPr>
          <w:rFonts w:cs="Arial"/>
          <w:spacing w:val="-2"/>
          <w:sz w:val="20"/>
          <w:szCs w:val="20"/>
        </w:rPr>
        <w:t>o</w:t>
      </w:r>
      <w:r w:rsidRPr="001C0559">
        <w:rPr>
          <w:rFonts w:cs="Arial"/>
          <w:spacing w:val="-1"/>
          <w:sz w:val="20"/>
          <w:szCs w:val="20"/>
        </w:rPr>
        <w:t>m</w:t>
      </w:r>
      <w:r w:rsidRPr="001C0559">
        <w:rPr>
          <w:rFonts w:cs="Arial"/>
          <w:sz w:val="20"/>
          <w:szCs w:val="20"/>
        </w:rPr>
        <w:t>muni</w:t>
      </w:r>
      <w:r w:rsidRPr="001C0559">
        <w:rPr>
          <w:rFonts w:cs="Arial"/>
          <w:spacing w:val="-1"/>
          <w:sz w:val="20"/>
          <w:szCs w:val="20"/>
        </w:rPr>
        <w:t>c</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z w:val="20"/>
          <w:szCs w:val="20"/>
        </w:rPr>
        <w:t>n</w:t>
      </w:r>
      <w:r w:rsidRPr="001C0559">
        <w:rPr>
          <w:rFonts w:cs="Arial"/>
          <w:spacing w:val="-2"/>
          <w:sz w:val="20"/>
          <w:szCs w:val="20"/>
        </w:rPr>
        <w:t xml:space="preserve"> </w:t>
      </w:r>
      <w:r w:rsidRPr="001C0559">
        <w:rPr>
          <w:rFonts w:cs="Arial"/>
          <w:sz w:val="20"/>
          <w:szCs w:val="20"/>
        </w:rPr>
        <w:t xml:space="preserve">occurs </w:t>
      </w:r>
      <w:r w:rsidRPr="001C0559">
        <w:rPr>
          <w:rFonts w:cs="Arial"/>
          <w:spacing w:val="-2"/>
          <w:sz w:val="20"/>
          <w:szCs w:val="20"/>
        </w:rPr>
        <w:t>b</w:t>
      </w:r>
      <w:r w:rsidRPr="001C0559">
        <w:rPr>
          <w:rFonts w:cs="Arial"/>
          <w:spacing w:val="-1"/>
          <w:sz w:val="20"/>
          <w:szCs w:val="20"/>
        </w:rPr>
        <w:t>e</w:t>
      </w:r>
      <w:r w:rsidRPr="001C0559">
        <w:rPr>
          <w:rFonts w:cs="Arial"/>
          <w:sz w:val="20"/>
          <w:szCs w:val="20"/>
        </w:rPr>
        <w:t>tween</w:t>
      </w:r>
      <w:r w:rsidRPr="001C0559">
        <w:rPr>
          <w:rFonts w:cs="Arial"/>
          <w:spacing w:val="-2"/>
          <w:sz w:val="20"/>
          <w:szCs w:val="20"/>
        </w:rPr>
        <w:t xml:space="preserve"> </w:t>
      </w:r>
      <w:r w:rsidRPr="001C0559">
        <w:rPr>
          <w:rFonts w:cs="Arial"/>
          <w:sz w:val="20"/>
          <w:szCs w:val="20"/>
        </w:rPr>
        <w:t>te</w:t>
      </w:r>
      <w:r w:rsidRPr="001C0559">
        <w:rPr>
          <w:rFonts w:cs="Arial"/>
          <w:spacing w:val="-2"/>
          <w:sz w:val="20"/>
          <w:szCs w:val="20"/>
        </w:rPr>
        <w:t>a</w:t>
      </w:r>
      <w:r w:rsidRPr="001C0559">
        <w:rPr>
          <w:rFonts w:cs="Arial"/>
          <w:sz w:val="20"/>
          <w:szCs w:val="20"/>
        </w:rPr>
        <w:t xml:space="preserve">m </w:t>
      </w:r>
      <w:r w:rsidRPr="001C0559">
        <w:rPr>
          <w:rFonts w:cs="Arial"/>
          <w:spacing w:val="-1"/>
          <w:sz w:val="20"/>
          <w:szCs w:val="20"/>
        </w:rPr>
        <w:t>m</w:t>
      </w:r>
      <w:r w:rsidRPr="001C0559">
        <w:rPr>
          <w:rFonts w:cs="Arial"/>
          <w:sz w:val="20"/>
          <w:szCs w:val="20"/>
        </w:rPr>
        <w:t>embe</w:t>
      </w:r>
      <w:r w:rsidRPr="001C0559">
        <w:rPr>
          <w:rFonts w:cs="Arial"/>
          <w:spacing w:val="-1"/>
          <w:sz w:val="20"/>
          <w:szCs w:val="20"/>
        </w:rPr>
        <w:t>r</w:t>
      </w:r>
      <w:r w:rsidRPr="001C0559">
        <w:rPr>
          <w:rFonts w:cs="Arial"/>
          <w:sz w:val="20"/>
          <w:szCs w:val="20"/>
        </w:rPr>
        <w:t>s and</w:t>
      </w:r>
      <w:r w:rsidRPr="001C0559">
        <w:rPr>
          <w:rFonts w:cs="Arial"/>
          <w:spacing w:val="-2"/>
          <w:sz w:val="20"/>
          <w:szCs w:val="20"/>
        </w:rPr>
        <w:t xml:space="preserve"> </w:t>
      </w:r>
      <w:r w:rsidRPr="001C0559">
        <w:rPr>
          <w:rFonts w:cs="Arial"/>
          <w:sz w:val="20"/>
          <w:szCs w:val="20"/>
        </w:rPr>
        <w:t>the pe</w:t>
      </w:r>
      <w:r w:rsidRPr="001C0559">
        <w:rPr>
          <w:rFonts w:cs="Arial"/>
          <w:spacing w:val="-2"/>
          <w:sz w:val="20"/>
          <w:szCs w:val="20"/>
        </w:rPr>
        <w:t>r</w:t>
      </w:r>
      <w:r w:rsidRPr="001C0559">
        <w:rPr>
          <w:rFonts w:cs="Arial"/>
          <w:sz w:val="20"/>
          <w:szCs w:val="20"/>
        </w:rPr>
        <w:t xml:space="preserve">son taking </w:t>
      </w:r>
      <w:r w:rsidR="00E91D39">
        <w:rPr>
          <w:rFonts w:cs="Arial"/>
          <w:sz w:val="20"/>
          <w:szCs w:val="20"/>
        </w:rPr>
        <w:t xml:space="preserve">the </w:t>
      </w:r>
      <w:r w:rsidRPr="001C0559">
        <w:rPr>
          <w:rFonts w:cs="Arial"/>
          <w:spacing w:val="-2"/>
          <w:sz w:val="20"/>
          <w:szCs w:val="20"/>
        </w:rPr>
        <w:t>m</w:t>
      </w:r>
      <w:r w:rsidRPr="001C0559">
        <w:rPr>
          <w:rFonts w:cs="Arial"/>
          <w:sz w:val="20"/>
          <w:szCs w:val="20"/>
        </w:rPr>
        <w:t>ed</w:t>
      </w:r>
      <w:r w:rsidRPr="001C0559">
        <w:rPr>
          <w:rFonts w:cs="Arial"/>
          <w:spacing w:val="-2"/>
          <w:sz w:val="20"/>
          <w:szCs w:val="20"/>
        </w:rPr>
        <w:t>i</w:t>
      </w:r>
      <w:r w:rsidRPr="001C0559">
        <w:rPr>
          <w:rFonts w:cs="Arial"/>
          <w:sz w:val="20"/>
          <w:szCs w:val="20"/>
        </w:rPr>
        <w:t>cine.</w:t>
      </w:r>
      <w:r w:rsidR="00D94066">
        <w:rPr>
          <w:rFonts w:cs="Arial"/>
          <w:sz w:val="20"/>
          <w:szCs w:val="20"/>
        </w:rPr>
        <w:t xml:space="preserve"> This model of prescribing equates with the designated prescribing model for RNs in New</w:t>
      </w:r>
      <w:r w:rsidR="00BF5A44">
        <w:rPr>
          <w:rFonts w:cs="Arial"/>
          <w:sz w:val="20"/>
          <w:szCs w:val="20"/>
        </w:rPr>
        <w:t xml:space="preserve"> </w:t>
      </w:r>
      <w:r w:rsidR="00D94066">
        <w:rPr>
          <w:rFonts w:cs="Arial"/>
          <w:sz w:val="20"/>
          <w:szCs w:val="20"/>
        </w:rPr>
        <w:t>Zealand.</w:t>
      </w:r>
    </w:p>
    <w:p w:rsidR="006B6C76" w:rsidRPr="007C5725" w:rsidRDefault="00485E6A" w:rsidP="00485E6A">
      <w:pPr>
        <w:pStyle w:val="BodyText"/>
        <w:numPr>
          <w:ilvl w:val="0"/>
          <w:numId w:val="14"/>
        </w:numPr>
        <w:kinsoku w:val="0"/>
        <w:overflowPunct w:val="0"/>
        <w:spacing w:line="276" w:lineRule="auto"/>
        <w:ind w:left="0"/>
        <w:rPr>
          <w:rFonts w:cs="Arial"/>
          <w:sz w:val="20"/>
          <w:szCs w:val="20"/>
        </w:rPr>
      </w:pPr>
      <w:r w:rsidRPr="00423CCA">
        <w:rPr>
          <w:rFonts w:cs="Arial"/>
          <w:b/>
          <w:sz w:val="20"/>
          <w:szCs w:val="20"/>
        </w:rPr>
        <w:t>Prescribing via a structured prescribing arrangement:</w:t>
      </w:r>
      <w:r>
        <w:rPr>
          <w:rFonts w:cs="Arial"/>
          <w:sz w:val="20"/>
          <w:szCs w:val="20"/>
        </w:rPr>
        <w:t xml:space="preserve"> </w:t>
      </w:r>
      <w:r w:rsidRPr="001C0559">
        <w:rPr>
          <w:rFonts w:cs="Arial"/>
          <w:sz w:val="20"/>
          <w:szCs w:val="20"/>
        </w:rPr>
        <w:t>Prescr</w:t>
      </w:r>
      <w:r w:rsidRPr="001C0559">
        <w:rPr>
          <w:rFonts w:cs="Arial"/>
          <w:spacing w:val="-1"/>
          <w:sz w:val="20"/>
          <w:szCs w:val="20"/>
        </w:rPr>
        <w:t>i</w:t>
      </w:r>
      <w:r w:rsidRPr="001C0559">
        <w:rPr>
          <w:rFonts w:cs="Arial"/>
          <w:sz w:val="20"/>
          <w:szCs w:val="20"/>
        </w:rPr>
        <w:t>bing</w:t>
      </w:r>
      <w:r w:rsidRPr="001C0559">
        <w:rPr>
          <w:rFonts w:cs="Arial"/>
          <w:spacing w:val="-3"/>
          <w:sz w:val="20"/>
          <w:szCs w:val="20"/>
        </w:rPr>
        <w:t xml:space="preserve"> </w:t>
      </w:r>
      <w:r w:rsidRPr="001C0559">
        <w:rPr>
          <w:rFonts w:cs="Arial"/>
          <w:sz w:val="20"/>
          <w:szCs w:val="20"/>
        </w:rPr>
        <w:t xml:space="preserve">occurs </w:t>
      </w:r>
      <w:r w:rsidRPr="001C0559">
        <w:rPr>
          <w:rFonts w:cs="Arial"/>
          <w:spacing w:val="-2"/>
          <w:sz w:val="20"/>
          <w:szCs w:val="20"/>
        </w:rPr>
        <w:t>w</w:t>
      </w:r>
      <w:r w:rsidRPr="001C0559">
        <w:rPr>
          <w:rFonts w:cs="Arial"/>
          <w:sz w:val="20"/>
          <w:szCs w:val="20"/>
        </w:rPr>
        <w:t>he</w:t>
      </w:r>
      <w:r w:rsidRPr="001C0559">
        <w:rPr>
          <w:rFonts w:cs="Arial"/>
          <w:spacing w:val="-2"/>
          <w:sz w:val="20"/>
          <w:szCs w:val="20"/>
        </w:rPr>
        <w:t>r</w:t>
      </w:r>
      <w:r w:rsidRPr="001C0559">
        <w:rPr>
          <w:rFonts w:cs="Arial"/>
          <w:sz w:val="20"/>
          <w:szCs w:val="20"/>
        </w:rPr>
        <w:t>e</w:t>
      </w:r>
      <w:r w:rsidRPr="001C0559">
        <w:rPr>
          <w:rFonts w:cs="Arial"/>
          <w:spacing w:val="1"/>
          <w:sz w:val="20"/>
          <w:szCs w:val="20"/>
        </w:rPr>
        <w:t xml:space="preserve"> </w:t>
      </w:r>
      <w:r w:rsidRPr="001C0559">
        <w:rPr>
          <w:rFonts w:cs="Arial"/>
          <w:sz w:val="20"/>
          <w:szCs w:val="20"/>
        </w:rPr>
        <w:t>a pr</w:t>
      </w:r>
      <w:r w:rsidRPr="001C0559">
        <w:rPr>
          <w:rFonts w:cs="Arial"/>
          <w:spacing w:val="-2"/>
          <w:sz w:val="20"/>
          <w:szCs w:val="20"/>
        </w:rPr>
        <w:t>e</w:t>
      </w:r>
      <w:r w:rsidRPr="001C0559">
        <w:rPr>
          <w:rFonts w:cs="Arial"/>
          <w:sz w:val="20"/>
          <w:szCs w:val="20"/>
        </w:rPr>
        <w:t>scr</w:t>
      </w:r>
      <w:r w:rsidRPr="001C0559">
        <w:rPr>
          <w:rFonts w:cs="Arial"/>
          <w:spacing w:val="-1"/>
          <w:sz w:val="20"/>
          <w:szCs w:val="20"/>
        </w:rPr>
        <w:t>i</w:t>
      </w:r>
      <w:r w:rsidRPr="001C0559">
        <w:rPr>
          <w:rFonts w:cs="Arial"/>
          <w:spacing w:val="-2"/>
          <w:sz w:val="20"/>
          <w:szCs w:val="20"/>
        </w:rPr>
        <w:t>b</w:t>
      </w:r>
      <w:r w:rsidRPr="001C0559">
        <w:rPr>
          <w:rFonts w:cs="Arial"/>
          <w:sz w:val="20"/>
          <w:szCs w:val="20"/>
        </w:rPr>
        <w:t>er w</w:t>
      </w:r>
      <w:r w:rsidRPr="001C0559">
        <w:rPr>
          <w:rFonts w:cs="Arial"/>
          <w:spacing w:val="-2"/>
          <w:sz w:val="20"/>
          <w:szCs w:val="20"/>
        </w:rPr>
        <w:t>i</w:t>
      </w:r>
      <w:r w:rsidRPr="001C0559">
        <w:rPr>
          <w:rFonts w:cs="Arial"/>
          <w:spacing w:val="1"/>
          <w:sz w:val="20"/>
          <w:szCs w:val="20"/>
        </w:rPr>
        <w:t>t</w:t>
      </w:r>
      <w:r w:rsidRPr="001C0559">
        <w:rPr>
          <w:rFonts w:cs="Arial"/>
          <w:sz w:val="20"/>
          <w:szCs w:val="20"/>
        </w:rPr>
        <w:t>h a</w:t>
      </w:r>
      <w:r w:rsidRPr="001C0559">
        <w:rPr>
          <w:rFonts w:cs="Arial"/>
          <w:spacing w:val="-2"/>
          <w:sz w:val="20"/>
          <w:szCs w:val="20"/>
        </w:rPr>
        <w:t xml:space="preserve"> </w:t>
      </w:r>
      <w:r w:rsidRPr="001C0559">
        <w:rPr>
          <w:rFonts w:cs="Arial"/>
          <w:sz w:val="20"/>
          <w:szCs w:val="20"/>
        </w:rPr>
        <w:t>lim</w:t>
      </w:r>
      <w:r w:rsidRPr="001C0559">
        <w:rPr>
          <w:rFonts w:cs="Arial"/>
          <w:spacing w:val="-2"/>
          <w:sz w:val="20"/>
          <w:szCs w:val="20"/>
        </w:rPr>
        <w:t>i</w:t>
      </w:r>
      <w:r w:rsidRPr="001C0559">
        <w:rPr>
          <w:rFonts w:cs="Arial"/>
          <w:sz w:val="20"/>
          <w:szCs w:val="20"/>
        </w:rPr>
        <w:t>ted</w:t>
      </w:r>
      <w:r w:rsidRPr="001C0559">
        <w:rPr>
          <w:rFonts w:cs="Arial"/>
          <w:spacing w:val="-1"/>
          <w:sz w:val="20"/>
          <w:szCs w:val="20"/>
        </w:rPr>
        <w:t xml:space="preserve"> </w:t>
      </w:r>
      <w:r w:rsidRPr="001C0559">
        <w:rPr>
          <w:rFonts w:cs="Arial"/>
          <w:spacing w:val="-2"/>
          <w:sz w:val="20"/>
          <w:szCs w:val="20"/>
        </w:rPr>
        <w:t>a</w:t>
      </w:r>
      <w:r w:rsidRPr="001C0559">
        <w:rPr>
          <w:rFonts w:cs="Arial"/>
          <w:spacing w:val="-1"/>
          <w:sz w:val="20"/>
          <w:szCs w:val="20"/>
        </w:rPr>
        <w:t>u</w:t>
      </w:r>
      <w:r w:rsidRPr="001C0559">
        <w:rPr>
          <w:rFonts w:cs="Arial"/>
          <w:sz w:val="20"/>
          <w:szCs w:val="20"/>
        </w:rPr>
        <w:t>tho</w:t>
      </w:r>
      <w:r w:rsidRPr="001C0559">
        <w:rPr>
          <w:rFonts w:cs="Arial"/>
          <w:spacing w:val="-1"/>
          <w:sz w:val="20"/>
          <w:szCs w:val="20"/>
        </w:rPr>
        <w:t>r</w:t>
      </w:r>
      <w:r w:rsidRPr="001C0559">
        <w:rPr>
          <w:rFonts w:cs="Arial"/>
          <w:sz w:val="20"/>
          <w:szCs w:val="20"/>
        </w:rPr>
        <w:t>is</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z w:val="20"/>
          <w:szCs w:val="20"/>
        </w:rPr>
        <w:t>n</w:t>
      </w:r>
      <w:r w:rsidRPr="001C0559">
        <w:rPr>
          <w:rFonts w:cs="Arial"/>
          <w:spacing w:val="-2"/>
          <w:sz w:val="20"/>
          <w:szCs w:val="20"/>
        </w:rPr>
        <w:t xml:space="preserve"> </w:t>
      </w:r>
      <w:r w:rsidRPr="001C0559">
        <w:rPr>
          <w:rFonts w:cs="Arial"/>
          <w:spacing w:val="1"/>
          <w:sz w:val="20"/>
          <w:szCs w:val="20"/>
        </w:rPr>
        <w:t>t</w:t>
      </w:r>
      <w:r w:rsidRPr="001C0559">
        <w:rPr>
          <w:rFonts w:cs="Arial"/>
          <w:sz w:val="20"/>
          <w:szCs w:val="20"/>
        </w:rPr>
        <w:t>o</w:t>
      </w:r>
      <w:r w:rsidRPr="001C0559">
        <w:rPr>
          <w:rFonts w:cs="Arial"/>
          <w:spacing w:val="-1"/>
          <w:sz w:val="20"/>
          <w:szCs w:val="20"/>
        </w:rPr>
        <w:t xml:space="preserve"> </w:t>
      </w:r>
      <w:r w:rsidRPr="001C0559">
        <w:rPr>
          <w:rFonts w:cs="Arial"/>
          <w:sz w:val="20"/>
          <w:szCs w:val="20"/>
        </w:rPr>
        <w:t>p</w:t>
      </w:r>
      <w:r w:rsidRPr="001C0559">
        <w:rPr>
          <w:rFonts w:cs="Arial"/>
          <w:spacing w:val="-2"/>
          <w:sz w:val="20"/>
          <w:szCs w:val="20"/>
        </w:rPr>
        <w:t>r</w:t>
      </w:r>
      <w:r w:rsidRPr="001C0559">
        <w:rPr>
          <w:rFonts w:cs="Arial"/>
          <w:sz w:val="20"/>
          <w:szCs w:val="20"/>
        </w:rPr>
        <w:t>esc</w:t>
      </w:r>
      <w:r w:rsidRPr="001C0559">
        <w:rPr>
          <w:rFonts w:cs="Arial"/>
          <w:spacing w:val="-1"/>
          <w:sz w:val="20"/>
          <w:szCs w:val="20"/>
        </w:rPr>
        <w:t>r</w:t>
      </w:r>
      <w:r w:rsidRPr="001C0559">
        <w:rPr>
          <w:rFonts w:cs="Arial"/>
          <w:sz w:val="20"/>
          <w:szCs w:val="20"/>
        </w:rPr>
        <w:t xml:space="preserve">ibe </w:t>
      </w:r>
      <w:r w:rsidRPr="001C0559">
        <w:rPr>
          <w:rFonts w:cs="Arial"/>
          <w:spacing w:val="-1"/>
          <w:sz w:val="20"/>
          <w:szCs w:val="20"/>
        </w:rPr>
        <w:t>m</w:t>
      </w:r>
      <w:r w:rsidRPr="001C0559">
        <w:rPr>
          <w:rFonts w:cs="Arial"/>
          <w:sz w:val="20"/>
          <w:szCs w:val="20"/>
        </w:rPr>
        <w:t>edic</w:t>
      </w:r>
      <w:r w:rsidRPr="001C0559">
        <w:rPr>
          <w:rFonts w:cs="Arial"/>
          <w:spacing w:val="-2"/>
          <w:sz w:val="20"/>
          <w:szCs w:val="20"/>
        </w:rPr>
        <w:t>i</w:t>
      </w:r>
      <w:r w:rsidRPr="001C0559">
        <w:rPr>
          <w:rFonts w:cs="Arial"/>
          <w:sz w:val="20"/>
          <w:szCs w:val="20"/>
        </w:rPr>
        <w:t>nes</w:t>
      </w:r>
      <w:r w:rsidRPr="001C0559">
        <w:rPr>
          <w:rFonts w:cs="Arial"/>
          <w:spacing w:val="-2"/>
          <w:sz w:val="20"/>
          <w:szCs w:val="20"/>
        </w:rPr>
        <w:t xml:space="preserve"> </w:t>
      </w:r>
      <w:r w:rsidRPr="001C0559">
        <w:rPr>
          <w:rFonts w:cs="Arial"/>
          <w:sz w:val="20"/>
          <w:szCs w:val="20"/>
        </w:rPr>
        <w:t>by legi</w:t>
      </w:r>
      <w:r w:rsidRPr="001C0559">
        <w:rPr>
          <w:rFonts w:cs="Arial"/>
          <w:spacing w:val="-2"/>
          <w:sz w:val="20"/>
          <w:szCs w:val="20"/>
        </w:rPr>
        <w:t>s</w:t>
      </w:r>
      <w:r w:rsidRPr="001C0559">
        <w:rPr>
          <w:rFonts w:cs="Arial"/>
          <w:sz w:val="20"/>
          <w:szCs w:val="20"/>
        </w:rPr>
        <w:t>l</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z w:val="20"/>
          <w:szCs w:val="20"/>
        </w:rPr>
        <w:t>n,</w:t>
      </w:r>
      <w:r w:rsidRPr="001C0559">
        <w:rPr>
          <w:rFonts w:cs="Arial"/>
          <w:spacing w:val="-3"/>
          <w:sz w:val="20"/>
          <w:szCs w:val="20"/>
        </w:rPr>
        <w:t xml:space="preserve"> </w:t>
      </w:r>
      <w:r w:rsidRPr="001C0559">
        <w:rPr>
          <w:rFonts w:cs="Arial"/>
          <w:sz w:val="20"/>
          <w:szCs w:val="20"/>
        </w:rPr>
        <w:t>r</w:t>
      </w:r>
      <w:r w:rsidRPr="001C0559">
        <w:rPr>
          <w:rFonts w:cs="Arial"/>
          <w:spacing w:val="1"/>
          <w:sz w:val="20"/>
          <w:szCs w:val="20"/>
        </w:rPr>
        <w:t>e</w:t>
      </w:r>
      <w:r w:rsidRPr="001C0559">
        <w:rPr>
          <w:rFonts w:cs="Arial"/>
          <w:spacing w:val="-2"/>
          <w:sz w:val="20"/>
          <w:szCs w:val="20"/>
        </w:rPr>
        <w:t>q</w:t>
      </w:r>
      <w:r w:rsidRPr="001C0559">
        <w:rPr>
          <w:rFonts w:cs="Arial"/>
          <w:sz w:val="20"/>
          <w:szCs w:val="20"/>
        </w:rPr>
        <w:t>uir</w:t>
      </w:r>
      <w:r w:rsidRPr="001C0559">
        <w:rPr>
          <w:rFonts w:cs="Arial"/>
          <w:spacing w:val="-1"/>
          <w:sz w:val="20"/>
          <w:szCs w:val="20"/>
        </w:rPr>
        <w:t>e</w:t>
      </w:r>
      <w:r w:rsidRPr="001C0559">
        <w:rPr>
          <w:rFonts w:cs="Arial"/>
          <w:sz w:val="20"/>
          <w:szCs w:val="20"/>
        </w:rPr>
        <w:t>me</w:t>
      </w:r>
      <w:r w:rsidRPr="001C0559">
        <w:rPr>
          <w:rFonts w:cs="Arial"/>
          <w:spacing w:val="-2"/>
          <w:sz w:val="20"/>
          <w:szCs w:val="20"/>
        </w:rPr>
        <w:t>n</w:t>
      </w:r>
      <w:r w:rsidRPr="001C0559">
        <w:rPr>
          <w:rFonts w:cs="Arial"/>
          <w:spacing w:val="1"/>
          <w:sz w:val="20"/>
          <w:szCs w:val="20"/>
        </w:rPr>
        <w:t>t</w:t>
      </w:r>
      <w:r w:rsidRPr="001C0559">
        <w:rPr>
          <w:rFonts w:cs="Arial"/>
          <w:sz w:val="20"/>
          <w:szCs w:val="20"/>
        </w:rPr>
        <w:t>s</w:t>
      </w:r>
      <w:r w:rsidRPr="001C0559">
        <w:rPr>
          <w:rFonts w:cs="Arial"/>
          <w:spacing w:val="-1"/>
          <w:sz w:val="20"/>
          <w:szCs w:val="20"/>
        </w:rPr>
        <w:t xml:space="preserve"> o</w:t>
      </w:r>
      <w:r w:rsidRPr="001C0559">
        <w:rPr>
          <w:rFonts w:cs="Arial"/>
          <w:sz w:val="20"/>
          <w:szCs w:val="20"/>
        </w:rPr>
        <w:t>f</w:t>
      </w:r>
      <w:r w:rsidRPr="001C0559">
        <w:rPr>
          <w:rFonts w:cs="Arial"/>
          <w:spacing w:val="-1"/>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 N</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3"/>
          <w:sz w:val="20"/>
          <w:szCs w:val="20"/>
        </w:rPr>
        <w:t>o</w:t>
      </w:r>
      <w:r w:rsidRPr="001C0559">
        <w:rPr>
          <w:rFonts w:cs="Arial"/>
          <w:sz w:val="20"/>
          <w:szCs w:val="20"/>
        </w:rPr>
        <w:t>nal B</w:t>
      </w:r>
      <w:r w:rsidRPr="001C0559">
        <w:rPr>
          <w:rFonts w:cs="Arial"/>
          <w:spacing w:val="-1"/>
          <w:sz w:val="20"/>
          <w:szCs w:val="20"/>
        </w:rPr>
        <w:t>o</w:t>
      </w:r>
      <w:r w:rsidRPr="001C0559">
        <w:rPr>
          <w:rFonts w:cs="Arial"/>
          <w:sz w:val="20"/>
          <w:szCs w:val="20"/>
        </w:rPr>
        <w:t>ard</w:t>
      </w:r>
      <w:r w:rsidRPr="001C0559">
        <w:rPr>
          <w:rFonts w:cs="Arial"/>
          <w:spacing w:val="-1"/>
          <w:sz w:val="20"/>
          <w:szCs w:val="20"/>
        </w:rPr>
        <w:t xml:space="preserve"> </w:t>
      </w:r>
      <w:r w:rsidRPr="001C0559">
        <w:rPr>
          <w:rFonts w:cs="Arial"/>
          <w:spacing w:val="-2"/>
          <w:sz w:val="20"/>
          <w:szCs w:val="20"/>
        </w:rPr>
        <w:t>a</w:t>
      </w:r>
      <w:r w:rsidRPr="001C0559">
        <w:rPr>
          <w:rFonts w:cs="Arial"/>
          <w:sz w:val="20"/>
          <w:szCs w:val="20"/>
        </w:rPr>
        <w:t>nd</w:t>
      </w:r>
      <w:r w:rsidRPr="001C0559">
        <w:rPr>
          <w:rFonts w:cs="Arial"/>
          <w:spacing w:val="-1"/>
          <w:sz w:val="20"/>
          <w:szCs w:val="20"/>
        </w:rPr>
        <w:t xml:space="preserve"> </w:t>
      </w:r>
      <w:r w:rsidRPr="001C0559">
        <w:rPr>
          <w:rFonts w:cs="Arial"/>
          <w:sz w:val="20"/>
          <w:szCs w:val="20"/>
        </w:rPr>
        <w:t>polic</w:t>
      </w:r>
      <w:r w:rsidRPr="001C0559">
        <w:rPr>
          <w:rFonts w:cs="Arial"/>
          <w:spacing w:val="-1"/>
          <w:sz w:val="20"/>
          <w:szCs w:val="20"/>
        </w:rPr>
        <w:t>i</w:t>
      </w:r>
      <w:r w:rsidRPr="001C0559">
        <w:rPr>
          <w:rFonts w:cs="Arial"/>
          <w:sz w:val="20"/>
          <w:szCs w:val="20"/>
        </w:rPr>
        <w:t xml:space="preserve">es </w:t>
      </w:r>
      <w:r w:rsidRPr="001C0559">
        <w:rPr>
          <w:rFonts w:cs="Arial"/>
          <w:spacing w:val="-2"/>
          <w:sz w:val="20"/>
          <w:szCs w:val="20"/>
        </w:rPr>
        <w:t>o</w:t>
      </w:r>
      <w:r w:rsidRPr="001C0559">
        <w:rPr>
          <w:rFonts w:cs="Arial"/>
          <w:sz w:val="20"/>
          <w:szCs w:val="20"/>
        </w:rPr>
        <w:t>f</w:t>
      </w:r>
      <w:r w:rsidRPr="001C0559">
        <w:rPr>
          <w:rFonts w:cs="Arial"/>
          <w:spacing w:val="-1"/>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 xml:space="preserve">e </w:t>
      </w:r>
      <w:r w:rsidRPr="001C0559">
        <w:rPr>
          <w:rFonts w:cs="Arial"/>
          <w:spacing w:val="-1"/>
          <w:sz w:val="20"/>
          <w:szCs w:val="20"/>
        </w:rPr>
        <w:t>j</w:t>
      </w:r>
      <w:r w:rsidRPr="001C0559">
        <w:rPr>
          <w:rFonts w:cs="Arial"/>
          <w:sz w:val="20"/>
          <w:szCs w:val="20"/>
        </w:rPr>
        <w:t>urisd</w:t>
      </w:r>
      <w:r w:rsidRPr="001C0559">
        <w:rPr>
          <w:rFonts w:cs="Arial"/>
          <w:spacing w:val="-2"/>
          <w:sz w:val="20"/>
          <w:szCs w:val="20"/>
        </w:rPr>
        <w:t>ic</w:t>
      </w:r>
      <w:r w:rsidRPr="001C0559">
        <w:rPr>
          <w:rFonts w:cs="Arial"/>
          <w:sz w:val="20"/>
          <w:szCs w:val="20"/>
        </w:rPr>
        <w:t>tion</w:t>
      </w:r>
      <w:r w:rsidRPr="001C0559">
        <w:rPr>
          <w:rFonts w:cs="Arial"/>
          <w:spacing w:val="-1"/>
          <w:sz w:val="20"/>
          <w:szCs w:val="20"/>
        </w:rPr>
        <w:t xml:space="preserve"> </w:t>
      </w:r>
      <w:r w:rsidRPr="001C0559">
        <w:rPr>
          <w:rFonts w:cs="Arial"/>
          <w:sz w:val="20"/>
          <w:szCs w:val="20"/>
        </w:rPr>
        <w:t>or</w:t>
      </w:r>
      <w:r w:rsidRPr="001C0559">
        <w:rPr>
          <w:rFonts w:cs="Arial"/>
          <w:spacing w:val="-1"/>
          <w:sz w:val="20"/>
          <w:szCs w:val="20"/>
        </w:rPr>
        <w:t xml:space="preserve"> </w:t>
      </w:r>
      <w:r w:rsidRPr="001C0559">
        <w:rPr>
          <w:rFonts w:cs="Arial"/>
          <w:sz w:val="20"/>
          <w:szCs w:val="20"/>
        </w:rPr>
        <w:t>health</w:t>
      </w:r>
      <w:r w:rsidRPr="001C0559">
        <w:rPr>
          <w:rFonts w:cs="Arial"/>
          <w:spacing w:val="-1"/>
          <w:sz w:val="20"/>
          <w:szCs w:val="20"/>
        </w:rPr>
        <w:t xml:space="preserve"> </w:t>
      </w:r>
      <w:r w:rsidRPr="001C0559">
        <w:rPr>
          <w:rFonts w:cs="Arial"/>
          <w:sz w:val="20"/>
          <w:szCs w:val="20"/>
        </w:rPr>
        <w:t>se</w:t>
      </w:r>
      <w:r w:rsidRPr="001C0559">
        <w:rPr>
          <w:rFonts w:cs="Arial"/>
          <w:spacing w:val="-1"/>
          <w:sz w:val="20"/>
          <w:szCs w:val="20"/>
        </w:rPr>
        <w:t>r</w:t>
      </w:r>
      <w:r w:rsidRPr="001C0559">
        <w:rPr>
          <w:rFonts w:cs="Arial"/>
          <w:spacing w:val="1"/>
          <w:sz w:val="20"/>
          <w:szCs w:val="20"/>
        </w:rPr>
        <w:t>v</w:t>
      </w:r>
      <w:r w:rsidRPr="001C0559">
        <w:rPr>
          <w:rFonts w:cs="Arial"/>
          <w:sz w:val="20"/>
          <w:szCs w:val="20"/>
        </w:rPr>
        <w:t>i</w:t>
      </w:r>
      <w:r w:rsidRPr="001C0559">
        <w:rPr>
          <w:rFonts w:cs="Arial"/>
          <w:spacing w:val="-2"/>
          <w:sz w:val="20"/>
          <w:szCs w:val="20"/>
        </w:rPr>
        <w:t>c</w:t>
      </w:r>
      <w:r w:rsidRPr="001C0559">
        <w:rPr>
          <w:rFonts w:cs="Arial"/>
          <w:sz w:val="20"/>
          <w:szCs w:val="20"/>
        </w:rPr>
        <w:t>e prescri</w:t>
      </w:r>
      <w:r w:rsidRPr="001C0559">
        <w:rPr>
          <w:rFonts w:cs="Arial"/>
          <w:spacing w:val="-2"/>
          <w:sz w:val="20"/>
          <w:szCs w:val="20"/>
        </w:rPr>
        <w:t>b</w:t>
      </w:r>
      <w:r w:rsidRPr="001C0559">
        <w:rPr>
          <w:rFonts w:cs="Arial"/>
          <w:sz w:val="20"/>
          <w:szCs w:val="20"/>
        </w:rPr>
        <w:t>es</w:t>
      </w:r>
      <w:r w:rsidRPr="001C0559">
        <w:rPr>
          <w:rFonts w:cs="Arial"/>
          <w:spacing w:val="-1"/>
          <w:sz w:val="20"/>
          <w:szCs w:val="20"/>
        </w:rPr>
        <w:t xml:space="preserve"> m</w:t>
      </w:r>
      <w:r w:rsidRPr="001C0559">
        <w:rPr>
          <w:rFonts w:cs="Arial"/>
          <w:sz w:val="20"/>
          <w:szCs w:val="20"/>
        </w:rPr>
        <w:t>edic</w:t>
      </w:r>
      <w:r w:rsidRPr="001C0559">
        <w:rPr>
          <w:rFonts w:cs="Arial"/>
          <w:spacing w:val="-2"/>
          <w:sz w:val="20"/>
          <w:szCs w:val="20"/>
        </w:rPr>
        <w:t>i</w:t>
      </w:r>
      <w:r w:rsidRPr="001C0559">
        <w:rPr>
          <w:rFonts w:cs="Arial"/>
          <w:sz w:val="20"/>
          <w:szCs w:val="20"/>
        </w:rPr>
        <w:t>nes</w:t>
      </w:r>
      <w:r w:rsidRPr="001C0559">
        <w:rPr>
          <w:rFonts w:cs="Arial"/>
          <w:spacing w:val="-2"/>
          <w:sz w:val="20"/>
          <w:szCs w:val="20"/>
        </w:rPr>
        <w:t xml:space="preserve"> </w:t>
      </w:r>
      <w:r w:rsidRPr="001C0559">
        <w:rPr>
          <w:rFonts w:cs="Arial"/>
          <w:sz w:val="20"/>
          <w:szCs w:val="20"/>
        </w:rPr>
        <w:t>un</w:t>
      </w:r>
      <w:r w:rsidRPr="001C0559">
        <w:rPr>
          <w:rFonts w:cs="Arial"/>
          <w:spacing w:val="-1"/>
          <w:sz w:val="20"/>
          <w:szCs w:val="20"/>
        </w:rPr>
        <w:t>d</w:t>
      </w:r>
      <w:r w:rsidRPr="001C0559">
        <w:rPr>
          <w:rFonts w:cs="Arial"/>
          <w:sz w:val="20"/>
          <w:szCs w:val="20"/>
        </w:rPr>
        <w:t>er a gui</w:t>
      </w:r>
      <w:r w:rsidRPr="001C0559">
        <w:rPr>
          <w:rFonts w:cs="Arial"/>
          <w:spacing w:val="-1"/>
          <w:sz w:val="20"/>
          <w:szCs w:val="20"/>
        </w:rPr>
        <w:t>de</w:t>
      </w:r>
      <w:r w:rsidRPr="001C0559">
        <w:rPr>
          <w:rFonts w:cs="Arial"/>
          <w:sz w:val="20"/>
          <w:szCs w:val="20"/>
        </w:rPr>
        <w:t>line,</w:t>
      </w:r>
      <w:r w:rsidRPr="001C0559">
        <w:rPr>
          <w:rFonts w:cs="Arial"/>
          <w:spacing w:val="-3"/>
          <w:sz w:val="20"/>
          <w:szCs w:val="20"/>
        </w:rPr>
        <w:t xml:space="preserve"> </w:t>
      </w:r>
      <w:r w:rsidRPr="001C0559">
        <w:rPr>
          <w:rFonts w:cs="Arial"/>
          <w:sz w:val="20"/>
          <w:szCs w:val="20"/>
        </w:rPr>
        <w:t>pr</w:t>
      </w:r>
      <w:r w:rsidRPr="001C0559">
        <w:rPr>
          <w:rFonts w:cs="Arial"/>
          <w:spacing w:val="-1"/>
          <w:sz w:val="20"/>
          <w:szCs w:val="20"/>
        </w:rPr>
        <w:t>o</w:t>
      </w:r>
      <w:r w:rsidRPr="001C0559">
        <w:rPr>
          <w:rFonts w:cs="Arial"/>
          <w:spacing w:val="1"/>
          <w:sz w:val="20"/>
          <w:szCs w:val="20"/>
        </w:rPr>
        <w:t>t</w:t>
      </w:r>
      <w:r w:rsidRPr="001C0559">
        <w:rPr>
          <w:rFonts w:cs="Arial"/>
          <w:sz w:val="20"/>
          <w:szCs w:val="20"/>
        </w:rPr>
        <w:t>oc</w:t>
      </w:r>
      <w:r w:rsidRPr="001C0559">
        <w:rPr>
          <w:rFonts w:cs="Arial"/>
          <w:spacing w:val="-1"/>
          <w:sz w:val="20"/>
          <w:szCs w:val="20"/>
        </w:rPr>
        <w:t>o</w:t>
      </w:r>
      <w:r w:rsidRPr="001C0559">
        <w:rPr>
          <w:rFonts w:cs="Arial"/>
          <w:sz w:val="20"/>
          <w:szCs w:val="20"/>
        </w:rPr>
        <w:t>l</w:t>
      </w:r>
      <w:r w:rsidRPr="001C0559">
        <w:rPr>
          <w:rFonts w:cs="Arial"/>
          <w:spacing w:val="-1"/>
          <w:sz w:val="20"/>
          <w:szCs w:val="20"/>
        </w:rPr>
        <w:t xml:space="preserve"> </w:t>
      </w:r>
      <w:r w:rsidRPr="001C0559">
        <w:rPr>
          <w:rFonts w:cs="Arial"/>
          <w:sz w:val="20"/>
          <w:szCs w:val="20"/>
        </w:rPr>
        <w:t>or</w:t>
      </w:r>
      <w:r w:rsidRPr="001C0559">
        <w:rPr>
          <w:rFonts w:cs="Arial"/>
          <w:spacing w:val="-1"/>
          <w:sz w:val="20"/>
          <w:szCs w:val="20"/>
        </w:rPr>
        <w:t xml:space="preserve"> </w:t>
      </w:r>
      <w:r w:rsidRPr="001C0559">
        <w:rPr>
          <w:rFonts w:cs="Arial"/>
          <w:sz w:val="20"/>
          <w:szCs w:val="20"/>
        </w:rPr>
        <w:t>s</w:t>
      </w:r>
      <w:r w:rsidRPr="001C0559">
        <w:rPr>
          <w:rFonts w:cs="Arial"/>
          <w:spacing w:val="1"/>
          <w:sz w:val="20"/>
          <w:szCs w:val="20"/>
        </w:rPr>
        <w:t>t</w:t>
      </w:r>
      <w:r w:rsidRPr="001C0559">
        <w:rPr>
          <w:rFonts w:cs="Arial"/>
          <w:spacing w:val="-2"/>
          <w:sz w:val="20"/>
          <w:szCs w:val="20"/>
        </w:rPr>
        <w:t>a</w:t>
      </w:r>
      <w:r w:rsidRPr="001C0559">
        <w:rPr>
          <w:rFonts w:cs="Arial"/>
          <w:sz w:val="20"/>
          <w:szCs w:val="20"/>
        </w:rPr>
        <w:t>nd</w:t>
      </w:r>
      <w:r w:rsidRPr="001C0559">
        <w:rPr>
          <w:rFonts w:cs="Arial"/>
          <w:spacing w:val="-1"/>
          <w:sz w:val="20"/>
          <w:szCs w:val="20"/>
        </w:rPr>
        <w:t>i</w:t>
      </w:r>
      <w:r w:rsidRPr="001C0559">
        <w:rPr>
          <w:rFonts w:cs="Arial"/>
          <w:sz w:val="20"/>
          <w:szCs w:val="20"/>
        </w:rPr>
        <w:t>ng</w:t>
      </w:r>
      <w:r w:rsidRPr="001C0559">
        <w:rPr>
          <w:rFonts w:cs="Arial"/>
          <w:spacing w:val="-1"/>
          <w:sz w:val="20"/>
          <w:szCs w:val="20"/>
        </w:rPr>
        <w:t xml:space="preserve"> </w:t>
      </w:r>
      <w:r w:rsidRPr="001C0559">
        <w:rPr>
          <w:rFonts w:cs="Arial"/>
          <w:sz w:val="20"/>
          <w:szCs w:val="20"/>
        </w:rPr>
        <w:t>o</w:t>
      </w:r>
      <w:r w:rsidRPr="001C0559">
        <w:rPr>
          <w:rFonts w:cs="Arial"/>
          <w:spacing w:val="-1"/>
          <w:sz w:val="20"/>
          <w:szCs w:val="20"/>
        </w:rPr>
        <w:t>r</w:t>
      </w:r>
      <w:r w:rsidRPr="001C0559">
        <w:rPr>
          <w:rFonts w:cs="Arial"/>
          <w:sz w:val="20"/>
          <w:szCs w:val="20"/>
        </w:rPr>
        <w:t>der.</w:t>
      </w:r>
      <w:r w:rsidRPr="001C0559">
        <w:rPr>
          <w:rFonts w:cs="Arial"/>
          <w:spacing w:val="54"/>
          <w:sz w:val="20"/>
          <w:szCs w:val="20"/>
        </w:rPr>
        <w:t xml:space="preserve"> </w:t>
      </w:r>
      <w:r w:rsidRPr="001C0559">
        <w:rPr>
          <w:rFonts w:cs="Arial"/>
          <w:sz w:val="20"/>
          <w:szCs w:val="20"/>
        </w:rPr>
        <w:t>A</w:t>
      </w:r>
      <w:r w:rsidRPr="001C0559">
        <w:rPr>
          <w:rFonts w:cs="Arial"/>
          <w:spacing w:val="-1"/>
          <w:sz w:val="20"/>
          <w:szCs w:val="20"/>
        </w:rPr>
        <w:t xml:space="preserve"> </w:t>
      </w:r>
      <w:r w:rsidRPr="001C0559">
        <w:rPr>
          <w:rFonts w:cs="Arial"/>
          <w:sz w:val="20"/>
          <w:szCs w:val="20"/>
        </w:rPr>
        <w:t>s</w:t>
      </w:r>
      <w:r w:rsidRPr="001C0559">
        <w:rPr>
          <w:rFonts w:cs="Arial"/>
          <w:spacing w:val="1"/>
          <w:sz w:val="20"/>
          <w:szCs w:val="20"/>
        </w:rPr>
        <w:t>t</w:t>
      </w:r>
      <w:r w:rsidRPr="001C0559">
        <w:rPr>
          <w:rFonts w:cs="Arial"/>
          <w:spacing w:val="-2"/>
          <w:sz w:val="20"/>
          <w:szCs w:val="20"/>
        </w:rPr>
        <w:t>r</w:t>
      </w:r>
      <w:r w:rsidRPr="001C0559">
        <w:rPr>
          <w:rFonts w:cs="Arial"/>
          <w:spacing w:val="-1"/>
          <w:sz w:val="20"/>
          <w:szCs w:val="20"/>
        </w:rPr>
        <w:t>u</w:t>
      </w:r>
      <w:r w:rsidRPr="001C0559">
        <w:rPr>
          <w:rFonts w:cs="Arial"/>
          <w:spacing w:val="-2"/>
          <w:sz w:val="20"/>
          <w:szCs w:val="20"/>
        </w:rPr>
        <w:t>c</w:t>
      </w:r>
      <w:r w:rsidRPr="001C0559">
        <w:rPr>
          <w:rFonts w:cs="Arial"/>
          <w:spacing w:val="1"/>
          <w:sz w:val="20"/>
          <w:szCs w:val="20"/>
        </w:rPr>
        <w:t>t</w:t>
      </w:r>
      <w:r w:rsidRPr="001C0559">
        <w:rPr>
          <w:rFonts w:cs="Arial"/>
          <w:sz w:val="20"/>
          <w:szCs w:val="20"/>
        </w:rPr>
        <w:t>u</w:t>
      </w:r>
      <w:r w:rsidRPr="001C0559">
        <w:rPr>
          <w:rFonts w:cs="Arial"/>
          <w:spacing w:val="-1"/>
          <w:sz w:val="20"/>
          <w:szCs w:val="20"/>
        </w:rPr>
        <w:t>r</w:t>
      </w:r>
      <w:r w:rsidRPr="001C0559">
        <w:rPr>
          <w:rFonts w:cs="Arial"/>
          <w:sz w:val="20"/>
          <w:szCs w:val="20"/>
        </w:rPr>
        <w:t>ed p</w:t>
      </w:r>
      <w:r w:rsidRPr="001C0559">
        <w:rPr>
          <w:rFonts w:cs="Arial"/>
          <w:spacing w:val="-2"/>
          <w:sz w:val="20"/>
          <w:szCs w:val="20"/>
        </w:rPr>
        <w:t>r</w:t>
      </w:r>
      <w:r w:rsidRPr="001C0559">
        <w:rPr>
          <w:rFonts w:cs="Arial"/>
          <w:sz w:val="20"/>
          <w:szCs w:val="20"/>
        </w:rPr>
        <w:t>esc</w:t>
      </w:r>
      <w:r w:rsidRPr="001C0559">
        <w:rPr>
          <w:rFonts w:cs="Arial"/>
          <w:spacing w:val="-1"/>
          <w:sz w:val="20"/>
          <w:szCs w:val="20"/>
        </w:rPr>
        <w:t>r</w:t>
      </w:r>
      <w:r w:rsidRPr="001C0559">
        <w:rPr>
          <w:rFonts w:cs="Arial"/>
          <w:sz w:val="20"/>
          <w:szCs w:val="20"/>
        </w:rPr>
        <w:t>ib</w:t>
      </w:r>
      <w:r w:rsidRPr="001C0559">
        <w:rPr>
          <w:rFonts w:cs="Arial"/>
          <w:spacing w:val="-1"/>
          <w:sz w:val="20"/>
          <w:szCs w:val="20"/>
        </w:rPr>
        <w:t>i</w:t>
      </w:r>
      <w:r w:rsidRPr="001C0559">
        <w:rPr>
          <w:rFonts w:cs="Arial"/>
          <w:sz w:val="20"/>
          <w:szCs w:val="20"/>
        </w:rPr>
        <w:t>ng ar</w:t>
      </w:r>
      <w:r w:rsidRPr="001C0559">
        <w:rPr>
          <w:rFonts w:cs="Arial"/>
          <w:spacing w:val="-1"/>
          <w:sz w:val="20"/>
          <w:szCs w:val="20"/>
        </w:rPr>
        <w:t>r</w:t>
      </w:r>
      <w:r w:rsidRPr="001C0559">
        <w:rPr>
          <w:rFonts w:cs="Arial"/>
          <w:sz w:val="20"/>
          <w:szCs w:val="20"/>
        </w:rPr>
        <w:t>ang</w:t>
      </w:r>
      <w:r w:rsidRPr="001C0559">
        <w:rPr>
          <w:rFonts w:cs="Arial"/>
          <w:spacing w:val="-1"/>
          <w:sz w:val="20"/>
          <w:szCs w:val="20"/>
        </w:rPr>
        <w:t>e</w:t>
      </w:r>
      <w:r w:rsidRPr="001C0559">
        <w:rPr>
          <w:rFonts w:cs="Arial"/>
          <w:sz w:val="20"/>
          <w:szCs w:val="20"/>
        </w:rPr>
        <w:t>me</w:t>
      </w:r>
      <w:r w:rsidRPr="001C0559">
        <w:rPr>
          <w:rFonts w:cs="Arial"/>
          <w:spacing w:val="-2"/>
          <w:sz w:val="20"/>
          <w:szCs w:val="20"/>
        </w:rPr>
        <w:t>n</w:t>
      </w:r>
      <w:r w:rsidRPr="001C0559">
        <w:rPr>
          <w:rFonts w:cs="Arial"/>
          <w:sz w:val="20"/>
          <w:szCs w:val="20"/>
        </w:rPr>
        <w:t>t</w:t>
      </w:r>
      <w:r w:rsidRPr="001C0559">
        <w:rPr>
          <w:rFonts w:cs="Arial"/>
          <w:spacing w:val="-1"/>
          <w:sz w:val="20"/>
          <w:szCs w:val="20"/>
        </w:rPr>
        <w:t xml:space="preserve"> </w:t>
      </w:r>
      <w:r w:rsidRPr="001C0559">
        <w:rPr>
          <w:rFonts w:cs="Arial"/>
          <w:sz w:val="20"/>
          <w:szCs w:val="20"/>
        </w:rPr>
        <w:t>sh</w:t>
      </w:r>
      <w:r w:rsidRPr="001C0559">
        <w:rPr>
          <w:rFonts w:cs="Arial"/>
          <w:spacing w:val="-2"/>
          <w:sz w:val="20"/>
          <w:szCs w:val="20"/>
        </w:rPr>
        <w:t>o</w:t>
      </w:r>
      <w:r w:rsidRPr="001C0559">
        <w:rPr>
          <w:rFonts w:cs="Arial"/>
          <w:sz w:val="20"/>
          <w:szCs w:val="20"/>
        </w:rPr>
        <w:t>u</w:t>
      </w:r>
      <w:r w:rsidRPr="001C0559">
        <w:rPr>
          <w:rFonts w:cs="Arial"/>
          <w:spacing w:val="1"/>
          <w:sz w:val="20"/>
          <w:szCs w:val="20"/>
        </w:rPr>
        <w:t>l</w:t>
      </w:r>
      <w:r w:rsidRPr="001C0559">
        <w:rPr>
          <w:rFonts w:cs="Arial"/>
          <w:sz w:val="20"/>
          <w:szCs w:val="20"/>
        </w:rPr>
        <w:t>d</w:t>
      </w:r>
      <w:r w:rsidRPr="001C0559">
        <w:rPr>
          <w:rFonts w:cs="Arial"/>
          <w:spacing w:val="-1"/>
          <w:sz w:val="20"/>
          <w:szCs w:val="20"/>
        </w:rPr>
        <w:t xml:space="preserve"> </w:t>
      </w:r>
      <w:r w:rsidRPr="001C0559">
        <w:rPr>
          <w:rFonts w:cs="Arial"/>
          <w:spacing w:val="-2"/>
          <w:sz w:val="20"/>
          <w:szCs w:val="20"/>
        </w:rPr>
        <w:t>b</w:t>
      </w:r>
      <w:r w:rsidRPr="001C0559">
        <w:rPr>
          <w:rFonts w:cs="Arial"/>
          <w:sz w:val="20"/>
          <w:szCs w:val="20"/>
        </w:rPr>
        <w:t>e</w:t>
      </w:r>
      <w:r w:rsidRPr="001C0559">
        <w:rPr>
          <w:rFonts w:cs="Arial"/>
          <w:spacing w:val="-1"/>
          <w:sz w:val="20"/>
          <w:szCs w:val="20"/>
        </w:rPr>
        <w:t xml:space="preserve"> </w:t>
      </w:r>
      <w:r w:rsidRPr="001C0559">
        <w:rPr>
          <w:rFonts w:cs="Arial"/>
          <w:sz w:val="20"/>
          <w:szCs w:val="20"/>
        </w:rPr>
        <w:t>d</w:t>
      </w:r>
      <w:r w:rsidRPr="001C0559">
        <w:rPr>
          <w:rFonts w:cs="Arial"/>
          <w:spacing w:val="-1"/>
          <w:sz w:val="20"/>
          <w:szCs w:val="20"/>
        </w:rPr>
        <w:t>o</w:t>
      </w:r>
      <w:r w:rsidRPr="001C0559">
        <w:rPr>
          <w:rFonts w:cs="Arial"/>
          <w:sz w:val="20"/>
          <w:szCs w:val="20"/>
        </w:rPr>
        <w:t>cume</w:t>
      </w:r>
      <w:r w:rsidRPr="001C0559">
        <w:rPr>
          <w:rFonts w:cs="Arial"/>
          <w:spacing w:val="-1"/>
          <w:sz w:val="20"/>
          <w:szCs w:val="20"/>
        </w:rPr>
        <w:t>n</w:t>
      </w:r>
      <w:r w:rsidRPr="001C0559">
        <w:rPr>
          <w:rFonts w:cs="Arial"/>
          <w:sz w:val="20"/>
          <w:szCs w:val="20"/>
        </w:rPr>
        <w:t>ted</w:t>
      </w:r>
      <w:r w:rsidRPr="001C0559">
        <w:rPr>
          <w:rFonts w:cs="Arial"/>
          <w:spacing w:val="-1"/>
          <w:sz w:val="20"/>
          <w:szCs w:val="20"/>
        </w:rPr>
        <w:t xml:space="preserve"> </w:t>
      </w:r>
      <w:r w:rsidRPr="001C0559">
        <w:rPr>
          <w:rFonts w:cs="Arial"/>
          <w:sz w:val="20"/>
          <w:szCs w:val="20"/>
        </w:rPr>
        <w:t>suff</w:t>
      </w:r>
      <w:r w:rsidRPr="001C0559">
        <w:rPr>
          <w:rFonts w:cs="Arial"/>
          <w:spacing w:val="-2"/>
          <w:sz w:val="20"/>
          <w:szCs w:val="20"/>
        </w:rPr>
        <w:t>i</w:t>
      </w:r>
      <w:r w:rsidRPr="001C0559">
        <w:rPr>
          <w:rFonts w:cs="Arial"/>
          <w:sz w:val="20"/>
          <w:szCs w:val="20"/>
        </w:rPr>
        <w:t>cie</w:t>
      </w:r>
      <w:r w:rsidRPr="001C0559">
        <w:rPr>
          <w:rFonts w:cs="Arial"/>
          <w:spacing w:val="-1"/>
          <w:sz w:val="20"/>
          <w:szCs w:val="20"/>
        </w:rPr>
        <w:t>n</w:t>
      </w:r>
      <w:r w:rsidRPr="001C0559">
        <w:rPr>
          <w:rFonts w:cs="Arial"/>
          <w:sz w:val="20"/>
          <w:szCs w:val="20"/>
        </w:rPr>
        <w:t>t</w:t>
      </w:r>
      <w:r w:rsidRPr="001C0559">
        <w:rPr>
          <w:rFonts w:cs="Arial"/>
          <w:spacing w:val="1"/>
          <w:sz w:val="20"/>
          <w:szCs w:val="20"/>
        </w:rPr>
        <w:t>l</w:t>
      </w:r>
      <w:r w:rsidRPr="001C0559">
        <w:rPr>
          <w:rFonts w:cs="Arial"/>
          <w:sz w:val="20"/>
          <w:szCs w:val="20"/>
        </w:rPr>
        <w:t>y</w:t>
      </w:r>
      <w:r w:rsidRPr="001C0559">
        <w:rPr>
          <w:rFonts w:cs="Arial"/>
          <w:spacing w:val="-1"/>
          <w:sz w:val="20"/>
          <w:szCs w:val="20"/>
        </w:rPr>
        <w:t xml:space="preserve"> </w:t>
      </w:r>
      <w:r w:rsidRPr="001C0559">
        <w:rPr>
          <w:rFonts w:cs="Arial"/>
          <w:spacing w:val="1"/>
          <w:sz w:val="20"/>
          <w:szCs w:val="20"/>
        </w:rPr>
        <w:t>t</w:t>
      </w:r>
      <w:r w:rsidRPr="001C0559">
        <w:rPr>
          <w:rFonts w:cs="Arial"/>
          <w:sz w:val="20"/>
          <w:szCs w:val="20"/>
        </w:rPr>
        <w:t>o</w:t>
      </w:r>
      <w:r w:rsidRPr="001C0559">
        <w:rPr>
          <w:rFonts w:cs="Arial"/>
          <w:spacing w:val="-1"/>
          <w:sz w:val="20"/>
          <w:szCs w:val="20"/>
        </w:rPr>
        <w:t xml:space="preserve"> </w:t>
      </w:r>
      <w:r w:rsidRPr="001C0559">
        <w:rPr>
          <w:rFonts w:cs="Arial"/>
          <w:spacing w:val="-2"/>
          <w:sz w:val="20"/>
          <w:szCs w:val="20"/>
        </w:rPr>
        <w:t>d</w:t>
      </w:r>
      <w:r w:rsidRPr="001C0559">
        <w:rPr>
          <w:rFonts w:cs="Arial"/>
          <w:sz w:val="20"/>
          <w:szCs w:val="20"/>
        </w:rPr>
        <w:t>escr</w:t>
      </w:r>
      <w:r w:rsidRPr="001C0559">
        <w:rPr>
          <w:rFonts w:cs="Arial"/>
          <w:spacing w:val="-1"/>
          <w:sz w:val="20"/>
          <w:szCs w:val="20"/>
        </w:rPr>
        <w:t>i</w:t>
      </w:r>
      <w:r w:rsidRPr="001C0559">
        <w:rPr>
          <w:rFonts w:cs="Arial"/>
          <w:spacing w:val="-2"/>
          <w:sz w:val="20"/>
          <w:szCs w:val="20"/>
        </w:rPr>
        <w:t>b</w:t>
      </w:r>
      <w:r w:rsidRPr="001C0559">
        <w:rPr>
          <w:rFonts w:cs="Arial"/>
          <w:sz w:val="20"/>
          <w:szCs w:val="20"/>
        </w:rPr>
        <w:t>e t</w:t>
      </w:r>
      <w:r w:rsidRPr="001C0559">
        <w:rPr>
          <w:rFonts w:cs="Arial"/>
          <w:spacing w:val="-1"/>
          <w:sz w:val="20"/>
          <w:szCs w:val="20"/>
        </w:rPr>
        <w:t>h</w:t>
      </w:r>
      <w:r w:rsidRPr="001C0559">
        <w:rPr>
          <w:rFonts w:cs="Arial"/>
          <w:sz w:val="20"/>
          <w:szCs w:val="20"/>
        </w:rPr>
        <w:t>e resp</w:t>
      </w:r>
      <w:r w:rsidRPr="001C0559">
        <w:rPr>
          <w:rFonts w:cs="Arial"/>
          <w:spacing w:val="-1"/>
          <w:sz w:val="20"/>
          <w:szCs w:val="20"/>
        </w:rPr>
        <w:t>o</w:t>
      </w:r>
      <w:r w:rsidRPr="001C0559">
        <w:rPr>
          <w:rFonts w:cs="Arial"/>
          <w:sz w:val="20"/>
          <w:szCs w:val="20"/>
        </w:rPr>
        <w:t>ns</w:t>
      </w:r>
      <w:r w:rsidRPr="001C0559">
        <w:rPr>
          <w:rFonts w:cs="Arial"/>
          <w:spacing w:val="-2"/>
          <w:sz w:val="20"/>
          <w:szCs w:val="20"/>
        </w:rPr>
        <w:t>i</w:t>
      </w:r>
      <w:r w:rsidRPr="001C0559">
        <w:rPr>
          <w:rFonts w:cs="Arial"/>
          <w:sz w:val="20"/>
          <w:szCs w:val="20"/>
        </w:rPr>
        <w:t>bil</w:t>
      </w:r>
      <w:r w:rsidRPr="001C0559">
        <w:rPr>
          <w:rFonts w:cs="Arial"/>
          <w:spacing w:val="-2"/>
          <w:sz w:val="20"/>
          <w:szCs w:val="20"/>
        </w:rPr>
        <w:t>i</w:t>
      </w:r>
      <w:r w:rsidRPr="001C0559">
        <w:rPr>
          <w:rFonts w:cs="Arial"/>
          <w:spacing w:val="1"/>
          <w:sz w:val="20"/>
          <w:szCs w:val="20"/>
        </w:rPr>
        <w:t>t</w:t>
      </w:r>
      <w:r w:rsidRPr="001C0559">
        <w:rPr>
          <w:rFonts w:cs="Arial"/>
          <w:sz w:val="20"/>
          <w:szCs w:val="20"/>
        </w:rPr>
        <w:t>ies of</w:t>
      </w:r>
      <w:r w:rsidRPr="001C0559">
        <w:rPr>
          <w:rFonts w:cs="Arial"/>
          <w:spacing w:val="-3"/>
          <w:sz w:val="20"/>
          <w:szCs w:val="20"/>
        </w:rPr>
        <w:t xml:space="preserve"> </w:t>
      </w:r>
      <w:r w:rsidRPr="001C0559">
        <w:rPr>
          <w:rFonts w:cs="Arial"/>
          <w:sz w:val="20"/>
          <w:szCs w:val="20"/>
        </w:rPr>
        <w:t>the prescri</w:t>
      </w:r>
      <w:r w:rsidRPr="001C0559">
        <w:rPr>
          <w:rFonts w:cs="Arial"/>
          <w:spacing w:val="-2"/>
          <w:sz w:val="20"/>
          <w:szCs w:val="20"/>
        </w:rPr>
        <w:t>b</w:t>
      </w:r>
      <w:r w:rsidRPr="001C0559">
        <w:rPr>
          <w:rFonts w:cs="Arial"/>
          <w:sz w:val="20"/>
          <w:szCs w:val="20"/>
        </w:rPr>
        <w:t>e</w:t>
      </w:r>
      <w:r w:rsidRPr="001C0559">
        <w:rPr>
          <w:rFonts w:cs="Arial"/>
          <w:spacing w:val="1"/>
          <w:sz w:val="20"/>
          <w:szCs w:val="20"/>
        </w:rPr>
        <w:t>r</w:t>
      </w:r>
      <w:r w:rsidRPr="001C0559">
        <w:rPr>
          <w:rFonts w:cs="Arial"/>
          <w:spacing w:val="-5"/>
          <w:sz w:val="20"/>
          <w:szCs w:val="20"/>
        </w:rPr>
        <w:t>(</w:t>
      </w:r>
      <w:r w:rsidRPr="001C0559">
        <w:rPr>
          <w:rFonts w:cs="Arial"/>
          <w:spacing w:val="1"/>
          <w:sz w:val="20"/>
          <w:szCs w:val="20"/>
        </w:rPr>
        <w:t>s</w:t>
      </w:r>
      <w:r w:rsidRPr="001C0559">
        <w:rPr>
          <w:rFonts w:cs="Arial"/>
          <w:sz w:val="20"/>
          <w:szCs w:val="20"/>
        </w:rPr>
        <w:t>) in</w:t>
      </w:r>
      <w:r w:rsidRPr="001C0559">
        <w:rPr>
          <w:rFonts w:cs="Arial"/>
          <w:spacing w:val="1"/>
          <w:sz w:val="20"/>
          <w:szCs w:val="20"/>
        </w:rPr>
        <w:t>v</w:t>
      </w:r>
      <w:r w:rsidRPr="001C0559">
        <w:rPr>
          <w:rFonts w:cs="Arial"/>
          <w:spacing w:val="-2"/>
          <w:sz w:val="20"/>
          <w:szCs w:val="20"/>
        </w:rPr>
        <w:t>o</w:t>
      </w:r>
      <w:r w:rsidRPr="001C0559">
        <w:rPr>
          <w:rFonts w:cs="Arial"/>
          <w:sz w:val="20"/>
          <w:szCs w:val="20"/>
        </w:rPr>
        <w:t>lved</w:t>
      </w:r>
      <w:r w:rsidRPr="001C0559">
        <w:rPr>
          <w:rFonts w:cs="Arial"/>
          <w:spacing w:val="-1"/>
          <w:sz w:val="20"/>
          <w:szCs w:val="20"/>
        </w:rPr>
        <w:t xml:space="preserve"> </w:t>
      </w:r>
      <w:r w:rsidRPr="001C0559">
        <w:rPr>
          <w:rFonts w:cs="Arial"/>
          <w:spacing w:val="-2"/>
          <w:sz w:val="20"/>
          <w:szCs w:val="20"/>
        </w:rPr>
        <w:t>a</w:t>
      </w:r>
      <w:r w:rsidRPr="001C0559">
        <w:rPr>
          <w:rFonts w:cs="Arial"/>
          <w:spacing w:val="-1"/>
          <w:sz w:val="20"/>
          <w:szCs w:val="20"/>
        </w:rPr>
        <w:t>n</w:t>
      </w:r>
      <w:r w:rsidRPr="001C0559">
        <w:rPr>
          <w:rFonts w:cs="Arial"/>
          <w:sz w:val="20"/>
          <w:szCs w:val="20"/>
        </w:rPr>
        <w:t>d</w:t>
      </w:r>
      <w:r w:rsidRPr="001C0559">
        <w:rPr>
          <w:rFonts w:cs="Arial"/>
          <w:spacing w:val="-1"/>
          <w:sz w:val="20"/>
          <w:szCs w:val="20"/>
        </w:rPr>
        <w:t xml:space="preserve"> </w:t>
      </w:r>
      <w:r w:rsidRPr="001C0559">
        <w:rPr>
          <w:rFonts w:cs="Arial"/>
          <w:sz w:val="20"/>
          <w:szCs w:val="20"/>
        </w:rPr>
        <w:t>the c</w:t>
      </w:r>
      <w:r w:rsidRPr="001C0559">
        <w:rPr>
          <w:rFonts w:cs="Arial"/>
          <w:spacing w:val="-2"/>
          <w:sz w:val="20"/>
          <w:szCs w:val="20"/>
        </w:rPr>
        <w:t>o</w:t>
      </w:r>
      <w:r w:rsidRPr="001C0559">
        <w:rPr>
          <w:rFonts w:cs="Arial"/>
          <w:spacing w:val="-1"/>
          <w:sz w:val="20"/>
          <w:szCs w:val="20"/>
        </w:rPr>
        <w:t>mm</w:t>
      </w:r>
      <w:r w:rsidRPr="001C0559">
        <w:rPr>
          <w:rFonts w:cs="Arial"/>
          <w:sz w:val="20"/>
          <w:szCs w:val="20"/>
        </w:rPr>
        <w:t>unic</w:t>
      </w:r>
      <w:r w:rsidRPr="001C0559">
        <w:rPr>
          <w:rFonts w:cs="Arial"/>
          <w:spacing w:val="-2"/>
          <w:sz w:val="20"/>
          <w:szCs w:val="20"/>
        </w:rPr>
        <w:t>a</w:t>
      </w:r>
      <w:r w:rsidRPr="001C0559">
        <w:rPr>
          <w:rFonts w:cs="Arial"/>
          <w:spacing w:val="1"/>
          <w:sz w:val="20"/>
          <w:szCs w:val="20"/>
        </w:rPr>
        <w:t>t</w:t>
      </w:r>
      <w:r w:rsidRPr="001C0559">
        <w:rPr>
          <w:rFonts w:cs="Arial"/>
          <w:sz w:val="20"/>
          <w:szCs w:val="20"/>
        </w:rPr>
        <w:t>i</w:t>
      </w:r>
      <w:r w:rsidRPr="001C0559">
        <w:rPr>
          <w:rFonts w:cs="Arial"/>
          <w:spacing w:val="-1"/>
          <w:sz w:val="20"/>
          <w:szCs w:val="20"/>
        </w:rPr>
        <w:t>o</w:t>
      </w:r>
      <w:r w:rsidRPr="001C0559">
        <w:rPr>
          <w:rFonts w:cs="Arial"/>
          <w:sz w:val="20"/>
          <w:szCs w:val="20"/>
        </w:rPr>
        <w:t>n th</w:t>
      </w:r>
      <w:r w:rsidRPr="001C0559">
        <w:rPr>
          <w:rFonts w:cs="Arial"/>
          <w:spacing w:val="-2"/>
          <w:sz w:val="20"/>
          <w:szCs w:val="20"/>
        </w:rPr>
        <w:t>a</w:t>
      </w:r>
      <w:r w:rsidRPr="001C0559">
        <w:rPr>
          <w:rFonts w:cs="Arial"/>
          <w:sz w:val="20"/>
          <w:szCs w:val="20"/>
        </w:rPr>
        <w:t>t</w:t>
      </w:r>
      <w:r w:rsidRPr="001C0559">
        <w:rPr>
          <w:rFonts w:cs="Arial"/>
          <w:spacing w:val="1"/>
          <w:sz w:val="20"/>
          <w:szCs w:val="20"/>
        </w:rPr>
        <w:t xml:space="preserve"> </w:t>
      </w:r>
      <w:r w:rsidRPr="001C0559">
        <w:rPr>
          <w:rFonts w:cs="Arial"/>
          <w:spacing w:val="-1"/>
          <w:sz w:val="20"/>
          <w:szCs w:val="20"/>
        </w:rPr>
        <w:t>o</w:t>
      </w:r>
      <w:r w:rsidRPr="001C0559">
        <w:rPr>
          <w:rFonts w:cs="Arial"/>
          <w:sz w:val="20"/>
          <w:szCs w:val="20"/>
        </w:rPr>
        <w:t>ccu</w:t>
      </w:r>
      <w:r w:rsidRPr="001C0559">
        <w:rPr>
          <w:rFonts w:cs="Arial"/>
          <w:spacing w:val="-1"/>
          <w:sz w:val="20"/>
          <w:szCs w:val="20"/>
        </w:rPr>
        <w:t>r</w:t>
      </w:r>
      <w:r w:rsidRPr="001C0559">
        <w:rPr>
          <w:rFonts w:cs="Arial"/>
          <w:sz w:val="20"/>
          <w:szCs w:val="20"/>
        </w:rPr>
        <w:t xml:space="preserve">s </w:t>
      </w:r>
      <w:r w:rsidRPr="001C0559">
        <w:rPr>
          <w:rFonts w:cs="Arial"/>
          <w:spacing w:val="-2"/>
          <w:sz w:val="20"/>
          <w:szCs w:val="20"/>
        </w:rPr>
        <w:t>b</w:t>
      </w:r>
      <w:r w:rsidRPr="001C0559">
        <w:rPr>
          <w:rFonts w:cs="Arial"/>
          <w:spacing w:val="-1"/>
          <w:sz w:val="20"/>
          <w:szCs w:val="20"/>
        </w:rPr>
        <w:t>e</w:t>
      </w:r>
      <w:r w:rsidRPr="001C0559">
        <w:rPr>
          <w:rFonts w:cs="Arial"/>
          <w:sz w:val="20"/>
          <w:szCs w:val="20"/>
        </w:rPr>
        <w:t>tw</w:t>
      </w:r>
      <w:r w:rsidRPr="001C0559">
        <w:rPr>
          <w:rFonts w:cs="Arial"/>
          <w:spacing w:val="-1"/>
          <w:sz w:val="20"/>
          <w:szCs w:val="20"/>
        </w:rPr>
        <w:t>e</w:t>
      </w:r>
      <w:r w:rsidRPr="001C0559">
        <w:rPr>
          <w:rFonts w:cs="Arial"/>
          <w:sz w:val="20"/>
          <w:szCs w:val="20"/>
        </w:rPr>
        <w:t>en</w:t>
      </w:r>
      <w:r w:rsidRPr="001C0559">
        <w:rPr>
          <w:rFonts w:cs="Arial"/>
          <w:spacing w:val="-2"/>
          <w:sz w:val="20"/>
          <w:szCs w:val="20"/>
        </w:rPr>
        <w:t xml:space="preserve"> </w:t>
      </w:r>
      <w:r w:rsidRPr="001C0559">
        <w:rPr>
          <w:rFonts w:cs="Arial"/>
          <w:sz w:val="20"/>
          <w:szCs w:val="20"/>
        </w:rPr>
        <w:t>te</w:t>
      </w:r>
      <w:r w:rsidRPr="001C0559">
        <w:rPr>
          <w:rFonts w:cs="Arial"/>
          <w:spacing w:val="-2"/>
          <w:sz w:val="20"/>
          <w:szCs w:val="20"/>
        </w:rPr>
        <w:t>a</w:t>
      </w:r>
      <w:r w:rsidRPr="001C0559">
        <w:rPr>
          <w:rFonts w:cs="Arial"/>
          <w:sz w:val="20"/>
          <w:szCs w:val="20"/>
        </w:rPr>
        <w:t xml:space="preserve">m </w:t>
      </w:r>
      <w:r w:rsidRPr="001C0559">
        <w:rPr>
          <w:rFonts w:cs="Arial"/>
          <w:spacing w:val="-1"/>
          <w:sz w:val="20"/>
          <w:szCs w:val="20"/>
        </w:rPr>
        <w:t>me</w:t>
      </w:r>
      <w:r w:rsidRPr="001C0559">
        <w:rPr>
          <w:rFonts w:cs="Arial"/>
          <w:sz w:val="20"/>
          <w:szCs w:val="20"/>
        </w:rPr>
        <w:t>m</w:t>
      </w:r>
      <w:r w:rsidRPr="001C0559">
        <w:rPr>
          <w:rFonts w:cs="Arial"/>
          <w:spacing w:val="-1"/>
          <w:sz w:val="20"/>
          <w:szCs w:val="20"/>
        </w:rPr>
        <w:t>b</w:t>
      </w:r>
      <w:r w:rsidRPr="001C0559">
        <w:rPr>
          <w:rFonts w:cs="Arial"/>
          <w:sz w:val="20"/>
          <w:szCs w:val="20"/>
        </w:rPr>
        <w:t>ers</w:t>
      </w:r>
      <w:r w:rsidRPr="001C0559">
        <w:rPr>
          <w:rFonts w:cs="Arial"/>
          <w:spacing w:val="-1"/>
          <w:sz w:val="20"/>
          <w:szCs w:val="20"/>
        </w:rPr>
        <w:t xml:space="preserve"> </w:t>
      </w:r>
      <w:r w:rsidRPr="001C0559">
        <w:rPr>
          <w:rFonts w:cs="Arial"/>
          <w:sz w:val="20"/>
          <w:szCs w:val="20"/>
        </w:rPr>
        <w:t>and</w:t>
      </w:r>
      <w:r w:rsidRPr="001C0559">
        <w:rPr>
          <w:rFonts w:cs="Arial"/>
          <w:spacing w:val="-2"/>
          <w:sz w:val="20"/>
          <w:szCs w:val="20"/>
        </w:rPr>
        <w:t xml:space="preserve"> </w:t>
      </w:r>
      <w:r w:rsidRPr="001C0559">
        <w:rPr>
          <w:rFonts w:cs="Arial"/>
          <w:spacing w:val="1"/>
          <w:sz w:val="20"/>
          <w:szCs w:val="20"/>
        </w:rPr>
        <w:t>t</w:t>
      </w:r>
      <w:r w:rsidRPr="001C0559">
        <w:rPr>
          <w:rFonts w:cs="Arial"/>
          <w:spacing w:val="-1"/>
          <w:sz w:val="20"/>
          <w:szCs w:val="20"/>
        </w:rPr>
        <w:t>h</w:t>
      </w:r>
      <w:r w:rsidRPr="001C0559">
        <w:rPr>
          <w:rFonts w:cs="Arial"/>
          <w:sz w:val="20"/>
          <w:szCs w:val="20"/>
        </w:rPr>
        <w:t>e person</w:t>
      </w:r>
      <w:r w:rsidRPr="001C0559">
        <w:rPr>
          <w:rFonts w:cs="Arial"/>
          <w:spacing w:val="-2"/>
          <w:sz w:val="20"/>
          <w:szCs w:val="20"/>
        </w:rPr>
        <w:t xml:space="preserve"> </w:t>
      </w:r>
      <w:r w:rsidRPr="001C0559">
        <w:rPr>
          <w:rFonts w:cs="Arial"/>
          <w:sz w:val="20"/>
          <w:szCs w:val="20"/>
        </w:rPr>
        <w:t>taki</w:t>
      </w:r>
      <w:r w:rsidRPr="001C0559">
        <w:rPr>
          <w:rFonts w:cs="Arial"/>
          <w:spacing w:val="-1"/>
          <w:sz w:val="20"/>
          <w:szCs w:val="20"/>
        </w:rPr>
        <w:t>n</w:t>
      </w:r>
      <w:r w:rsidRPr="001C0559">
        <w:rPr>
          <w:rFonts w:cs="Arial"/>
          <w:sz w:val="20"/>
          <w:szCs w:val="20"/>
        </w:rPr>
        <w:t>g</w:t>
      </w:r>
      <w:r w:rsidRPr="001C0559">
        <w:rPr>
          <w:rFonts w:cs="Arial"/>
          <w:spacing w:val="-1"/>
          <w:sz w:val="20"/>
          <w:szCs w:val="20"/>
        </w:rPr>
        <w:t xml:space="preserve"> </w:t>
      </w:r>
      <w:r w:rsidRPr="001C0559">
        <w:rPr>
          <w:rFonts w:cs="Arial"/>
          <w:sz w:val="20"/>
          <w:szCs w:val="20"/>
        </w:rPr>
        <w:t>med</w:t>
      </w:r>
      <w:r w:rsidRPr="001C0559">
        <w:rPr>
          <w:rFonts w:cs="Arial"/>
          <w:spacing w:val="-2"/>
          <w:sz w:val="20"/>
          <w:szCs w:val="20"/>
        </w:rPr>
        <w:t>i</w:t>
      </w:r>
      <w:r w:rsidRPr="001C0559">
        <w:rPr>
          <w:rFonts w:cs="Arial"/>
          <w:sz w:val="20"/>
          <w:szCs w:val="20"/>
        </w:rPr>
        <w:t>cine</w:t>
      </w:r>
      <w:r>
        <w:rPr>
          <w:rFonts w:cs="Arial"/>
          <w:sz w:val="20"/>
          <w:szCs w:val="20"/>
        </w:rPr>
        <w:t>.</w:t>
      </w:r>
      <w:r w:rsidR="00D94066">
        <w:rPr>
          <w:rFonts w:cs="Arial"/>
          <w:sz w:val="20"/>
          <w:szCs w:val="20"/>
        </w:rPr>
        <w:t xml:space="preserve"> This model of prescribing equates with prescribing under </w:t>
      </w:r>
      <w:r w:rsidR="007C5725">
        <w:rPr>
          <w:rFonts w:cs="Arial"/>
          <w:sz w:val="20"/>
          <w:szCs w:val="20"/>
        </w:rPr>
        <w:t>protocol and/or standing orders.</w:t>
      </w:r>
    </w:p>
    <w:p w:rsidR="006B6C76" w:rsidRDefault="006B6C76" w:rsidP="00485E6A">
      <w:pPr>
        <w:pStyle w:val="Default"/>
        <w:rPr>
          <w:sz w:val="20"/>
          <w:szCs w:val="20"/>
          <w:lang w:val="en-AU"/>
        </w:rPr>
      </w:pPr>
    </w:p>
    <w:p w:rsidR="006247CF" w:rsidRDefault="006247CF" w:rsidP="006247CF">
      <w:pPr>
        <w:pStyle w:val="NoSpacing"/>
        <w:rPr>
          <w:rFonts w:ascii="Arial" w:hAnsi="Arial" w:cs="Arial"/>
          <w:b/>
          <w:sz w:val="20"/>
          <w:szCs w:val="20"/>
        </w:rPr>
      </w:pPr>
      <w:r w:rsidRPr="006B6C76">
        <w:rPr>
          <w:rFonts w:ascii="Arial" w:hAnsi="Arial" w:cs="Arial"/>
          <w:b/>
          <w:sz w:val="20"/>
          <w:szCs w:val="20"/>
        </w:rPr>
        <w:t xml:space="preserve">Principles to support expanded </w:t>
      </w:r>
      <w:r w:rsidR="00E91D39">
        <w:rPr>
          <w:rFonts w:ascii="Arial" w:hAnsi="Arial" w:cs="Arial"/>
          <w:b/>
          <w:sz w:val="20"/>
          <w:szCs w:val="20"/>
        </w:rPr>
        <w:t xml:space="preserve">registered </w:t>
      </w:r>
      <w:r w:rsidRPr="006B6C76">
        <w:rPr>
          <w:rFonts w:ascii="Arial" w:hAnsi="Arial" w:cs="Arial"/>
          <w:b/>
          <w:sz w:val="20"/>
          <w:szCs w:val="20"/>
        </w:rPr>
        <w:t>nurse/midwife prescribing models</w:t>
      </w:r>
    </w:p>
    <w:p w:rsidR="00E91D39" w:rsidRPr="006B6C76" w:rsidRDefault="00E91D39" w:rsidP="006247CF">
      <w:pPr>
        <w:pStyle w:val="NoSpacing"/>
        <w:rPr>
          <w:rFonts w:ascii="Arial" w:hAnsi="Arial" w:cs="Arial"/>
          <w:sz w:val="20"/>
          <w:szCs w:val="20"/>
        </w:rPr>
      </w:pPr>
    </w:p>
    <w:p w:rsidR="006247CF" w:rsidRPr="006B6C76" w:rsidRDefault="006247CF" w:rsidP="006247CF">
      <w:pPr>
        <w:rPr>
          <w:rFonts w:cs="Arial"/>
          <w:sz w:val="20"/>
          <w:szCs w:val="20"/>
        </w:rPr>
      </w:pPr>
      <w:r w:rsidRPr="006B6C76">
        <w:rPr>
          <w:rFonts w:cs="Arial"/>
          <w:sz w:val="20"/>
          <w:szCs w:val="20"/>
        </w:rPr>
        <w:t xml:space="preserve">A number of underpinning principles </w:t>
      </w:r>
      <w:r w:rsidR="00683F99" w:rsidRPr="006B6C76">
        <w:rPr>
          <w:rFonts w:cs="Arial"/>
          <w:sz w:val="20"/>
          <w:szCs w:val="20"/>
        </w:rPr>
        <w:t>have been</w:t>
      </w:r>
      <w:r w:rsidRPr="006B6C76">
        <w:rPr>
          <w:rFonts w:cs="Arial"/>
          <w:sz w:val="20"/>
          <w:szCs w:val="20"/>
        </w:rPr>
        <w:t xml:space="preserve"> identified for sustainable </w:t>
      </w:r>
      <w:r w:rsidR="00E91D39">
        <w:rPr>
          <w:rFonts w:cs="Arial"/>
          <w:sz w:val="20"/>
          <w:szCs w:val="20"/>
        </w:rPr>
        <w:t>RN</w:t>
      </w:r>
      <w:r w:rsidRPr="006B6C76">
        <w:rPr>
          <w:rFonts w:cs="Arial"/>
          <w:sz w:val="20"/>
          <w:szCs w:val="20"/>
        </w:rPr>
        <w:t>/midwife prescribing models in Australia to be</w:t>
      </w:r>
      <w:r w:rsidR="00DF5579">
        <w:rPr>
          <w:rFonts w:cs="Arial"/>
          <w:sz w:val="20"/>
          <w:szCs w:val="20"/>
        </w:rPr>
        <w:t>:</w:t>
      </w:r>
    </w:p>
    <w:p w:rsidR="006247CF" w:rsidRDefault="009C1FD4" w:rsidP="006247CF">
      <w:pPr>
        <w:pStyle w:val="ListParagraph"/>
        <w:numPr>
          <w:ilvl w:val="0"/>
          <w:numId w:val="15"/>
        </w:numPr>
        <w:rPr>
          <w:rFonts w:ascii="Arial" w:hAnsi="Arial" w:cs="Arial"/>
          <w:sz w:val="20"/>
          <w:szCs w:val="20"/>
        </w:rPr>
      </w:pPr>
      <w:r>
        <w:rPr>
          <w:rFonts w:ascii="Arial" w:hAnsi="Arial" w:cs="Arial"/>
          <w:sz w:val="20"/>
          <w:szCs w:val="20"/>
        </w:rPr>
        <w:t>p</w:t>
      </w:r>
      <w:r w:rsidR="006247CF" w:rsidRPr="006B6C76">
        <w:rPr>
          <w:rFonts w:ascii="Arial" w:hAnsi="Arial" w:cs="Arial"/>
          <w:sz w:val="20"/>
          <w:szCs w:val="20"/>
        </w:rPr>
        <w:t>erson</w:t>
      </w:r>
      <w:r>
        <w:rPr>
          <w:rFonts w:ascii="Arial" w:hAnsi="Arial" w:cs="Arial"/>
          <w:sz w:val="20"/>
          <w:szCs w:val="20"/>
        </w:rPr>
        <w:t>-</w:t>
      </w:r>
      <w:r w:rsidR="006247CF" w:rsidRPr="006B6C76">
        <w:rPr>
          <w:rFonts w:ascii="Arial" w:hAnsi="Arial" w:cs="Arial"/>
          <w:sz w:val="20"/>
          <w:szCs w:val="20"/>
        </w:rPr>
        <w:t>centred</w:t>
      </w:r>
      <w:r>
        <w:rPr>
          <w:rFonts w:ascii="Arial" w:hAnsi="Arial" w:cs="Arial"/>
          <w:sz w:val="20"/>
          <w:szCs w:val="20"/>
        </w:rPr>
        <w:t xml:space="preserve"> – meeting </w:t>
      </w:r>
      <w:r w:rsidR="00DD1F05">
        <w:rPr>
          <w:rFonts w:ascii="Arial" w:hAnsi="Arial" w:cs="Arial"/>
          <w:sz w:val="20"/>
          <w:szCs w:val="20"/>
        </w:rPr>
        <w:t xml:space="preserve">the needs of consumers </w:t>
      </w:r>
    </w:p>
    <w:p w:rsidR="00DF5579" w:rsidRPr="006B6C76" w:rsidRDefault="00DF5579" w:rsidP="006247CF">
      <w:pPr>
        <w:pStyle w:val="ListParagraph"/>
        <w:numPr>
          <w:ilvl w:val="0"/>
          <w:numId w:val="15"/>
        </w:numPr>
        <w:rPr>
          <w:rFonts w:ascii="Arial" w:hAnsi="Arial" w:cs="Arial"/>
          <w:sz w:val="20"/>
          <w:szCs w:val="20"/>
        </w:rPr>
      </w:pPr>
      <w:r>
        <w:rPr>
          <w:rFonts w:ascii="Arial" w:hAnsi="Arial" w:cs="Arial"/>
          <w:sz w:val="20"/>
          <w:szCs w:val="20"/>
        </w:rPr>
        <w:t>appropriate governance models</w:t>
      </w:r>
    </w:p>
    <w:p w:rsidR="006247CF" w:rsidRPr="006B6C76" w:rsidRDefault="006247CF" w:rsidP="006247CF">
      <w:pPr>
        <w:pStyle w:val="ListParagraph"/>
        <w:numPr>
          <w:ilvl w:val="0"/>
          <w:numId w:val="15"/>
        </w:numPr>
        <w:rPr>
          <w:rFonts w:ascii="Arial" w:hAnsi="Arial" w:cs="Arial"/>
          <w:sz w:val="20"/>
          <w:szCs w:val="20"/>
        </w:rPr>
      </w:pPr>
      <w:r w:rsidRPr="006B6C76">
        <w:rPr>
          <w:rFonts w:ascii="Arial" w:hAnsi="Arial" w:cs="Arial"/>
          <w:sz w:val="20"/>
          <w:szCs w:val="20"/>
        </w:rPr>
        <w:t>safe</w:t>
      </w:r>
      <w:r w:rsidR="00DD1F05">
        <w:rPr>
          <w:rFonts w:ascii="Arial" w:hAnsi="Arial" w:cs="Arial"/>
          <w:sz w:val="20"/>
          <w:szCs w:val="20"/>
        </w:rPr>
        <w:t xml:space="preserve">ty and quality </w:t>
      </w:r>
      <w:r w:rsidR="00DF5579">
        <w:rPr>
          <w:rFonts w:ascii="Arial" w:hAnsi="Arial" w:cs="Arial"/>
          <w:sz w:val="20"/>
          <w:szCs w:val="20"/>
        </w:rPr>
        <w:t xml:space="preserve">in prescribing </w:t>
      </w:r>
    </w:p>
    <w:p w:rsidR="006247CF" w:rsidRPr="006B6C76" w:rsidRDefault="006247CF" w:rsidP="006247CF">
      <w:pPr>
        <w:pStyle w:val="ListParagraph"/>
        <w:numPr>
          <w:ilvl w:val="0"/>
          <w:numId w:val="15"/>
        </w:numPr>
        <w:rPr>
          <w:rFonts w:ascii="Arial" w:hAnsi="Arial" w:cs="Arial"/>
          <w:sz w:val="20"/>
          <w:szCs w:val="20"/>
        </w:rPr>
      </w:pPr>
      <w:r w:rsidRPr="006B6C76">
        <w:rPr>
          <w:rFonts w:ascii="Arial" w:hAnsi="Arial" w:cs="Arial"/>
          <w:sz w:val="20"/>
          <w:szCs w:val="20"/>
        </w:rPr>
        <w:t>nationally consistent</w:t>
      </w:r>
      <w:r w:rsidR="00DF5579">
        <w:rPr>
          <w:rFonts w:ascii="Arial" w:hAnsi="Arial" w:cs="Arial"/>
          <w:sz w:val="20"/>
          <w:szCs w:val="20"/>
        </w:rPr>
        <w:t xml:space="preserve"> models of prescribing </w:t>
      </w:r>
    </w:p>
    <w:p w:rsidR="006247CF" w:rsidRPr="006B6C76" w:rsidRDefault="006247CF" w:rsidP="006247CF">
      <w:pPr>
        <w:pStyle w:val="ListParagraph"/>
        <w:numPr>
          <w:ilvl w:val="0"/>
          <w:numId w:val="15"/>
        </w:numPr>
        <w:rPr>
          <w:rFonts w:ascii="Arial" w:hAnsi="Arial" w:cs="Arial"/>
          <w:sz w:val="20"/>
          <w:szCs w:val="20"/>
        </w:rPr>
      </w:pPr>
      <w:r w:rsidRPr="006B6C76">
        <w:rPr>
          <w:rFonts w:ascii="Arial" w:hAnsi="Arial" w:cs="Arial"/>
          <w:sz w:val="20"/>
          <w:szCs w:val="20"/>
        </w:rPr>
        <w:t>relevant to communities, the profession and health systems</w:t>
      </w:r>
    </w:p>
    <w:p w:rsidR="006247CF" w:rsidRPr="006B6C76" w:rsidRDefault="006247CF" w:rsidP="006247CF">
      <w:pPr>
        <w:pStyle w:val="ListParagraph"/>
        <w:numPr>
          <w:ilvl w:val="0"/>
          <w:numId w:val="15"/>
        </w:numPr>
        <w:rPr>
          <w:rFonts w:ascii="Arial" w:hAnsi="Arial" w:cs="Arial"/>
          <w:sz w:val="20"/>
          <w:szCs w:val="20"/>
        </w:rPr>
      </w:pPr>
      <w:r w:rsidRPr="006B6C76">
        <w:rPr>
          <w:rFonts w:ascii="Arial" w:hAnsi="Arial" w:cs="Arial"/>
          <w:sz w:val="20"/>
          <w:szCs w:val="20"/>
        </w:rPr>
        <w:t xml:space="preserve">accessible </w:t>
      </w:r>
      <w:r w:rsidR="00DF5579">
        <w:rPr>
          <w:rFonts w:ascii="Arial" w:hAnsi="Arial" w:cs="Arial"/>
          <w:sz w:val="20"/>
          <w:szCs w:val="20"/>
        </w:rPr>
        <w:t>to consumers and addresses service needs</w:t>
      </w:r>
      <w:r w:rsidR="009C1FD4">
        <w:rPr>
          <w:rFonts w:ascii="Arial" w:hAnsi="Arial" w:cs="Arial"/>
          <w:sz w:val="20"/>
          <w:szCs w:val="20"/>
        </w:rPr>
        <w:t>, and</w:t>
      </w:r>
    </w:p>
    <w:p w:rsidR="006247CF" w:rsidRPr="006B6C76" w:rsidRDefault="006247CF" w:rsidP="006247CF">
      <w:pPr>
        <w:pStyle w:val="ListParagraph"/>
        <w:numPr>
          <w:ilvl w:val="0"/>
          <w:numId w:val="15"/>
        </w:numPr>
        <w:rPr>
          <w:rFonts w:ascii="Arial" w:hAnsi="Arial" w:cs="Arial"/>
          <w:sz w:val="20"/>
          <w:szCs w:val="20"/>
        </w:rPr>
      </w:pPr>
      <w:r w:rsidRPr="006B6C76">
        <w:rPr>
          <w:rFonts w:ascii="Arial" w:hAnsi="Arial" w:cs="Arial"/>
          <w:sz w:val="20"/>
          <w:szCs w:val="20"/>
        </w:rPr>
        <w:t>collaborat</w:t>
      </w:r>
      <w:r w:rsidR="00DF5579">
        <w:rPr>
          <w:rFonts w:ascii="Arial" w:hAnsi="Arial" w:cs="Arial"/>
          <w:sz w:val="20"/>
          <w:szCs w:val="20"/>
        </w:rPr>
        <w:t>ion with other health practitioners</w:t>
      </w:r>
      <w:r w:rsidR="00E91D39">
        <w:rPr>
          <w:rFonts w:ascii="Arial" w:hAnsi="Arial" w:cs="Arial"/>
          <w:sz w:val="20"/>
          <w:szCs w:val="20"/>
        </w:rPr>
        <w:t>.</w:t>
      </w:r>
    </w:p>
    <w:p w:rsidR="006247CF" w:rsidRPr="00683F99" w:rsidRDefault="006247CF" w:rsidP="006247CF">
      <w:pPr>
        <w:rPr>
          <w:rFonts w:cs="Arial"/>
          <w:sz w:val="20"/>
          <w:szCs w:val="20"/>
        </w:rPr>
      </w:pPr>
    </w:p>
    <w:p w:rsidR="006247CF" w:rsidRDefault="006247CF" w:rsidP="006247CF">
      <w:pPr>
        <w:jc w:val="both"/>
        <w:rPr>
          <w:rFonts w:cs="Arial"/>
          <w:color w:val="222222"/>
          <w:sz w:val="20"/>
          <w:szCs w:val="20"/>
        </w:rPr>
      </w:pPr>
      <w:r w:rsidRPr="00683F99">
        <w:rPr>
          <w:rFonts w:cs="Arial"/>
          <w:sz w:val="20"/>
          <w:szCs w:val="20"/>
        </w:rPr>
        <w:t xml:space="preserve">The development of a </w:t>
      </w:r>
      <w:r w:rsidR="00E91D39">
        <w:rPr>
          <w:rFonts w:cs="Arial"/>
          <w:sz w:val="20"/>
          <w:szCs w:val="20"/>
        </w:rPr>
        <w:t>RN</w:t>
      </w:r>
      <w:r w:rsidRPr="00683F99">
        <w:rPr>
          <w:rFonts w:cs="Arial"/>
          <w:sz w:val="20"/>
          <w:szCs w:val="20"/>
        </w:rPr>
        <w:t xml:space="preserve">/midwife prescribing framework must also clearly articulate the role of the prescriber in the </w:t>
      </w:r>
      <w:hyperlink r:id="rId9" w:history="1">
        <w:r w:rsidRPr="00683F99">
          <w:rPr>
            <w:rStyle w:val="Hyperlink"/>
            <w:rFonts w:cs="Arial"/>
            <w:sz w:val="20"/>
            <w:szCs w:val="20"/>
          </w:rPr>
          <w:t>Quality Use of Medicines (QUM)</w:t>
        </w:r>
      </w:hyperlink>
      <w:r w:rsidRPr="00683F99">
        <w:rPr>
          <w:rFonts w:cs="Arial"/>
          <w:sz w:val="20"/>
          <w:szCs w:val="20"/>
        </w:rPr>
        <w:t xml:space="preserve"> </w:t>
      </w:r>
      <w:r w:rsidRPr="00683F99">
        <w:rPr>
          <w:rFonts w:cs="Arial"/>
          <w:color w:val="222222"/>
          <w:sz w:val="20"/>
          <w:szCs w:val="20"/>
        </w:rPr>
        <w:t xml:space="preserve">as one of the central objectives of Australia’s </w:t>
      </w:r>
      <w:hyperlink r:id="rId10" w:history="1">
        <w:r w:rsidRPr="00683F99">
          <w:rPr>
            <w:rStyle w:val="Hyperlink"/>
            <w:rFonts w:cs="Arial"/>
            <w:sz w:val="20"/>
            <w:szCs w:val="20"/>
          </w:rPr>
          <w:t>National Medicines Policy</w:t>
        </w:r>
      </w:hyperlink>
      <w:r w:rsidRPr="00683F99">
        <w:rPr>
          <w:rFonts w:cs="Arial"/>
          <w:color w:val="222222"/>
          <w:sz w:val="20"/>
          <w:szCs w:val="20"/>
        </w:rPr>
        <w:t>.</w:t>
      </w:r>
    </w:p>
    <w:p w:rsidR="00AF2EBF" w:rsidRPr="00AF2EBF" w:rsidRDefault="00AF2EBF" w:rsidP="006247CF">
      <w:pPr>
        <w:jc w:val="both"/>
        <w:rPr>
          <w:color w:val="007DC3"/>
          <w:sz w:val="20"/>
        </w:rPr>
      </w:pPr>
      <w:r w:rsidRPr="00AF2EBF">
        <w:rPr>
          <w:color w:val="007DC3"/>
          <w:sz w:val="20"/>
        </w:rPr>
        <w:t xml:space="preserve">Key elements of a nationally consistent framework prescribing by registered nurses and midwives </w:t>
      </w:r>
    </w:p>
    <w:p w:rsidR="00CE44E2" w:rsidRDefault="00CE44E2" w:rsidP="00CE44E2">
      <w:pPr>
        <w:pStyle w:val="Heading2"/>
        <w:spacing w:before="0" w:after="0"/>
        <w:rPr>
          <w:rFonts w:ascii="Arial" w:hAnsi="Arial" w:cs="Arial"/>
          <w:b w:val="0"/>
          <w:i w:val="0"/>
          <w:sz w:val="20"/>
          <w:szCs w:val="20"/>
        </w:rPr>
      </w:pPr>
      <w:bookmarkStart w:id="0" w:name="_Toc487392649"/>
      <w:r w:rsidRPr="00CE44E2">
        <w:rPr>
          <w:rFonts w:ascii="Arial" w:hAnsi="Arial" w:cs="Arial"/>
          <w:b w:val="0"/>
          <w:i w:val="0"/>
          <w:sz w:val="20"/>
          <w:szCs w:val="20"/>
        </w:rPr>
        <w:t xml:space="preserve">The following key elements would need to be </w:t>
      </w:r>
      <w:r>
        <w:rPr>
          <w:rFonts w:ascii="Arial" w:hAnsi="Arial" w:cs="Arial"/>
          <w:b w:val="0"/>
          <w:i w:val="0"/>
          <w:sz w:val="20"/>
          <w:szCs w:val="20"/>
        </w:rPr>
        <w:t xml:space="preserve">considered and </w:t>
      </w:r>
      <w:r w:rsidRPr="00CE44E2">
        <w:rPr>
          <w:rFonts w:ascii="Arial" w:hAnsi="Arial" w:cs="Arial"/>
          <w:b w:val="0"/>
          <w:i w:val="0"/>
          <w:sz w:val="20"/>
          <w:szCs w:val="20"/>
        </w:rPr>
        <w:t xml:space="preserve">developed </w:t>
      </w:r>
      <w:r>
        <w:rPr>
          <w:rFonts w:ascii="Arial" w:hAnsi="Arial" w:cs="Arial"/>
          <w:b w:val="0"/>
          <w:i w:val="0"/>
          <w:sz w:val="20"/>
          <w:szCs w:val="20"/>
        </w:rPr>
        <w:t>into a framework relevant to the agreed model for prescribing.</w:t>
      </w:r>
    </w:p>
    <w:p w:rsidR="00CE44E2" w:rsidRPr="00CE44E2" w:rsidRDefault="00CE44E2" w:rsidP="00CE44E2">
      <w:pPr>
        <w:spacing w:after="0"/>
        <w:rPr>
          <w:sz w:val="20"/>
          <w:szCs w:val="20"/>
        </w:rPr>
      </w:pPr>
    </w:p>
    <w:p w:rsidR="00AF2EBF" w:rsidRDefault="00AF2EBF" w:rsidP="00AF2EBF">
      <w:pPr>
        <w:pStyle w:val="Heading2"/>
        <w:spacing w:before="0" w:after="0"/>
        <w:rPr>
          <w:rFonts w:ascii="Arial" w:hAnsi="Arial" w:cs="Arial"/>
          <w:i w:val="0"/>
          <w:sz w:val="20"/>
          <w:szCs w:val="20"/>
        </w:rPr>
      </w:pPr>
      <w:r w:rsidRPr="00683F99">
        <w:rPr>
          <w:rFonts w:ascii="Arial" w:hAnsi="Arial" w:cs="Arial"/>
          <w:i w:val="0"/>
          <w:sz w:val="20"/>
          <w:szCs w:val="20"/>
        </w:rPr>
        <w:t>Regulation and Policy</w:t>
      </w:r>
    </w:p>
    <w:p w:rsidR="006632EB" w:rsidRPr="008221C4" w:rsidRDefault="006632EB">
      <w:pPr>
        <w:spacing w:after="0"/>
        <w:rPr>
          <w:sz w:val="20"/>
          <w:szCs w:val="20"/>
        </w:rPr>
      </w:pPr>
    </w:p>
    <w:p w:rsidR="004B7750" w:rsidRDefault="00AF2EBF" w:rsidP="008221C4">
      <w:pPr>
        <w:pStyle w:val="ListParagraph"/>
        <w:numPr>
          <w:ilvl w:val="0"/>
          <w:numId w:val="20"/>
        </w:numPr>
        <w:spacing w:line="276" w:lineRule="auto"/>
        <w:rPr>
          <w:rFonts w:ascii="Arial" w:hAnsi="Arial" w:cs="Arial"/>
          <w:sz w:val="20"/>
          <w:szCs w:val="20"/>
        </w:rPr>
      </w:pPr>
      <w:r w:rsidRPr="00AF2EBF">
        <w:rPr>
          <w:rFonts w:ascii="Arial" w:hAnsi="Arial" w:cs="Arial"/>
          <w:sz w:val="20"/>
          <w:szCs w:val="20"/>
        </w:rPr>
        <w:t>Development and establishment of a registration standard for endorsement to prescribe</w:t>
      </w:r>
      <w:r w:rsidR="004B7750">
        <w:rPr>
          <w:rFonts w:ascii="Arial" w:hAnsi="Arial" w:cs="Arial"/>
          <w:sz w:val="20"/>
          <w:szCs w:val="20"/>
        </w:rPr>
        <w:t xml:space="preserve"> including:</w:t>
      </w:r>
    </w:p>
    <w:p w:rsidR="004B7750" w:rsidRPr="00CE44E2" w:rsidRDefault="004B7750" w:rsidP="008221C4">
      <w:pPr>
        <w:pStyle w:val="NoSpacing"/>
        <w:numPr>
          <w:ilvl w:val="0"/>
          <w:numId w:val="19"/>
        </w:numPr>
        <w:spacing w:line="276" w:lineRule="auto"/>
        <w:rPr>
          <w:rFonts w:ascii="Arial" w:hAnsi="Arial" w:cs="Arial"/>
          <w:sz w:val="20"/>
          <w:szCs w:val="20"/>
        </w:rPr>
      </w:pPr>
      <w:r w:rsidRPr="00683F99">
        <w:rPr>
          <w:rFonts w:ascii="Arial" w:hAnsi="Arial" w:cs="Arial"/>
          <w:sz w:val="20"/>
          <w:szCs w:val="20"/>
        </w:rPr>
        <w:t xml:space="preserve">Minimum </w:t>
      </w:r>
      <w:r>
        <w:rPr>
          <w:rFonts w:ascii="Arial" w:hAnsi="Arial" w:cs="Arial"/>
          <w:sz w:val="20"/>
          <w:szCs w:val="20"/>
        </w:rPr>
        <w:t xml:space="preserve">number of years of </w:t>
      </w:r>
      <w:r w:rsidRPr="00683F99">
        <w:rPr>
          <w:rFonts w:ascii="Arial" w:hAnsi="Arial" w:cs="Arial"/>
          <w:sz w:val="20"/>
          <w:szCs w:val="20"/>
        </w:rPr>
        <w:t>post registration clinical experience</w:t>
      </w:r>
    </w:p>
    <w:p w:rsidR="004B7750" w:rsidRDefault="004B7750" w:rsidP="008221C4">
      <w:pPr>
        <w:pStyle w:val="NoSpacing"/>
        <w:numPr>
          <w:ilvl w:val="0"/>
          <w:numId w:val="19"/>
        </w:numPr>
        <w:spacing w:line="276" w:lineRule="auto"/>
        <w:rPr>
          <w:rFonts w:ascii="Arial" w:hAnsi="Arial" w:cs="Arial"/>
          <w:sz w:val="20"/>
          <w:szCs w:val="20"/>
        </w:rPr>
      </w:pPr>
      <w:r w:rsidRPr="00683F99">
        <w:rPr>
          <w:rFonts w:ascii="Arial" w:hAnsi="Arial" w:cs="Arial"/>
          <w:sz w:val="20"/>
          <w:szCs w:val="20"/>
        </w:rPr>
        <w:t>Pre requisite specialist skills</w:t>
      </w:r>
      <w:r>
        <w:rPr>
          <w:rFonts w:ascii="Arial" w:hAnsi="Arial" w:cs="Arial"/>
          <w:sz w:val="20"/>
          <w:szCs w:val="20"/>
        </w:rPr>
        <w:t xml:space="preserve"> and </w:t>
      </w:r>
      <w:r w:rsidRPr="00683F99">
        <w:rPr>
          <w:rFonts w:ascii="Arial" w:hAnsi="Arial" w:cs="Arial"/>
          <w:sz w:val="20"/>
          <w:szCs w:val="20"/>
        </w:rPr>
        <w:t>qualifications</w:t>
      </w:r>
    </w:p>
    <w:p w:rsidR="00AF2EBF" w:rsidRPr="008221C4" w:rsidRDefault="004B7750" w:rsidP="008221C4">
      <w:pPr>
        <w:pStyle w:val="NoSpacing"/>
        <w:numPr>
          <w:ilvl w:val="0"/>
          <w:numId w:val="19"/>
        </w:numPr>
        <w:spacing w:line="276" w:lineRule="auto"/>
        <w:rPr>
          <w:rFonts w:ascii="Arial" w:hAnsi="Arial" w:cs="Arial"/>
          <w:sz w:val="20"/>
          <w:szCs w:val="20"/>
        </w:rPr>
      </w:pPr>
      <w:r>
        <w:rPr>
          <w:rFonts w:ascii="Arial" w:hAnsi="Arial" w:cs="Arial"/>
          <w:sz w:val="20"/>
          <w:szCs w:val="20"/>
        </w:rPr>
        <w:t xml:space="preserve">Requirements for initial and/or ongoing supervision of prescribers. </w:t>
      </w:r>
    </w:p>
    <w:p w:rsidR="00AF2EBF" w:rsidRPr="00AF2EBF" w:rsidRDefault="00AF2EBF" w:rsidP="008221C4">
      <w:pPr>
        <w:pStyle w:val="ListParagraph"/>
        <w:numPr>
          <w:ilvl w:val="0"/>
          <w:numId w:val="20"/>
        </w:numPr>
        <w:spacing w:line="276" w:lineRule="auto"/>
        <w:rPr>
          <w:rFonts w:ascii="Arial" w:hAnsi="Arial" w:cs="Arial"/>
          <w:sz w:val="20"/>
          <w:szCs w:val="20"/>
        </w:rPr>
      </w:pPr>
      <w:r w:rsidRPr="00AF2EBF">
        <w:rPr>
          <w:rFonts w:ascii="Arial" w:hAnsi="Arial" w:cs="Arial"/>
          <w:sz w:val="20"/>
          <w:szCs w:val="20"/>
        </w:rPr>
        <w:t xml:space="preserve">Establish minimum prescribing standards to define practice parameters and professional expectations. </w:t>
      </w:r>
    </w:p>
    <w:p w:rsidR="00AF2EBF" w:rsidRPr="008221C4" w:rsidRDefault="00AF2EBF" w:rsidP="008221C4">
      <w:pPr>
        <w:pStyle w:val="ListParagraph"/>
        <w:numPr>
          <w:ilvl w:val="0"/>
          <w:numId w:val="20"/>
        </w:numPr>
        <w:spacing w:line="276" w:lineRule="auto"/>
        <w:rPr>
          <w:rFonts w:ascii="Arial" w:hAnsi="Arial" w:cs="Arial"/>
          <w:sz w:val="20"/>
          <w:szCs w:val="20"/>
        </w:rPr>
      </w:pPr>
      <w:r w:rsidRPr="00AF2EBF">
        <w:rPr>
          <w:rFonts w:ascii="Arial" w:hAnsi="Arial" w:cs="Arial"/>
          <w:sz w:val="20"/>
          <w:szCs w:val="20"/>
        </w:rPr>
        <w:t>Establish nationally consistent regulatory requirements for continuing</w:t>
      </w:r>
      <w:bookmarkStart w:id="1" w:name="_Toc487392650"/>
      <w:r w:rsidR="008221C4">
        <w:rPr>
          <w:rFonts w:ascii="Arial" w:hAnsi="Arial" w:cs="Arial"/>
          <w:sz w:val="20"/>
          <w:szCs w:val="20"/>
        </w:rPr>
        <w:t xml:space="preserve"> competence</w:t>
      </w:r>
    </w:p>
    <w:bookmarkEnd w:id="1"/>
    <w:p w:rsidR="00AF2EBF" w:rsidRPr="008221C4" w:rsidRDefault="00AF2EBF" w:rsidP="00B81A19">
      <w:pPr>
        <w:pStyle w:val="Heading2"/>
        <w:spacing w:before="0" w:after="0"/>
        <w:rPr>
          <w:rFonts w:ascii="Arial" w:hAnsi="Arial" w:cs="Arial"/>
          <w:b w:val="0"/>
          <w:i w:val="0"/>
          <w:sz w:val="20"/>
          <w:szCs w:val="20"/>
        </w:rPr>
      </w:pPr>
    </w:p>
    <w:p w:rsidR="00B81A19" w:rsidRDefault="00B81A19" w:rsidP="00B81A19">
      <w:pPr>
        <w:pStyle w:val="Heading2"/>
        <w:spacing w:before="0" w:after="0"/>
        <w:rPr>
          <w:rFonts w:ascii="Arial" w:hAnsi="Arial" w:cs="Arial"/>
          <w:i w:val="0"/>
          <w:sz w:val="20"/>
          <w:szCs w:val="20"/>
        </w:rPr>
      </w:pPr>
      <w:r w:rsidRPr="00683F99">
        <w:rPr>
          <w:rFonts w:ascii="Arial" w:hAnsi="Arial" w:cs="Arial"/>
          <w:i w:val="0"/>
          <w:sz w:val="20"/>
          <w:szCs w:val="20"/>
        </w:rPr>
        <w:t>Education</w:t>
      </w:r>
    </w:p>
    <w:p w:rsidR="006632EB" w:rsidRPr="008221C4" w:rsidRDefault="006632EB">
      <w:pPr>
        <w:spacing w:after="0"/>
        <w:rPr>
          <w:i/>
          <w:sz w:val="20"/>
          <w:szCs w:val="20"/>
        </w:rPr>
      </w:pPr>
    </w:p>
    <w:p w:rsidR="00FB4B46" w:rsidRPr="00FB4B46" w:rsidRDefault="00FB4B46" w:rsidP="00FB4B46">
      <w:pPr>
        <w:jc w:val="both"/>
        <w:rPr>
          <w:rFonts w:cs="Arial"/>
          <w:bCs/>
          <w:iCs/>
          <w:sz w:val="20"/>
          <w:szCs w:val="20"/>
        </w:rPr>
      </w:pPr>
      <w:r w:rsidRPr="00683F99">
        <w:rPr>
          <w:rFonts w:cs="Arial"/>
          <w:sz w:val="20"/>
          <w:szCs w:val="20"/>
        </w:rPr>
        <w:t xml:space="preserve">To support a sound knowledge base from which to prescribe, comprehensive education programs are required to support the safety and success of </w:t>
      </w:r>
      <w:r w:rsidR="00CE44E2">
        <w:rPr>
          <w:rFonts w:cs="Arial"/>
          <w:sz w:val="20"/>
          <w:szCs w:val="20"/>
        </w:rPr>
        <w:t>RN</w:t>
      </w:r>
      <w:r w:rsidR="00E91D39">
        <w:rPr>
          <w:rFonts w:cs="Arial"/>
          <w:sz w:val="20"/>
          <w:szCs w:val="20"/>
        </w:rPr>
        <w:t xml:space="preserve"> and </w:t>
      </w:r>
      <w:r w:rsidRPr="00683F99">
        <w:rPr>
          <w:rFonts w:cs="Arial"/>
          <w:sz w:val="20"/>
          <w:szCs w:val="20"/>
        </w:rPr>
        <w:t>midwife prescribing.</w:t>
      </w:r>
      <w:r w:rsidRPr="00FB4B46">
        <w:rPr>
          <w:rFonts w:cs="Arial"/>
          <w:b/>
          <w:i/>
          <w:sz w:val="20"/>
          <w:szCs w:val="20"/>
        </w:rPr>
        <w:t xml:space="preserve"> </w:t>
      </w:r>
      <w:r w:rsidRPr="00FB4B46">
        <w:rPr>
          <w:rFonts w:cs="Arial"/>
          <w:bCs/>
          <w:iCs/>
          <w:sz w:val="20"/>
          <w:szCs w:val="20"/>
        </w:rPr>
        <w:t xml:space="preserve">Depending on the model of prescribing that is agreed upon there </w:t>
      </w:r>
      <w:r w:rsidR="00E91D39" w:rsidRPr="00FB4B46">
        <w:rPr>
          <w:rFonts w:cs="Arial"/>
          <w:bCs/>
          <w:iCs/>
          <w:sz w:val="20"/>
          <w:szCs w:val="20"/>
        </w:rPr>
        <w:t>would</w:t>
      </w:r>
      <w:r w:rsidRPr="00FB4B46">
        <w:rPr>
          <w:rFonts w:cs="Arial"/>
          <w:bCs/>
          <w:iCs/>
          <w:sz w:val="20"/>
          <w:szCs w:val="20"/>
        </w:rPr>
        <w:t xml:space="preserve"> need to be:</w:t>
      </w:r>
    </w:p>
    <w:p w:rsidR="00B81A19" w:rsidRPr="00FB4B46" w:rsidRDefault="00E73B2F" w:rsidP="00B81A19">
      <w:pPr>
        <w:pStyle w:val="Normal1stPara"/>
        <w:numPr>
          <w:ilvl w:val="0"/>
          <w:numId w:val="20"/>
        </w:numPr>
        <w:spacing w:before="0" w:line="240" w:lineRule="auto"/>
        <w:rPr>
          <w:rFonts w:cs="Arial"/>
          <w:szCs w:val="20"/>
        </w:rPr>
      </w:pPr>
      <w:r>
        <w:rPr>
          <w:rFonts w:cs="Arial"/>
          <w:szCs w:val="20"/>
        </w:rPr>
        <w:t xml:space="preserve">a </w:t>
      </w:r>
      <w:r w:rsidR="00E91D39">
        <w:rPr>
          <w:rFonts w:cs="Arial"/>
          <w:szCs w:val="20"/>
        </w:rPr>
        <w:t>definition</w:t>
      </w:r>
      <w:r w:rsidR="00FB4B46">
        <w:rPr>
          <w:rFonts w:cs="Arial"/>
          <w:szCs w:val="20"/>
        </w:rPr>
        <w:t xml:space="preserve"> of</w:t>
      </w:r>
      <w:r w:rsidR="00B81A19" w:rsidRPr="00FB4B46">
        <w:rPr>
          <w:rFonts w:cs="Arial"/>
          <w:szCs w:val="20"/>
        </w:rPr>
        <w:t xml:space="preserve"> the knowledge, skills, attributes and judgement required to support </w:t>
      </w:r>
      <w:r w:rsidR="00CE44E2">
        <w:rPr>
          <w:rFonts w:cs="Arial"/>
          <w:szCs w:val="20"/>
        </w:rPr>
        <w:t>RN</w:t>
      </w:r>
      <w:r w:rsidR="00CE44E2" w:rsidRPr="00FB4B46">
        <w:rPr>
          <w:rFonts w:cs="Arial"/>
          <w:szCs w:val="20"/>
        </w:rPr>
        <w:t xml:space="preserve">s </w:t>
      </w:r>
      <w:r w:rsidR="00B81A19" w:rsidRPr="00FB4B46">
        <w:rPr>
          <w:rFonts w:cs="Arial"/>
          <w:szCs w:val="20"/>
        </w:rPr>
        <w:t xml:space="preserve">and midwives to practise safely in the role of prescriber </w:t>
      </w:r>
    </w:p>
    <w:p w:rsidR="00B81A19" w:rsidRDefault="00E73B2F" w:rsidP="00B81A19">
      <w:pPr>
        <w:pStyle w:val="Heading2"/>
        <w:numPr>
          <w:ilvl w:val="0"/>
          <w:numId w:val="23"/>
        </w:numPr>
        <w:spacing w:before="0" w:after="0"/>
        <w:rPr>
          <w:rFonts w:ascii="Arial" w:hAnsi="Arial" w:cs="Arial"/>
          <w:b w:val="0"/>
          <w:i w:val="0"/>
          <w:sz w:val="20"/>
          <w:szCs w:val="20"/>
        </w:rPr>
      </w:pPr>
      <w:r>
        <w:rPr>
          <w:rFonts w:ascii="Arial" w:hAnsi="Arial" w:cs="Arial"/>
          <w:b w:val="0"/>
          <w:i w:val="0"/>
          <w:sz w:val="20"/>
          <w:szCs w:val="20"/>
        </w:rPr>
        <w:t>a</w:t>
      </w:r>
      <w:r w:rsidR="00B81A19">
        <w:rPr>
          <w:rFonts w:ascii="Arial" w:hAnsi="Arial" w:cs="Arial"/>
          <w:b w:val="0"/>
          <w:i w:val="0"/>
          <w:sz w:val="20"/>
          <w:szCs w:val="20"/>
        </w:rPr>
        <w:t xml:space="preserve"> review of the undergraduate </w:t>
      </w:r>
      <w:r w:rsidR="00CE44E2">
        <w:rPr>
          <w:rFonts w:ascii="Arial" w:hAnsi="Arial" w:cs="Arial"/>
          <w:b w:val="0"/>
          <w:i w:val="0"/>
          <w:sz w:val="20"/>
          <w:szCs w:val="20"/>
        </w:rPr>
        <w:t xml:space="preserve">RN </w:t>
      </w:r>
      <w:r w:rsidR="00B81A19">
        <w:rPr>
          <w:rFonts w:ascii="Arial" w:hAnsi="Arial" w:cs="Arial"/>
          <w:b w:val="0"/>
          <w:i w:val="0"/>
          <w:sz w:val="20"/>
          <w:szCs w:val="20"/>
        </w:rPr>
        <w:t>and midwifery accreditation standards</w:t>
      </w:r>
      <w:r>
        <w:rPr>
          <w:rFonts w:ascii="Arial" w:hAnsi="Arial" w:cs="Arial"/>
          <w:b w:val="0"/>
          <w:i w:val="0"/>
          <w:sz w:val="20"/>
          <w:szCs w:val="20"/>
        </w:rPr>
        <w:t>, t</w:t>
      </w:r>
      <w:r w:rsidR="00D24109">
        <w:rPr>
          <w:rFonts w:ascii="Arial" w:hAnsi="Arial" w:cs="Arial"/>
          <w:b w:val="0"/>
          <w:i w:val="0"/>
          <w:sz w:val="20"/>
          <w:szCs w:val="20"/>
        </w:rPr>
        <w:t>he Australian Nursing and Midwifery Accreditation Council (ANMAC) has commenced a review of the registered nurse accreditation standards providing a timely opportunity to explore this more closely</w:t>
      </w:r>
      <w:r>
        <w:rPr>
          <w:rFonts w:ascii="Arial" w:hAnsi="Arial" w:cs="Arial"/>
          <w:b w:val="0"/>
          <w:i w:val="0"/>
          <w:sz w:val="20"/>
          <w:szCs w:val="20"/>
        </w:rPr>
        <w:t xml:space="preserve">, </w:t>
      </w:r>
      <w:r w:rsidR="00FB4B46">
        <w:rPr>
          <w:rFonts w:ascii="Arial" w:hAnsi="Arial" w:cs="Arial"/>
          <w:b w:val="0"/>
          <w:i w:val="0"/>
          <w:sz w:val="20"/>
          <w:szCs w:val="20"/>
        </w:rPr>
        <w:t>and</w:t>
      </w:r>
    </w:p>
    <w:p w:rsidR="006B6C76" w:rsidRDefault="006B6C76" w:rsidP="006B6C76">
      <w:pPr>
        <w:pStyle w:val="ListParagraph"/>
        <w:ind w:left="758"/>
        <w:rPr>
          <w:rFonts w:ascii="Arial" w:hAnsi="Arial" w:cs="Arial"/>
          <w:sz w:val="20"/>
          <w:szCs w:val="20"/>
        </w:rPr>
      </w:pPr>
    </w:p>
    <w:p w:rsidR="00FB4B46" w:rsidRDefault="00FB4B46" w:rsidP="00FB4B46">
      <w:pPr>
        <w:pStyle w:val="ListParagraph"/>
        <w:numPr>
          <w:ilvl w:val="0"/>
          <w:numId w:val="23"/>
        </w:numPr>
        <w:rPr>
          <w:rFonts w:ascii="Arial" w:hAnsi="Arial" w:cs="Arial"/>
          <w:sz w:val="20"/>
          <w:szCs w:val="20"/>
        </w:rPr>
      </w:pPr>
      <w:r>
        <w:rPr>
          <w:rFonts w:ascii="Arial" w:hAnsi="Arial" w:cs="Arial"/>
          <w:sz w:val="20"/>
          <w:szCs w:val="20"/>
        </w:rPr>
        <w:t>development of post graduate accreditation standards to ensure the attainment of competence to prescribe medicines in line with the National Prescribing Service: Competencies required to prescribe medicines</w:t>
      </w:r>
      <w:r w:rsidR="00E73B2F">
        <w:rPr>
          <w:rFonts w:ascii="Arial" w:hAnsi="Arial" w:cs="Arial"/>
          <w:sz w:val="20"/>
          <w:szCs w:val="20"/>
        </w:rPr>
        <w:t xml:space="preserve">. </w:t>
      </w:r>
    </w:p>
    <w:p w:rsidR="008221C4" w:rsidRPr="008221C4" w:rsidRDefault="008221C4" w:rsidP="008221C4">
      <w:pPr>
        <w:rPr>
          <w:rFonts w:cs="Arial"/>
          <w:sz w:val="20"/>
          <w:szCs w:val="20"/>
        </w:rPr>
      </w:pPr>
    </w:p>
    <w:bookmarkEnd w:id="0"/>
    <w:p w:rsidR="006632EB" w:rsidRDefault="0052287F">
      <w:pPr>
        <w:spacing w:after="0"/>
        <w:outlineLvl w:val="0"/>
        <w:rPr>
          <w:b/>
          <w:sz w:val="20"/>
          <w:szCs w:val="20"/>
        </w:rPr>
      </w:pPr>
      <w:r w:rsidRPr="00F020F4">
        <w:rPr>
          <w:b/>
          <w:sz w:val="20"/>
          <w:szCs w:val="20"/>
        </w:rPr>
        <w:t>Ongoing</w:t>
      </w:r>
      <w:r w:rsidR="00F020F4" w:rsidRPr="00F020F4">
        <w:rPr>
          <w:b/>
          <w:sz w:val="20"/>
          <w:szCs w:val="20"/>
        </w:rPr>
        <w:t xml:space="preserve"> competence</w:t>
      </w:r>
    </w:p>
    <w:p w:rsidR="006632EB" w:rsidRPr="008221C4" w:rsidRDefault="006632EB">
      <w:pPr>
        <w:spacing w:after="0"/>
        <w:outlineLvl w:val="0"/>
        <w:rPr>
          <w:sz w:val="20"/>
          <w:szCs w:val="20"/>
        </w:rPr>
      </w:pPr>
    </w:p>
    <w:p w:rsidR="006632EB" w:rsidRDefault="00F020F4">
      <w:pPr>
        <w:spacing w:after="0"/>
        <w:outlineLvl w:val="0"/>
        <w:rPr>
          <w:sz w:val="20"/>
          <w:szCs w:val="20"/>
        </w:rPr>
      </w:pPr>
      <w:r>
        <w:rPr>
          <w:sz w:val="20"/>
          <w:szCs w:val="20"/>
        </w:rPr>
        <w:t xml:space="preserve">To ensure that </w:t>
      </w:r>
      <w:r w:rsidR="00CE44E2">
        <w:rPr>
          <w:sz w:val="20"/>
          <w:szCs w:val="20"/>
        </w:rPr>
        <w:t>RN</w:t>
      </w:r>
      <w:r>
        <w:rPr>
          <w:sz w:val="20"/>
          <w:szCs w:val="20"/>
        </w:rPr>
        <w:t>s and midwives prescribers maintain their competence to prescribe, ongoing competence requirements could include:</w:t>
      </w:r>
    </w:p>
    <w:p w:rsidR="009C1FD4" w:rsidRDefault="009C1FD4">
      <w:pPr>
        <w:spacing w:after="0"/>
        <w:outlineLvl w:val="0"/>
        <w:rPr>
          <w:sz w:val="20"/>
          <w:szCs w:val="20"/>
        </w:rPr>
      </w:pPr>
    </w:p>
    <w:p w:rsidR="006632EB" w:rsidRDefault="00F020F4">
      <w:pPr>
        <w:pStyle w:val="ListParagraph"/>
        <w:numPr>
          <w:ilvl w:val="0"/>
          <w:numId w:val="24"/>
        </w:numPr>
        <w:ind w:left="714" w:hanging="357"/>
        <w:outlineLvl w:val="0"/>
        <w:rPr>
          <w:rFonts w:ascii="Arial" w:hAnsi="Arial" w:cs="Arial"/>
          <w:sz w:val="20"/>
          <w:szCs w:val="20"/>
        </w:rPr>
      </w:pPr>
      <w:r w:rsidRPr="00F020F4">
        <w:rPr>
          <w:rFonts w:ascii="Arial" w:hAnsi="Arial" w:cs="Arial"/>
          <w:sz w:val="20"/>
          <w:szCs w:val="20"/>
        </w:rPr>
        <w:t>a min</w:t>
      </w:r>
      <w:r>
        <w:rPr>
          <w:rFonts w:ascii="Arial" w:hAnsi="Arial" w:cs="Arial"/>
          <w:sz w:val="20"/>
          <w:szCs w:val="20"/>
        </w:rPr>
        <w:t>imum number of CPD hours related to prescribing built into registration standards</w:t>
      </w:r>
      <w:r w:rsidR="00E73B2F">
        <w:rPr>
          <w:rFonts w:ascii="Arial" w:hAnsi="Arial" w:cs="Arial"/>
          <w:sz w:val="20"/>
          <w:szCs w:val="20"/>
        </w:rPr>
        <w:t xml:space="preserve">, and </w:t>
      </w:r>
    </w:p>
    <w:p w:rsidR="00F020F4" w:rsidRDefault="00F020F4" w:rsidP="00F020F4">
      <w:pPr>
        <w:pStyle w:val="ListParagraph"/>
        <w:numPr>
          <w:ilvl w:val="0"/>
          <w:numId w:val="24"/>
        </w:numPr>
        <w:outlineLvl w:val="0"/>
        <w:rPr>
          <w:rFonts w:ascii="Arial" w:hAnsi="Arial" w:cs="Arial"/>
          <w:sz w:val="20"/>
          <w:szCs w:val="20"/>
        </w:rPr>
      </w:pPr>
      <w:r>
        <w:rPr>
          <w:rFonts w:ascii="Arial" w:hAnsi="Arial" w:cs="Arial"/>
          <w:sz w:val="20"/>
          <w:szCs w:val="20"/>
        </w:rPr>
        <w:t>a minimum number of practice hours related to prescribing practice</w:t>
      </w:r>
      <w:r w:rsidR="00E73B2F">
        <w:rPr>
          <w:rFonts w:ascii="Arial" w:hAnsi="Arial" w:cs="Arial"/>
          <w:sz w:val="20"/>
          <w:szCs w:val="20"/>
        </w:rPr>
        <w:t xml:space="preserve">. </w:t>
      </w:r>
    </w:p>
    <w:p w:rsidR="006632EB" w:rsidRDefault="006632EB">
      <w:pPr>
        <w:spacing w:after="0"/>
        <w:ind w:left="357"/>
        <w:outlineLvl w:val="0"/>
        <w:rPr>
          <w:rFonts w:cs="Arial"/>
          <w:sz w:val="20"/>
          <w:szCs w:val="20"/>
        </w:rPr>
      </w:pPr>
    </w:p>
    <w:p w:rsidR="000F5D90" w:rsidRDefault="00F020F4" w:rsidP="000F5D90">
      <w:pPr>
        <w:rPr>
          <w:rFonts w:cs="Arial"/>
          <w:sz w:val="20"/>
          <w:szCs w:val="20"/>
        </w:rPr>
      </w:pPr>
      <w:r>
        <w:rPr>
          <w:rFonts w:cs="Arial"/>
          <w:b/>
          <w:sz w:val="20"/>
          <w:szCs w:val="20"/>
        </w:rPr>
        <w:t>Practice standards</w:t>
      </w:r>
    </w:p>
    <w:p w:rsidR="00CE44E2" w:rsidRDefault="00DD1F05" w:rsidP="000F5D90">
      <w:pPr>
        <w:rPr>
          <w:rFonts w:cs="Arial"/>
          <w:sz w:val="20"/>
          <w:szCs w:val="20"/>
        </w:rPr>
      </w:pPr>
      <w:r>
        <w:rPr>
          <w:rFonts w:cs="Arial"/>
          <w:sz w:val="20"/>
          <w:szCs w:val="20"/>
        </w:rPr>
        <w:lastRenderedPageBreak/>
        <w:t xml:space="preserve">While the current NMBA </w:t>
      </w:r>
      <w:r w:rsidR="00E73B2F" w:rsidRPr="009C1FD4">
        <w:rPr>
          <w:rFonts w:cs="Arial"/>
          <w:i/>
          <w:sz w:val="20"/>
          <w:szCs w:val="20"/>
        </w:rPr>
        <w:t>R</w:t>
      </w:r>
      <w:r w:rsidR="009C1FD4" w:rsidRPr="009C1FD4">
        <w:rPr>
          <w:rFonts w:cs="Arial"/>
          <w:i/>
          <w:sz w:val="20"/>
          <w:szCs w:val="20"/>
        </w:rPr>
        <w:t>egistered nurse</w:t>
      </w:r>
      <w:r w:rsidR="00E73B2F" w:rsidRPr="009C1FD4">
        <w:rPr>
          <w:rFonts w:cs="Arial"/>
          <w:i/>
          <w:sz w:val="20"/>
          <w:szCs w:val="20"/>
        </w:rPr>
        <w:t xml:space="preserve"> </w:t>
      </w:r>
      <w:r w:rsidR="009C1FD4" w:rsidRPr="009C1FD4">
        <w:rPr>
          <w:rFonts w:cs="Arial"/>
          <w:i/>
          <w:sz w:val="20"/>
          <w:szCs w:val="20"/>
        </w:rPr>
        <w:t>s</w:t>
      </w:r>
      <w:r w:rsidRPr="009C1FD4">
        <w:rPr>
          <w:rFonts w:cs="Arial"/>
          <w:i/>
          <w:sz w:val="20"/>
          <w:szCs w:val="20"/>
        </w:rPr>
        <w:t xml:space="preserve">tandards for </w:t>
      </w:r>
      <w:r w:rsidR="009C1FD4" w:rsidRPr="009C1FD4">
        <w:rPr>
          <w:rFonts w:cs="Arial"/>
          <w:i/>
          <w:sz w:val="20"/>
          <w:szCs w:val="20"/>
        </w:rPr>
        <w:t>p</w:t>
      </w:r>
      <w:r w:rsidR="00E73B2F" w:rsidRPr="009C1FD4">
        <w:rPr>
          <w:rFonts w:cs="Arial"/>
          <w:i/>
          <w:sz w:val="20"/>
          <w:szCs w:val="20"/>
        </w:rPr>
        <w:t>ractice</w:t>
      </w:r>
      <w:r w:rsidR="00E73B2F">
        <w:rPr>
          <w:rFonts w:cs="Arial"/>
          <w:sz w:val="20"/>
          <w:szCs w:val="20"/>
        </w:rPr>
        <w:t xml:space="preserve"> </w:t>
      </w:r>
      <w:r>
        <w:rPr>
          <w:rFonts w:cs="Arial"/>
          <w:sz w:val="20"/>
          <w:szCs w:val="20"/>
        </w:rPr>
        <w:t xml:space="preserve">are intended to enable the development of the scopes of practice </w:t>
      </w:r>
      <w:r w:rsidR="00E73B2F">
        <w:rPr>
          <w:rFonts w:cs="Arial"/>
          <w:sz w:val="20"/>
          <w:szCs w:val="20"/>
        </w:rPr>
        <w:t xml:space="preserve">of </w:t>
      </w:r>
      <w:r>
        <w:rPr>
          <w:rFonts w:cs="Arial"/>
          <w:sz w:val="20"/>
          <w:szCs w:val="20"/>
        </w:rPr>
        <w:t>RNs</w:t>
      </w:r>
      <w:r w:rsidR="00E73B2F">
        <w:rPr>
          <w:rFonts w:cs="Arial"/>
          <w:sz w:val="20"/>
          <w:szCs w:val="20"/>
        </w:rPr>
        <w:t xml:space="preserve">, </w:t>
      </w:r>
      <w:r>
        <w:rPr>
          <w:rFonts w:cs="Arial"/>
          <w:sz w:val="20"/>
          <w:szCs w:val="20"/>
        </w:rPr>
        <w:t>c</w:t>
      </w:r>
      <w:r w:rsidR="00F020F4">
        <w:rPr>
          <w:rFonts w:cs="Arial"/>
          <w:sz w:val="20"/>
          <w:szCs w:val="20"/>
        </w:rPr>
        <w:t xml:space="preserve">onsideration needs to be given to whether the </w:t>
      </w:r>
      <w:r w:rsidR="009C1FD4">
        <w:rPr>
          <w:rFonts w:cs="Arial"/>
          <w:sz w:val="20"/>
          <w:szCs w:val="20"/>
        </w:rPr>
        <w:t>s</w:t>
      </w:r>
      <w:r w:rsidR="00D24109">
        <w:rPr>
          <w:rFonts w:cs="Arial"/>
          <w:sz w:val="20"/>
          <w:szCs w:val="20"/>
        </w:rPr>
        <w:t xml:space="preserve">tandards </w:t>
      </w:r>
      <w:r w:rsidR="00F020F4">
        <w:rPr>
          <w:rFonts w:cs="Arial"/>
          <w:sz w:val="20"/>
          <w:szCs w:val="20"/>
        </w:rPr>
        <w:t>require revision to in</w:t>
      </w:r>
      <w:r w:rsidR="0052287F">
        <w:rPr>
          <w:rFonts w:cs="Arial"/>
          <w:sz w:val="20"/>
          <w:szCs w:val="20"/>
        </w:rPr>
        <w:t xml:space="preserve">clude prescribing practices such as those in the NMBA </w:t>
      </w:r>
      <w:r w:rsidR="00E73B2F" w:rsidRPr="009C1FD4">
        <w:rPr>
          <w:rFonts w:cs="Arial"/>
          <w:i/>
          <w:sz w:val="20"/>
          <w:szCs w:val="20"/>
        </w:rPr>
        <w:t>N</w:t>
      </w:r>
      <w:r w:rsidR="009C1FD4" w:rsidRPr="009C1FD4">
        <w:rPr>
          <w:rFonts w:cs="Arial"/>
          <w:i/>
          <w:sz w:val="20"/>
          <w:szCs w:val="20"/>
        </w:rPr>
        <w:t>urse practitioner s</w:t>
      </w:r>
      <w:r w:rsidR="0052287F" w:rsidRPr="009C1FD4">
        <w:rPr>
          <w:rFonts w:cs="Arial"/>
          <w:i/>
          <w:sz w:val="20"/>
          <w:szCs w:val="20"/>
        </w:rPr>
        <w:t xml:space="preserve">tandards for </w:t>
      </w:r>
      <w:r w:rsidR="009C1FD4" w:rsidRPr="009C1FD4">
        <w:rPr>
          <w:rFonts w:cs="Arial"/>
          <w:i/>
          <w:sz w:val="20"/>
          <w:szCs w:val="20"/>
        </w:rPr>
        <w:t>p</w:t>
      </w:r>
      <w:r w:rsidR="00E73B2F" w:rsidRPr="009C1FD4">
        <w:rPr>
          <w:rFonts w:cs="Arial"/>
          <w:i/>
          <w:sz w:val="20"/>
          <w:szCs w:val="20"/>
        </w:rPr>
        <w:t>ractice</w:t>
      </w:r>
      <w:r w:rsidR="00E73B2F">
        <w:rPr>
          <w:rFonts w:cs="Arial"/>
          <w:sz w:val="20"/>
          <w:szCs w:val="20"/>
        </w:rPr>
        <w:t xml:space="preserve"> </w:t>
      </w:r>
      <w:r w:rsidR="00D24109">
        <w:rPr>
          <w:rFonts w:cs="Arial"/>
          <w:sz w:val="20"/>
          <w:szCs w:val="20"/>
        </w:rPr>
        <w:t>that include statements about pharmacological interventions</w:t>
      </w:r>
      <w:r w:rsidR="0052287F">
        <w:rPr>
          <w:rFonts w:cs="Arial"/>
          <w:sz w:val="20"/>
          <w:szCs w:val="20"/>
        </w:rPr>
        <w:t xml:space="preserve">. </w:t>
      </w:r>
    </w:p>
    <w:p w:rsidR="00E73B2F" w:rsidRDefault="00E73B2F" w:rsidP="000F5D90">
      <w:pPr>
        <w:rPr>
          <w:rFonts w:cs="Arial"/>
          <w:sz w:val="20"/>
          <w:szCs w:val="20"/>
        </w:rPr>
      </w:pPr>
      <w:r>
        <w:rPr>
          <w:rFonts w:cs="Arial"/>
          <w:sz w:val="20"/>
          <w:szCs w:val="20"/>
        </w:rPr>
        <w:t>Th</w:t>
      </w:r>
      <w:r w:rsidR="0065248B">
        <w:rPr>
          <w:rFonts w:cs="Arial"/>
          <w:sz w:val="20"/>
          <w:szCs w:val="20"/>
        </w:rPr>
        <w:t xml:space="preserve">e requirement for review </w:t>
      </w:r>
      <w:r>
        <w:rPr>
          <w:rFonts w:cs="Arial"/>
          <w:sz w:val="20"/>
          <w:szCs w:val="20"/>
        </w:rPr>
        <w:t>would also need to</w:t>
      </w:r>
      <w:r w:rsidR="009C1FD4">
        <w:rPr>
          <w:rFonts w:cs="Arial"/>
          <w:sz w:val="20"/>
          <w:szCs w:val="20"/>
        </w:rPr>
        <w:t xml:space="preserve"> be considered for the </w:t>
      </w:r>
      <w:r w:rsidR="009C1FD4" w:rsidRPr="009C1FD4">
        <w:rPr>
          <w:rFonts w:cs="Arial"/>
          <w:i/>
          <w:sz w:val="20"/>
          <w:szCs w:val="20"/>
        </w:rPr>
        <w:t>Midwife standards for p</w:t>
      </w:r>
      <w:r w:rsidRPr="009C1FD4">
        <w:rPr>
          <w:rFonts w:cs="Arial"/>
          <w:i/>
          <w:sz w:val="20"/>
          <w:szCs w:val="20"/>
        </w:rPr>
        <w:t>ractice</w:t>
      </w:r>
      <w:r>
        <w:rPr>
          <w:rFonts w:cs="Arial"/>
          <w:sz w:val="20"/>
          <w:szCs w:val="20"/>
        </w:rPr>
        <w:t xml:space="preserve"> that are currently in development. </w:t>
      </w:r>
    </w:p>
    <w:p w:rsidR="0043508C" w:rsidRPr="00AF2EBF" w:rsidRDefault="0043508C" w:rsidP="0043508C">
      <w:pPr>
        <w:jc w:val="both"/>
        <w:rPr>
          <w:color w:val="007DC3"/>
          <w:sz w:val="20"/>
        </w:rPr>
      </w:pPr>
      <w:r>
        <w:rPr>
          <w:color w:val="007DC3"/>
          <w:sz w:val="20"/>
        </w:rPr>
        <w:t xml:space="preserve">Options for </w:t>
      </w:r>
      <w:r w:rsidRPr="0043508C">
        <w:rPr>
          <w:color w:val="007DC3"/>
          <w:sz w:val="20"/>
        </w:rPr>
        <w:t>models for prescribing</w:t>
      </w:r>
      <w:r w:rsidRPr="00AF2EBF">
        <w:rPr>
          <w:color w:val="007DC3"/>
          <w:sz w:val="20"/>
        </w:rPr>
        <w:t xml:space="preserve"> </w:t>
      </w:r>
      <w:r>
        <w:rPr>
          <w:color w:val="007DC3"/>
          <w:sz w:val="20"/>
        </w:rPr>
        <w:t xml:space="preserve">under a </w:t>
      </w:r>
      <w:r w:rsidRPr="00AF2EBF">
        <w:rPr>
          <w:color w:val="007DC3"/>
          <w:sz w:val="20"/>
        </w:rPr>
        <w:t>nationally consistent</w:t>
      </w:r>
      <w:r>
        <w:rPr>
          <w:color w:val="007DC3"/>
          <w:sz w:val="20"/>
        </w:rPr>
        <w:t xml:space="preserve"> framework</w:t>
      </w:r>
    </w:p>
    <w:p w:rsidR="00006809" w:rsidRPr="00006809" w:rsidRDefault="00006809" w:rsidP="0043508C">
      <w:pPr>
        <w:pStyle w:val="BodyText"/>
        <w:kinsoku w:val="0"/>
        <w:overflowPunct w:val="0"/>
        <w:spacing w:line="276" w:lineRule="auto"/>
        <w:rPr>
          <w:rFonts w:cs="Arial"/>
          <w:sz w:val="20"/>
          <w:szCs w:val="20"/>
        </w:rPr>
      </w:pPr>
      <w:r w:rsidRPr="00006809">
        <w:rPr>
          <w:rFonts w:cs="Arial"/>
          <w:b/>
          <w:sz w:val="20"/>
          <w:szCs w:val="20"/>
        </w:rPr>
        <w:t>Autonomous prescribing</w:t>
      </w:r>
    </w:p>
    <w:p w:rsidR="0043508C" w:rsidRPr="00006809" w:rsidRDefault="0043508C" w:rsidP="0043508C">
      <w:pPr>
        <w:pStyle w:val="BodyText"/>
        <w:kinsoku w:val="0"/>
        <w:overflowPunct w:val="0"/>
        <w:spacing w:line="276" w:lineRule="auto"/>
        <w:rPr>
          <w:rFonts w:cs="Arial"/>
          <w:sz w:val="20"/>
          <w:szCs w:val="20"/>
        </w:rPr>
      </w:pPr>
      <w:r w:rsidRPr="00006809">
        <w:rPr>
          <w:rFonts w:cs="Arial"/>
          <w:sz w:val="20"/>
          <w:szCs w:val="20"/>
        </w:rPr>
        <w:t xml:space="preserve">The model of autonomous prescribing by </w:t>
      </w:r>
      <w:r w:rsidR="000934D6">
        <w:rPr>
          <w:rFonts w:cs="Arial"/>
          <w:sz w:val="20"/>
          <w:szCs w:val="20"/>
        </w:rPr>
        <w:t>NP</w:t>
      </w:r>
      <w:r w:rsidRPr="00006809">
        <w:rPr>
          <w:rFonts w:cs="Arial"/>
          <w:sz w:val="20"/>
          <w:szCs w:val="20"/>
        </w:rPr>
        <w:t>s and midwives with an endorsement for scheduled medicines is already well established in the Australian conte</w:t>
      </w:r>
      <w:r w:rsidR="009C1FD4">
        <w:rPr>
          <w:rFonts w:cs="Arial"/>
          <w:sz w:val="20"/>
          <w:szCs w:val="20"/>
        </w:rPr>
        <w:t xml:space="preserve">xt as well as internationally. </w:t>
      </w:r>
      <w:r w:rsidRPr="00006809">
        <w:rPr>
          <w:rFonts w:cs="Arial"/>
          <w:sz w:val="20"/>
          <w:szCs w:val="20"/>
        </w:rPr>
        <w:t>The evidence suggests that these models of prescribing provide safe and timely access to medicines for consumers. In considering future models of prescribing by RN and midwives</w:t>
      </w:r>
      <w:r w:rsidR="009C1FD4">
        <w:rPr>
          <w:rFonts w:cs="Arial"/>
          <w:sz w:val="20"/>
          <w:szCs w:val="20"/>
        </w:rPr>
        <w:t>,</w:t>
      </w:r>
      <w:r w:rsidRPr="00006809">
        <w:rPr>
          <w:rFonts w:cs="Arial"/>
          <w:sz w:val="20"/>
          <w:szCs w:val="20"/>
        </w:rPr>
        <w:t xml:space="preserve"> there is the opportunity to explore the expansion of autonomous prescribing beyond </w:t>
      </w:r>
      <w:r w:rsidR="000934D6">
        <w:rPr>
          <w:rFonts w:cs="Arial"/>
          <w:sz w:val="20"/>
          <w:szCs w:val="20"/>
        </w:rPr>
        <w:t>NPs</w:t>
      </w:r>
      <w:r w:rsidRPr="00006809">
        <w:rPr>
          <w:rFonts w:cs="Arial"/>
          <w:sz w:val="20"/>
          <w:szCs w:val="20"/>
        </w:rPr>
        <w:t xml:space="preserve"> and </w:t>
      </w:r>
      <w:r w:rsidR="000934D6">
        <w:rPr>
          <w:rFonts w:cs="Arial"/>
          <w:sz w:val="20"/>
          <w:szCs w:val="20"/>
        </w:rPr>
        <w:t xml:space="preserve">endorsed </w:t>
      </w:r>
      <w:r w:rsidRPr="00006809">
        <w:rPr>
          <w:rFonts w:cs="Arial"/>
          <w:sz w:val="20"/>
          <w:szCs w:val="20"/>
        </w:rPr>
        <w:t>midwives.</w:t>
      </w:r>
      <w:r w:rsidR="003D3E60">
        <w:rPr>
          <w:rFonts w:cs="Arial"/>
          <w:sz w:val="20"/>
          <w:szCs w:val="20"/>
        </w:rPr>
        <w:t xml:space="preserve"> The </w:t>
      </w:r>
      <w:r w:rsidR="000934D6">
        <w:rPr>
          <w:rFonts w:cs="Arial"/>
          <w:sz w:val="20"/>
          <w:szCs w:val="20"/>
        </w:rPr>
        <w:t>overwhelming support</w:t>
      </w:r>
      <w:r w:rsidR="003D3E60">
        <w:rPr>
          <w:rFonts w:cs="Arial"/>
          <w:sz w:val="20"/>
          <w:szCs w:val="20"/>
        </w:rPr>
        <w:t xml:space="preserve"> the </w:t>
      </w:r>
      <w:r w:rsidR="000934D6">
        <w:rPr>
          <w:rFonts w:cs="Arial"/>
          <w:sz w:val="20"/>
          <w:szCs w:val="20"/>
        </w:rPr>
        <w:t>Prescribing S</w:t>
      </w:r>
      <w:r w:rsidR="003D3E60">
        <w:rPr>
          <w:rFonts w:cs="Arial"/>
          <w:sz w:val="20"/>
          <w:szCs w:val="20"/>
        </w:rPr>
        <w:t xml:space="preserve">ymposium was that the model of autonomous prescribing should be expanded beyond the scope of </w:t>
      </w:r>
      <w:r w:rsidR="000934D6">
        <w:rPr>
          <w:rFonts w:cs="Arial"/>
          <w:sz w:val="20"/>
          <w:szCs w:val="20"/>
        </w:rPr>
        <w:t>NPs</w:t>
      </w:r>
      <w:r w:rsidR="003D3E60">
        <w:rPr>
          <w:rFonts w:cs="Arial"/>
          <w:sz w:val="20"/>
          <w:szCs w:val="20"/>
        </w:rPr>
        <w:t xml:space="preserve"> and endorsed midwives and apply to RNs and midwives more broadly.</w:t>
      </w:r>
      <w:r w:rsidR="006E6F6A">
        <w:rPr>
          <w:rFonts w:cs="Arial"/>
          <w:sz w:val="20"/>
          <w:szCs w:val="20"/>
        </w:rPr>
        <w:t xml:space="preserve">  </w:t>
      </w:r>
    </w:p>
    <w:p w:rsidR="008E6591" w:rsidRDefault="00006809" w:rsidP="00006809">
      <w:pPr>
        <w:pStyle w:val="BodyText"/>
        <w:kinsoku w:val="0"/>
        <w:overflowPunct w:val="0"/>
        <w:spacing w:line="276" w:lineRule="auto"/>
        <w:rPr>
          <w:rFonts w:cs="Arial"/>
          <w:i/>
          <w:sz w:val="20"/>
          <w:szCs w:val="20"/>
        </w:rPr>
      </w:pPr>
      <w:r w:rsidRPr="00006809">
        <w:rPr>
          <w:rFonts w:cs="Arial"/>
          <w:i/>
          <w:sz w:val="20"/>
          <w:szCs w:val="20"/>
        </w:rPr>
        <w:t>Question 1</w:t>
      </w:r>
    </w:p>
    <w:p w:rsidR="0043508C" w:rsidRDefault="0043508C" w:rsidP="00006809">
      <w:pPr>
        <w:pStyle w:val="BodyText"/>
        <w:kinsoku w:val="0"/>
        <w:overflowPunct w:val="0"/>
        <w:spacing w:line="276" w:lineRule="auto"/>
        <w:rPr>
          <w:rFonts w:cs="Arial"/>
          <w:sz w:val="20"/>
          <w:szCs w:val="20"/>
        </w:rPr>
      </w:pPr>
      <w:r w:rsidRPr="00006809">
        <w:rPr>
          <w:rFonts w:cs="Arial"/>
          <w:i/>
          <w:sz w:val="20"/>
          <w:szCs w:val="20"/>
        </w:rPr>
        <w:t>Should the NMBA</w:t>
      </w:r>
      <w:r w:rsidR="008E6591">
        <w:rPr>
          <w:rFonts w:cs="Arial"/>
          <w:i/>
          <w:sz w:val="20"/>
          <w:szCs w:val="20"/>
        </w:rPr>
        <w:t xml:space="preserve"> and ANZCCNMO</w:t>
      </w:r>
      <w:r w:rsidRPr="00006809">
        <w:rPr>
          <w:rFonts w:cs="Arial"/>
          <w:i/>
          <w:sz w:val="20"/>
          <w:szCs w:val="20"/>
        </w:rPr>
        <w:t xml:space="preserve"> explore the expansion of the model of autonomous prescribing for registered nurses beyond nurse practitioners and endorsed midwives</w:t>
      </w:r>
      <w:r w:rsidRPr="00006809">
        <w:rPr>
          <w:rFonts w:cs="Arial"/>
          <w:sz w:val="20"/>
          <w:szCs w:val="20"/>
        </w:rPr>
        <w:t>?</w:t>
      </w:r>
    </w:p>
    <w:p w:rsidR="007C57EF" w:rsidRPr="007C57EF" w:rsidRDefault="007C57EF" w:rsidP="00006809">
      <w:pPr>
        <w:pStyle w:val="BodyText"/>
        <w:kinsoku w:val="0"/>
        <w:overflowPunct w:val="0"/>
        <w:spacing w:line="276" w:lineRule="auto"/>
        <w:rPr>
          <w:rFonts w:cs="Arial"/>
          <w:i/>
          <w:sz w:val="20"/>
          <w:szCs w:val="20"/>
        </w:rPr>
      </w:pPr>
      <w:r w:rsidRPr="007C57EF">
        <w:rPr>
          <w:rFonts w:cs="Arial"/>
          <w:i/>
          <w:sz w:val="20"/>
          <w:szCs w:val="20"/>
        </w:rPr>
        <w:t xml:space="preserve">If so, what would be the advantages of expanding this model? </w:t>
      </w:r>
    </w:p>
    <w:p w:rsidR="009C1FD4" w:rsidRDefault="009C1FD4" w:rsidP="0043508C">
      <w:pPr>
        <w:pStyle w:val="BodyText"/>
        <w:kinsoku w:val="0"/>
        <w:overflowPunct w:val="0"/>
        <w:spacing w:line="276" w:lineRule="auto"/>
        <w:rPr>
          <w:rFonts w:cs="Arial"/>
          <w:b/>
          <w:sz w:val="20"/>
          <w:szCs w:val="20"/>
        </w:rPr>
      </w:pPr>
    </w:p>
    <w:p w:rsidR="00006809" w:rsidRPr="00006809" w:rsidRDefault="00006809" w:rsidP="0043508C">
      <w:pPr>
        <w:pStyle w:val="BodyText"/>
        <w:kinsoku w:val="0"/>
        <w:overflowPunct w:val="0"/>
        <w:spacing w:line="276" w:lineRule="auto"/>
        <w:rPr>
          <w:rFonts w:cs="Arial"/>
          <w:sz w:val="20"/>
          <w:szCs w:val="20"/>
        </w:rPr>
      </w:pPr>
      <w:r w:rsidRPr="00006809">
        <w:rPr>
          <w:rFonts w:cs="Arial"/>
          <w:b/>
          <w:sz w:val="20"/>
          <w:szCs w:val="20"/>
        </w:rPr>
        <w:t>Prescribing under supervision</w:t>
      </w:r>
      <w:r w:rsidR="006E6F6A">
        <w:rPr>
          <w:rFonts w:cs="Arial"/>
          <w:b/>
          <w:sz w:val="20"/>
          <w:szCs w:val="20"/>
        </w:rPr>
        <w:t>/designated prescriber</w:t>
      </w:r>
      <w:r w:rsidR="004B7750">
        <w:rPr>
          <w:rFonts w:cs="Arial"/>
          <w:b/>
          <w:sz w:val="20"/>
          <w:szCs w:val="20"/>
        </w:rPr>
        <w:t xml:space="preserve"> (however termed)</w:t>
      </w:r>
    </w:p>
    <w:p w:rsidR="0043508C" w:rsidRPr="00006809" w:rsidRDefault="0043508C" w:rsidP="0043508C">
      <w:pPr>
        <w:pStyle w:val="BodyText"/>
        <w:kinsoku w:val="0"/>
        <w:overflowPunct w:val="0"/>
        <w:spacing w:line="276" w:lineRule="auto"/>
        <w:rPr>
          <w:rFonts w:cs="Arial"/>
          <w:sz w:val="20"/>
          <w:szCs w:val="20"/>
        </w:rPr>
      </w:pPr>
      <w:r w:rsidRPr="00006809">
        <w:rPr>
          <w:rFonts w:cs="Arial"/>
          <w:sz w:val="20"/>
          <w:szCs w:val="20"/>
        </w:rPr>
        <w:t xml:space="preserve">Prescribing under supervision has many similarities to supplementary prescribing in the UK and designated prescribing in NZ. In the UK, supplementary prescribing is within a voluntary partnership between an independent prescriber and a supplementary prescriber to implement an agreed patient-specific clinical management plan with the patient’s agreement. </w:t>
      </w:r>
    </w:p>
    <w:p w:rsidR="0043508C" w:rsidRPr="00006809" w:rsidRDefault="0043508C" w:rsidP="0043508C">
      <w:pPr>
        <w:pStyle w:val="BodyText"/>
        <w:kinsoku w:val="0"/>
        <w:overflowPunct w:val="0"/>
        <w:spacing w:line="276" w:lineRule="auto"/>
        <w:rPr>
          <w:rFonts w:cs="Arial"/>
          <w:sz w:val="20"/>
          <w:szCs w:val="20"/>
        </w:rPr>
      </w:pPr>
      <w:r w:rsidRPr="00006809">
        <w:rPr>
          <w:rFonts w:cs="Arial"/>
          <w:sz w:val="20"/>
          <w:szCs w:val="20"/>
        </w:rPr>
        <w:t xml:space="preserve">In NZ, designated prescribers may prescribe independently within their scope of practice for patients under their care from a list of medicines specified in their designated </w:t>
      </w:r>
      <w:r w:rsidRPr="00006809">
        <w:rPr>
          <w:rFonts w:cs="Arial"/>
          <w:sz w:val="20"/>
          <w:szCs w:val="20"/>
          <w:shd w:val="clear" w:color="auto" w:fill="FFFFFF"/>
        </w:rPr>
        <w:t xml:space="preserve">prescribing regulations under the sanction of an authorised prescriber and within requirements set by the NCNZ. </w:t>
      </w:r>
    </w:p>
    <w:p w:rsidR="0043508C" w:rsidRPr="00006809" w:rsidRDefault="0043508C" w:rsidP="0043508C">
      <w:pPr>
        <w:pStyle w:val="BodyText"/>
        <w:kinsoku w:val="0"/>
        <w:overflowPunct w:val="0"/>
        <w:spacing w:line="276" w:lineRule="auto"/>
        <w:rPr>
          <w:rFonts w:cs="Arial"/>
          <w:sz w:val="20"/>
          <w:szCs w:val="20"/>
        </w:rPr>
      </w:pPr>
      <w:r w:rsidRPr="00006809">
        <w:rPr>
          <w:rFonts w:cs="Arial"/>
          <w:sz w:val="20"/>
          <w:szCs w:val="20"/>
        </w:rPr>
        <w:t>Expanding the scope of practice of RN</w:t>
      </w:r>
      <w:r w:rsidR="009C1FD4">
        <w:rPr>
          <w:rFonts w:cs="Arial"/>
          <w:sz w:val="20"/>
          <w:szCs w:val="20"/>
        </w:rPr>
        <w:t>s</w:t>
      </w:r>
      <w:r w:rsidRPr="00006809">
        <w:rPr>
          <w:rFonts w:cs="Arial"/>
          <w:sz w:val="20"/>
          <w:szCs w:val="20"/>
        </w:rPr>
        <w:t xml:space="preserve"> and midwives to prescribe under supervision</w:t>
      </w:r>
      <w:r w:rsidR="006E6F6A">
        <w:rPr>
          <w:rFonts w:cs="Arial"/>
          <w:sz w:val="20"/>
          <w:szCs w:val="20"/>
        </w:rPr>
        <w:t xml:space="preserve"> or as a designated prescriber</w:t>
      </w:r>
      <w:r w:rsidR="004829DC">
        <w:rPr>
          <w:rFonts w:cs="Arial"/>
          <w:sz w:val="20"/>
          <w:szCs w:val="20"/>
        </w:rPr>
        <w:t xml:space="preserve"> (however termed)</w:t>
      </w:r>
      <w:r w:rsidRPr="00006809">
        <w:rPr>
          <w:rFonts w:cs="Arial"/>
          <w:sz w:val="20"/>
          <w:szCs w:val="20"/>
        </w:rPr>
        <w:t xml:space="preserve"> provides the opportunity for improved safe and timely acce</w:t>
      </w:r>
      <w:r w:rsidR="009C1FD4">
        <w:rPr>
          <w:rFonts w:cs="Arial"/>
          <w:sz w:val="20"/>
          <w:szCs w:val="20"/>
        </w:rPr>
        <w:t xml:space="preserve">ss to medicines for consumers. </w:t>
      </w:r>
      <w:r w:rsidRPr="00006809">
        <w:rPr>
          <w:rFonts w:cs="Arial"/>
          <w:sz w:val="20"/>
          <w:szCs w:val="20"/>
        </w:rPr>
        <w:t>This model of prescribing by RN</w:t>
      </w:r>
      <w:r w:rsidR="009C1FD4">
        <w:rPr>
          <w:rFonts w:cs="Arial"/>
          <w:sz w:val="20"/>
          <w:szCs w:val="20"/>
        </w:rPr>
        <w:t xml:space="preserve">s </w:t>
      </w:r>
      <w:r w:rsidRPr="00006809">
        <w:rPr>
          <w:rFonts w:cs="Arial"/>
          <w:sz w:val="20"/>
          <w:szCs w:val="20"/>
        </w:rPr>
        <w:t>and midwives has the potential to be utilised in a wide range of health care settings.</w:t>
      </w:r>
      <w:r w:rsidR="004B7750" w:rsidRPr="004B7750">
        <w:rPr>
          <w:rFonts w:cs="Arial"/>
          <w:sz w:val="20"/>
          <w:szCs w:val="20"/>
        </w:rPr>
        <w:t xml:space="preserve"> </w:t>
      </w:r>
      <w:r w:rsidR="004B7750">
        <w:rPr>
          <w:rFonts w:cs="Arial"/>
          <w:sz w:val="20"/>
          <w:szCs w:val="20"/>
        </w:rPr>
        <w:t xml:space="preserve">The intent of the expansion </w:t>
      </w:r>
      <w:r w:rsidR="004B7750" w:rsidRPr="006B6C76">
        <w:rPr>
          <w:sz w:val="20"/>
          <w:szCs w:val="20"/>
        </w:rPr>
        <w:t>w</w:t>
      </w:r>
      <w:r w:rsidR="004B7750">
        <w:rPr>
          <w:sz w:val="20"/>
          <w:szCs w:val="20"/>
        </w:rPr>
        <w:t>ould</w:t>
      </w:r>
      <w:r w:rsidR="004B7750" w:rsidRPr="006B6C76">
        <w:rPr>
          <w:sz w:val="20"/>
          <w:szCs w:val="20"/>
        </w:rPr>
        <w:t xml:space="preserve"> </w:t>
      </w:r>
      <w:r w:rsidR="004B7750">
        <w:rPr>
          <w:sz w:val="20"/>
          <w:szCs w:val="20"/>
        </w:rPr>
        <w:t xml:space="preserve">be to </w:t>
      </w:r>
      <w:r w:rsidR="004B7750" w:rsidRPr="006B6C76">
        <w:rPr>
          <w:sz w:val="20"/>
          <w:szCs w:val="20"/>
        </w:rPr>
        <w:t>enhance access to medicines for Australian communities and contribute to improved health outcomes, particularly for underserved populations such as rural and remote and indigenous communities</w:t>
      </w:r>
      <w:r w:rsidR="004B7750">
        <w:rPr>
          <w:sz w:val="20"/>
          <w:szCs w:val="20"/>
        </w:rPr>
        <w:t>.</w:t>
      </w:r>
    </w:p>
    <w:p w:rsidR="0043508C" w:rsidRDefault="0043508C" w:rsidP="0043508C">
      <w:pPr>
        <w:pStyle w:val="BodyText"/>
        <w:kinsoku w:val="0"/>
        <w:overflowPunct w:val="0"/>
        <w:spacing w:line="276" w:lineRule="auto"/>
        <w:rPr>
          <w:rFonts w:cs="Arial"/>
          <w:sz w:val="20"/>
          <w:szCs w:val="20"/>
        </w:rPr>
      </w:pPr>
      <w:r w:rsidRPr="00006809">
        <w:rPr>
          <w:rFonts w:cs="Arial"/>
          <w:sz w:val="20"/>
          <w:szCs w:val="20"/>
        </w:rPr>
        <w:t xml:space="preserve">The development of this model would require the NMBA to develop a scheduled medicines registration standard that established the minimum educational and practice requirements for </w:t>
      </w:r>
      <w:r w:rsidR="008E6591">
        <w:rPr>
          <w:rFonts w:cs="Arial"/>
          <w:sz w:val="20"/>
          <w:szCs w:val="20"/>
        </w:rPr>
        <w:t>RN</w:t>
      </w:r>
      <w:r w:rsidRPr="00006809">
        <w:rPr>
          <w:rFonts w:cs="Arial"/>
          <w:sz w:val="20"/>
          <w:szCs w:val="20"/>
        </w:rPr>
        <w:t>s and midwives to prescribe under supervision.</w:t>
      </w:r>
    </w:p>
    <w:p w:rsidR="008E6591" w:rsidRDefault="008E6591" w:rsidP="008E6591">
      <w:pPr>
        <w:pStyle w:val="BodyText"/>
        <w:kinsoku w:val="0"/>
        <w:overflowPunct w:val="0"/>
        <w:spacing w:line="276" w:lineRule="auto"/>
        <w:rPr>
          <w:rFonts w:cs="Arial"/>
          <w:i/>
          <w:sz w:val="20"/>
          <w:szCs w:val="20"/>
        </w:rPr>
      </w:pPr>
      <w:r w:rsidRPr="008E6591">
        <w:rPr>
          <w:rFonts w:cs="Arial"/>
          <w:i/>
          <w:sz w:val="20"/>
          <w:szCs w:val="20"/>
        </w:rPr>
        <w:t>Question 2</w:t>
      </w:r>
    </w:p>
    <w:p w:rsidR="008E6591" w:rsidRPr="008E6591" w:rsidRDefault="00D94066" w:rsidP="008E6591">
      <w:pPr>
        <w:pStyle w:val="BodyText"/>
        <w:kinsoku w:val="0"/>
        <w:overflowPunct w:val="0"/>
        <w:spacing w:line="276" w:lineRule="auto"/>
        <w:rPr>
          <w:rFonts w:cs="Arial"/>
          <w:i/>
          <w:sz w:val="20"/>
          <w:szCs w:val="20"/>
        </w:rPr>
      </w:pPr>
      <w:r>
        <w:rPr>
          <w:rFonts w:cs="Arial"/>
          <w:i/>
          <w:sz w:val="20"/>
          <w:szCs w:val="20"/>
        </w:rPr>
        <w:t>Would</w:t>
      </w:r>
      <w:r w:rsidR="003D3E60">
        <w:rPr>
          <w:rFonts w:cs="Arial"/>
          <w:i/>
          <w:sz w:val="20"/>
          <w:szCs w:val="20"/>
        </w:rPr>
        <w:t xml:space="preserve"> a model of </w:t>
      </w:r>
      <w:r w:rsidR="006E6F6A">
        <w:rPr>
          <w:rFonts w:cs="Arial"/>
          <w:i/>
          <w:sz w:val="20"/>
          <w:szCs w:val="20"/>
        </w:rPr>
        <w:t>prescribing under supervision/</w:t>
      </w:r>
      <w:r w:rsidR="003D3E60">
        <w:rPr>
          <w:rFonts w:cs="Arial"/>
          <w:i/>
          <w:sz w:val="20"/>
          <w:szCs w:val="20"/>
        </w:rPr>
        <w:t xml:space="preserve">designated prescribing </w:t>
      </w:r>
      <w:r w:rsidR="007C10CC">
        <w:rPr>
          <w:rFonts w:cs="Arial"/>
          <w:i/>
          <w:sz w:val="20"/>
          <w:szCs w:val="20"/>
        </w:rPr>
        <w:t xml:space="preserve">(however termed) </w:t>
      </w:r>
      <w:r w:rsidR="003D3E60">
        <w:rPr>
          <w:rFonts w:cs="Arial"/>
          <w:i/>
          <w:sz w:val="20"/>
          <w:szCs w:val="20"/>
        </w:rPr>
        <w:t xml:space="preserve">by RNs and </w:t>
      </w:r>
      <w:r w:rsidR="006E6F6A">
        <w:rPr>
          <w:rFonts w:cs="Arial"/>
          <w:i/>
          <w:sz w:val="20"/>
          <w:szCs w:val="20"/>
        </w:rPr>
        <w:t xml:space="preserve">midwives </w:t>
      </w:r>
      <w:r w:rsidR="003D3E60">
        <w:rPr>
          <w:rFonts w:cs="Arial"/>
          <w:i/>
          <w:sz w:val="20"/>
          <w:szCs w:val="20"/>
        </w:rPr>
        <w:t>provide increased access to health services for consumers</w:t>
      </w:r>
      <w:r w:rsidR="008E6591" w:rsidRPr="008E6591">
        <w:rPr>
          <w:rFonts w:cs="Arial"/>
          <w:i/>
          <w:sz w:val="20"/>
          <w:szCs w:val="20"/>
        </w:rPr>
        <w:t>?</w:t>
      </w:r>
    </w:p>
    <w:p w:rsidR="008E6591" w:rsidRPr="008E6591" w:rsidRDefault="008E6591" w:rsidP="008E6591">
      <w:pPr>
        <w:pStyle w:val="BodyText"/>
        <w:kinsoku w:val="0"/>
        <w:overflowPunct w:val="0"/>
        <w:spacing w:line="276" w:lineRule="auto"/>
        <w:rPr>
          <w:rFonts w:cs="Arial"/>
          <w:i/>
          <w:sz w:val="20"/>
          <w:szCs w:val="20"/>
        </w:rPr>
      </w:pPr>
      <w:r w:rsidRPr="008E6591">
        <w:rPr>
          <w:rFonts w:cs="Arial"/>
          <w:i/>
          <w:sz w:val="20"/>
          <w:szCs w:val="20"/>
        </w:rPr>
        <w:t xml:space="preserve">Question 3 </w:t>
      </w:r>
    </w:p>
    <w:p w:rsidR="008E6591" w:rsidRDefault="008E6591" w:rsidP="007C5725">
      <w:pPr>
        <w:pStyle w:val="BodyText"/>
        <w:numPr>
          <w:ilvl w:val="0"/>
          <w:numId w:val="27"/>
        </w:numPr>
        <w:kinsoku w:val="0"/>
        <w:overflowPunct w:val="0"/>
        <w:spacing w:line="276" w:lineRule="auto"/>
        <w:rPr>
          <w:rFonts w:cs="Arial"/>
          <w:i/>
          <w:sz w:val="20"/>
          <w:szCs w:val="20"/>
        </w:rPr>
      </w:pPr>
      <w:r w:rsidRPr="008E6591">
        <w:rPr>
          <w:i/>
          <w:sz w:val="20"/>
          <w:szCs w:val="20"/>
        </w:rPr>
        <w:t xml:space="preserve">What should the prerequisites, competence, regulatory policy and governance be for </w:t>
      </w:r>
      <w:r w:rsidRPr="008E6591">
        <w:rPr>
          <w:rFonts w:cs="Arial"/>
          <w:i/>
          <w:sz w:val="20"/>
          <w:szCs w:val="20"/>
        </w:rPr>
        <w:t>prescribing under supervision</w:t>
      </w:r>
      <w:r w:rsidR="006E6F6A">
        <w:rPr>
          <w:rFonts w:cs="Arial"/>
          <w:i/>
          <w:sz w:val="20"/>
          <w:szCs w:val="20"/>
        </w:rPr>
        <w:t xml:space="preserve">/ </w:t>
      </w:r>
      <w:r w:rsidR="00D94066">
        <w:rPr>
          <w:rFonts w:cs="Arial"/>
          <w:i/>
          <w:sz w:val="20"/>
          <w:szCs w:val="20"/>
        </w:rPr>
        <w:t>designated</w:t>
      </w:r>
      <w:r w:rsidRPr="008E6591">
        <w:rPr>
          <w:rFonts w:cs="Arial"/>
          <w:i/>
          <w:sz w:val="20"/>
          <w:szCs w:val="20"/>
        </w:rPr>
        <w:t xml:space="preserve"> </w:t>
      </w:r>
      <w:r w:rsidR="006E6F6A">
        <w:rPr>
          <w:rFonts w:cs="Arial"/>
          <w:i/>
          <w:sz w:val="20"/>
          <w:szCs w:val="20"/>
        </w:rPr>
        <w:t xml:space="preserve">prescriber </w:t>
      </w:r>
      <w:r w:rsidRPr="008E6591">
        <w:rPr>
          <w:rFonts w:cs="Arial"/>
          <w:i/>
          <w:sz w:val="20"/>
          <w:szCs w:val="20"/>
        </w:rPr>
        <w:t>for an RN or midwife?</w:t>
      </w:r>
    </w:p>
    <w:p w:rsidR="00C60005" w:rsidRDefault="00C60005" w:rsidP="007C5725">
      <w:pPr>
        <w:pStyle w:val="BodyText"/>
        <w:numPr>
          <w:ilvl w:val="0"/>
          <w:numId w:val="27"/>
        </w:numPr>
        <w:kinsoku w:val="0"/>
        <w:overflowPunct w:val="0"/>
        <w:spacing w:line="276" w:lineRule="auto"/>
        <w:rPr>
          <w:rFonts w:cs="Arial"/>
          <w:i/>
          <w:sz w:val="20"/>
          <w:szCs w:val="20"/>
        </w:rPr>
      </w:pPr>
      <w:r>
        <w:rPr>
          <w:rFonts w:cs="Arial"/>
          <w:i/>
          <w:sz w:val="20"/>
          <w:szCs w:val="20"/>
        </w:rPr>
        <w:t>Should there be prerequisites for prescribing under supervision</w:t>
      </w:r>
      <w:r w:rsidR="006E6F6A">
        <w:rPr>
          <w:rFonts w:cs="Arial"/>
          <w:i/>
          <w:sz w:val="20"/>
          <w:szCs w:val="20"/>
        </w:rPr>
        <w:t>/</w:t>
      </w:r>
      <w:r w:rsidR="006E6F6A" w:rsidRPr="006E6F6A">
        <w:rPr>
          <w:rFonts w:cs="Arial"/>
          <w:i/>
          <w:sz w:val="20"/>
          <w:szCs w:val="20"/>
        </w:rPr>
        <w:t xml:space="preserve"> </w:t>
      </w:r>
      <w:r w:rsidR="006E6F6A">
        <w:rPr>
          <w:rFonts w:cs="Arial"/>
          <w:i/>
          <w:sz w:val="20"/>
          <w:szCs w:val="20"/>
        </w:rPr>
        <w:t>designated</w:t>
      </w:r>
      <w:r w:rsidR="006E6F6A" w:rsidRPr="008E6591">
        <w:rPr>
          <w:rFonts w:cs="Arial"/>
          <w:i/>
          <w:sz w:val="20"/>
          <w:szCs w:val="20"/>
        </w:rPr>
        <w:t xml:space="preserve"> </w:t>
      </w:r>
      <w:r w:rsidR="006E6F6A">
        <w:rPr>
          <w:rFonts w:cs="Arial"/>
          <w:i/>
          <w:sz w:val="20"/>
          <w:szCs w:val="20"/>
        </w:rPr>
        <w:t>prescriber</w:t>
      </w:r>
      <w:r>
        <w:rPr>
          <w:rFonts w:cs="Arial"/>
          <w:i/>
          <w:sz w:val="20"/>
          <w:szCs w:val="20"/>
        </w:rPr>
        <w:t xml:space="preserve"> and if so what should they be?</w:t>
      </w:r>
    </w:p>
    <w:p w:rsidR="00C60005" w:rsidRDefault="00C60005" w:rsidP="007C5725">
      <w:pPr>
        <w:pStyle w:val="BodyText"/>
        <w:numPr>
          <w:ilvl w:val="0"/>
          <w:numId w:val="27"/>
        </w:numPr>
        <w:kinsoku w:val="0"/>
        <w:overflowPunct w:val="0"/>
        <w:spacing w:line="276" w:lineRule="auto"/>
        <w:rPr>
          <w:rFonts w:cs="Arial"/>
          <w:i/>
          <w:sz w:val="20"/>
          <w:szCs w:val="20"/>
        </w:rPr>
      </w:pPr>
      <w:r>
        <w:rPr>
          <w:rFonts w:cs="Arial"/>
          <w:i/>
          <w:sz w:val="20"/>
          <w:szCs w:val="20"/>
        </w:rPr>
        <w:lastRenderedPageBreak/>
        <w:t>Should the NPS Competencies limited to relevant elements be the basis of the competence framework? If not what other approach is suggested?</w:t>
      </w:r>
    </w:p>
    <w:p w:rsidR="00C60005" w:rsidRDefault="00C60005" w:rsidP="007C5725">
      <w:pPr>
        <w:pStyle w:val="BodyText"/>
        <w:numPr>
          <w:ilvl w:val="0"/>
          <w:numId w:val="27"/>
        </w:numPr>
        <w:kinsoku w:val="0"/>
        <w:overflowPunct w:val="0"/>
        <w:spacing w:line="276" w:lineRule="auto"/>
        <w:rPr>
          <w:rFonts w:cs="Arial"/>
          <w:i/>
          <w:sz w:val="20"/>
          <w:szCs w:val="20"/>
        </w:rPr>
      </w:pPr>
      <w:r>
        <w:rPr>
          <w:rFonts w:cs="Arial"/>
          <w:i/>
          <w:sz w:val="20"/>
          <w:szCs w:val="20"/>
        </w:rPr>
        <w:t>What should the regulatory policy be?</w:t>
      </w:r>
    </w:p>
    <w:p w:rsidR="008E6591" w:rsidRDefault="00C60005" w:rsidP="007C5725">
      <w:pPr>
        <w:pStyle w:val="BodyText"/>
        <w:numPr>
          <w:ilvl w:val="0"/>
          <w:numId w:val="27"/>
        </w:numPr>
        <w:kinsoku w:val="0"/>
        <w:overflowPunct w:val="0"/>
        <w:spacing w:line="276" w:lineRule="auto"/>
        <w:rPr>
          <w:rFonts w:cs="Arial"/>
          <w:i/>
          <w:sz w:val="20"/>
          <w:szCs w:val="20"/>
        </w:rPr>
      </w:pPr>
      <w:r>
        <w:rPr>
          <w:rFonts w:cs="Arial"/>
          <w:i/>
          <w:sz w:val="20"/>
          <w:szCs w:val="20"/>
        </w:rPr>
        <w:t>What would the governance arrangements be to ensure quality use of medicines?</w:t>
      </w:r>
    </w:p>
    <w:p w:rsidR="00337C4A" w:rsidRPr="008E6591" w:rsidRDefault="00337C4A" w:rsidP="00337C4A">
      <w:pPr>
        <w:pStyle w:val="BodyText"/>
        <w:kinsoku w:val="0"/>
        <w:overflowPunct w:val="0"/>
        <w:spacing w:line="276" w:lineRule="auto"/>
        <w:ind w:left="720"/>
        <w:rPr>
          <w:rFonts w:cs="Arial"/>
          <w:i/>
          <w:sz w:val="20"/>
          <w:szCs w:val="20"/>
        </w:rPr>
      </w:pPr>
    </w:p>
    <w:p w:rsidR="0043508C" w:rsidRPr="00006809" w:rsidRDefault="00006809" w:rsidP="0043508C">
      <w:pPr>
        <w:pStyle w:val="BodyText"/>
        <w:kinsoku w:val="0"/>
        <w:overflowPunct w:val="0"/>
        <w:spacing w:line="276" w:lineRule="auto"/>
        <w:rPr>
          <w:rFonts w:cs="Arial"/>
          <w:sz w:val="20"/>
          <w:szCs w:val="20"/>
        </w:rPr>
      </w:pPr>
      <w:r w:rsidRPr="00006809">
        <w:rPr>
          <w:rFonts w:cs="Arial"/>
          <w:b/>
          <w:sz w:val="20"/>
          <w:szCs w:val="20"/>
        </w:rPr>
        <w:t>Prescribing via a structured prescribing arrangement</w:t>
      </w:r>
    </w:p>
    <w:p w:rsidR="0043508C" w:rsidRDefault="0043508C" w:rsidP="0043508C">
      <w:pPr>
        <w:pStyle w:val="Default"/>
        <w:rPr>
          <w:sz w:val="20"/>
          <w:szCs w:val="20"/>
          <w:lang w:val="en-AU"/>
        </w:rPr>
      </w:pPr>
      <w:r w:rsidRPr="00006809">
        <w:rPr>
          <w:sz w:val="20"/>
          <w:szCs w:val="20"/>
          <w:lang w:val="en-AU"/>
        </w:rPr>
        <w:t xml:space="preserve">The administration or supply of some medicines </w:t>
      </w:r>
      <w:r w:rsidR="00337C4A">
        <w:rPr>
          <w:sz w:val="20"/>
          <w:szCs w:val="20"/>
          <w:lang w:val="en-AU"/>
        </w:rPr>
        <w:t xml:space="preserve">under a structured arrangement </w:t>
      </w:r>
      <w:r w:rsidRPr="00006809">
        <w:rPr>
          <w:sz w:val="20"/>
          <w:szCs w:val="20"/>
          <w:lang w:val="en-AU"/>
        </w:rPr>
        <w:t xml:space="preserve">by </w:t>
      </w:r>
      <w:r w:rsidR="008E6591">
        <w:rPr>
          <w:sz w:val="20"/>
          <w:szCs w:val="20"/>
          <w:lang w:val="en-AU"/>
        </w:rPr>
        <w:t>RN</w:t>
      </w:r>
      <w:r w:rsidRPr="00006809">
        <w:rPr>
          <w:sz w:val="20"/>
          <w:szCs w:val="20"/>
          <w:lang w:val="en-AU"/>
        </w:rPr>
        <w:t xml:space="preserve">s and midwives is supported in legislation and/or policy frameworks in some jurisdictions. </w:t>
      </w:r>
      <w:r w:rsidR="007C5725">
        <w:rPr>
          <w:sz w:val="20"/>
          <w:szCs w:val="20"/>
          <w:lang w:val="en-AU"/>
        </w:rPr>
        <w:t>It is the current view that</w:t>
      </w:r>
      <w:r w:rsidR="00DC6E61">
        <w:rPr>
          <w:sz w:val="20"/>
          <w:szCs w:val="20"/>
          <w:lang w:val="en-AU"/>
        </w:rPr>
        <w:t xml:space="preserve"> t</w:t>
      </w:r>
      <w:r w:rsidRPr="00006809">
        <w:rPr>
          <w:sz w:val="20"/>
          <w:szCs w:val="20"/>
          <w:lang w:val="en-AU"/>
        </w:rPr>
        <w:t xml:space="preserve">he preparation of undergraduates in Bachelor of </w:t>
      </w:r>
      <w:r w:rsidR="00C60005">
        <w:rPr>
          <w:sz w:val="20"/>
          <w:szCs w:val="20"/>
          <w:lang w:val="en-AU"/>
        </w:rPr>
        <w:t>N</w:t>
      </w:r>
      <w:r w:rsidR="00C60005" w:rsidRPr="00006809">
        <w:rPr>
          <w:sz w:val="20"/>
          <w:szCs w:val="20"/>
          <w:lang w:val="en-AU"/>
        </w:rPr>
        <w:t xml:space="preserve">ursing </w:t>
      </w:r>
      <w:r w:rsidRPr="00006809">
        <w:rPr>
          <w:sz w:val="20"/>
          <w:szCs w:val="20"/>
          <w:lang w:val="en-AU"/>
        </w:rPr>
        <w:t xml:space="preserve">and </w:t>
      </w:r>
      <w:r w:rsidR="00C60005">
        <w:rPr>
          <w:sz w:val="20"/>
          <w:szCs w:val="20"/>
          <w:lang w:val="en-AU"/>
        </w:rPr>
        <w:t>B</w:t>
      </w:r>
      <w:r w:rsidR="00C60005" w:rsidRPr="00006809">
        <w:rPr>
          <w:sz w:val="20"/>
          <w:szCs w:val="20"/>
          <w:lang w:val="en-AU"/>
        </w:rPr>
        <w:t xml:space="preserve">achelor </w:t>
      </w:r>
      <w:r w:rsidRPr="00006809">
        <w:rPr>
          <w:sz w:val="20"/>
          <w:szCs w:val="20"/>
          <w:lang w:val="en-AU"/>
        </w:rPr>
        <w:t xml:space="preserve">of </w:t>
      </w:r>
      <w:r w:rsidR="00C60005">
        <w:rPr>
          <w:sz w:val="20"/>
          <w:szCs w:val="20"/>
          <w:lang w:val="en-AU"/>
        </w:rPr>
        <w:t>M</w:t>
      </w:r>
      <w:r w:rsidR="00C60005" w:rsidRPr="00006809">
        <w:rPr>
          <w:sz w:val="20"/>
          <w:szCs w:val="20"/>
          <w:lang w:val="en-AU"/>
        </w:rPr>
        <w:t xml:space="preserve">idwifery </w:t>
      </w:r>
      <w:r w:rsidRPr="00006809">
        <w:rPr>
          <w:sz w:val="20"/>
          <w:szCs w:val="20"/>
          <w:lang w:val="en-AU"/>
        </w:rPr>
        <w:t>programs provide</w:t>
      </w:r>
      <w:r w:rsidR="00DC6E61">
        <w:rPr>
          <w:sz w:val="20"/>
          <w:szCs w:val="20"/>
          <w:lang w:val="en-AU"/>
        </w:rPr>
        <w:t>s</w:t>
      </w:r>
      <w:r w:rsidRPr="00006809">
        <w:rPr>
          <w:sz w:val="20"/>
          <w:szCs w:val="20"/>
          <w:lang w:val="en-AU"/>
        </w:rPr>
        <w:t xml:space="preserve"> the underpinning education to support </w:t>
      </w:r>
      <w:r w:rsidR="00337C4A">
        <w:rPr>
          <w:sz w:val="20"/>
          <w:szCs w:val="20"/>
          <w:lang w:val="en-AU"/>
        </w:rPr>
        <w:t>RNs</w:t>
      </w:r>
      <w:r w:rsidRPr="00006809">
        <w:rPr>
          <w:sz w:val="20"/>
          <w:szCs w:val="20"/>
          <w:lang w:val="en-AU"/>
        </w:rPr>
        <w:t xml:space="preserve"> and midwives to safely administer medications via protocol or standing orders </w:t>
      </w:r>
      <w:r w:rsidR="00337C4A" w:rsidRPr="00337C4A">
        <w:rPr>
          <w:sz w:val="20"/>
          <w:szCs w:val="20"/>
          <w:lang w:val="en-AU"/>
        </w:rPr>
        <w:t>(</w:t>
      </w:r>
      <w:r w:rsidR="00707F96" w:rsidRPr="00707F96">
        <w:rPr>
          <w:sz w:val="20"/>
          <w:szCs w:val="20"/>
        </w:rPr>
        <w:t>a structured prescribing arrangement</w:t>
      </w:r>
      <w:r w:rsidR="00337C4A" w:rsidRPr="00337C4A">
        <w:rPr>
          <w:sz w:val="20"/>
          <w:szCs w:val="20"/>
          <w:lang w:val="en-AU"/>
        </w:rPr>
        <w:t>)</w:t>
      </w:r>
      <w:r w:rsidR="00337C4A">
        <w:rPr>
          <w:sz w:val="20"/>
          <w:szCs w:val="20"/>
          <w:lang w:val="en-AU"/>
        </w:rPr>
        <w:t xml:space="preserve"> </w:t>
      </w:r>
      <w:r w:rsidRPr="00006809">
        <w:rPr>
          <w:sz w:val="20"/>
          <w:szCs w:val="20"/>
          <w:lang w:val="en-AU"/>
        </w:rPr>
        <w:t xml:space="preserve">as a part of normal scope of practice. </w:t>
      </w:r>
      <w:r w:rsidR="00DC6E61">
        <w:rPr>
          <w:sz w:val="20"/>
          <w:szCs w:val="20"/>
          <w:lang w:val="en-AU"/>
        </w:rPr>
        <w:t xml:space="preserve"> </w:t>
      </w:r>
    </w:p>
    <w:p w:rsidR="00754F04" w:rsidRPr="00006809" w:rsidRDefault="00754F04" w:rsidP="0043508C">
      <w:pPr>
        <w:pStyle w:val="Default"/>
        <w:rPr>
          <w:sz w:val="20"/>
          <w:szCs w:val="20"/>
          <w:lang w:val="en-AU"/>
        </w:rPr>
      </w:pPr>
    </w:p>
    <w:p w:rsidR="0043508C" w:rsidRDefault="0043508C" w:rsidP="0043508C">
      <w:pPr>
        <w:pStyle w:val="Default"/>
        <w:rPr>
          <w:sz w:val="20"/>
          <w:szCs w:val="20"/>
          <w:lang w:val="en-AU"/>
        </w:rPr>
      </w:pPr>
      <w:r w:rsidRPr="00006809">
        <w:rPr>
          <w:sz w:val="20"/>
          <w:szCs w:val="20"/>
          <w:lang w:val="en-AU"/>
        </w:rPr>
        <w:t xml:space="preserve">The NMBA and ANZCCNMO, </w:t>
      </w:r>
      <w:r w:rsidR="008E6591" w:rsidRPr="00006809">
        <w:rPr>
          <w:sz w:val="20"/>
          <w:szCs w:val="20"/>
          <w:lang w:val="en-AU"/>
        </w:rPr>
        <w:t>supported</w:t>
      </w:r>
      <w:r w:rsidRPr="00006809">
        <w:rPr>
          <w:sz w:val="20"/>
          <w:szCs w:val="20"/>
          <w:lang w:val="en-AU"/>
        </w:rPr>
        <w:t xml:space="preserve"> by the response </w:t>
      </w:r>
      <w:r w:rsidR="00337C4A">
        <w:rPr>
          <w:sz w:val="20"/>
          <w:szCs w:val="20"/>
          <w:lang w:val="en-AU"/>
        </w:rPr>
        <w:t>at</w:t>
      </w:r>
      <w:r w:rsidR="00337C4A" w:rsidRPr="00006809">
        <w:rPr>
          <w:sz w:val="20"/>
          <w:szCs w:val="20"/>
          <w:lang w:val="en-AU"/>
        </w:rPr>
        <w:t xml:space="preserve"> </w:t>
      </w:r>
      <w:r w:rsidRPr="00006809">
        <w:rPr>
          <w:sz w:val="20"/>
          <w:szCs w:val="20"/>
          <w:lang w:val="en-AU"/>
        </w:rPr>
        <w:t xml:space="preserve">the </w:t>
      </w:r>
      <w:r w:rsidR="00337C4A">
        <w:rPr>
          <w:sz w:val="20"/>
          <w:szCs w:val="20"/>
          <w:lang w:val="en-AU"/>
        </w:rPr>
        <w:t xml:space="preserve">Prescribing </w:t>
      </w:r>
      <w:r w:rsidRPr="00006809">
        <w:rPr>
          <w:sz w:val="20"/>
          <w:szCs w:val="20"/>
          <w:lang w:val="en-AU"/>
        </w:rPr>
        <w:t>Symposium</w:t>
      </w:r>
      <w:r w:rsidR="009C1FD4">
        <w:rPr>
          <w:sz w:val="20"/>
          <w:szCs w:val="20"/>
          <w:lang w:val="en-AU"/>
        </w:rPr>
        <w:t>,</w:t>
      </w:r>
      <w:r w:rsidRPr="00006809">
        <w:rPr>
          <w:sz w:val="20"/>
          <w:szCs w:val="20"/>
          <w:lang w:val="en-AU"/>
        </w:rPr>
        <w:t xml:space="preserve"> are of the view that this model of prescribing is adequately governed through relevant jurisdictional policy or legislation without the need for additional regulation by the NMBA through a registration standard or guidelines.</w:t>
      </w:r>
    </w:p>
    <w:p w:rsidR="008E6591" w:rsidRDefault="008E6591" w:rsidP="0043508C">
      <w:pPr>
        <w:pStyle w:val="Default"/>
        <w:rPr>
          <w:sz w:val="20"/>
          <w:szCs w:val="20"/>
          <w:lang w:val="en-AU"/>
        </w:rPr>
      </w:pPr>
    </w:p>
    <w:p w:rsidR="008E6591" w:rsidRPr="00BF5A44" w:rsidRDefault="00D94066" w:rsidP="008E6591">
      <w:pPr>
        <w:pStyle w:val="BodyText"/>
        <w:kinsoku w:val="0"/>
        <w:overflowPunct w:val="0"/>
        <w:spacing w:line="276" w:lineRule="auto"/>
        <w:rPr>
          <w:rFonts w:cs="Arial"/>
          <w:sz w:val="20"/>
          <w:szCs w:val="20"/>
        </w:rPr>
      </w:pPr>
      <w:r w:rsidRPr="00BF5A44">
        <w:rPr>
          <w:rFonts w:cs="Arial"/>
          <w:sz w:val="20"/>
          <w:szCs w:val="20"/>
        </w:rPr>
        <w:t>T</w:t>
      </w:r>
      <w:r w:rsidR="008E6591" w:rsidRPr="00BF5A44">
        <w:rPr>
          <w:rFonts w:cs="Arial"/>
          <w:sz w:val="20"/>
          <w:szCs w:val="20"/>
        </w:rPr>
        <w:t xml:space="preserve">he NMBA and ANZCCNMO </w:t>
      </w:r>
      <w:r w:rsidRPr="00BF5A44">
        <w:rPr>
          <w:rFonts w:cs="Arial"/>
          <w:sz w:val="20"/>
          <w:szCs w:val="20"/>
        </w:rPr>
        <w:t xml:space="preserve">will </w:t>
      </w:r>
      <w:r w:rsidR="008E6591" w:rsidRPr="00BF5A44">
        <w:rPr>
          <w:rFonts w:cs="Arial"/>
          <w:sz w:val="20"/>
          <w:szCs w:val="20"/>
        </w:rPr>
        <w:t xml:space="preserve">work with the Australian Nursing and Midwifery Accreditation Council to ensure the </w:t>
      </w:r>
      <w:r w:rsidR="008E6591" w:rsidRPr="00BF5A44">
        <w:rPr>
          <w:sz w:val="20"/>
          <w:szCs w:val="20"/>
        </w:rPr>
        <w:t xml:space="preserve">preparation of </w:t>
      </w:r>
      <w:r w:rsidR="00D663DC" w:rsidRPr="00BF5A44">
        <w:rPr>
          <w:sz w:val="20"/>
          <w:szCs w:val="20"/>
        </w:rPr>
        <w:t xml:space="preserve">both midwife and RN </w:t>
      </w:r>
      <w:r w:rsidR="008E6591" w:rsidRPr="00BF5A44">
        <w:rPr>
          <w:sz w:val="20"/>
          <w:szCs w:val="20"/>
        </w:rPr>
        <w:t>undergraduates to safely administer medications via protocol or standing orders as a part of normal scope of practice</w:t>
      </w:r>
      <w:r w:rsidR="007C57EF">
        <w:rPr>
          <w:sz w:val="20"/>
          <w:szCs w:val="20"/>
        </w:rPr>
        <w:t xml:space="preserve"> is included in all relevant programs</w:t>
      </w:r>
      <w:r w:rsidRPr="00BF5A44">
        <w:rPr>
          <w:rFonts w:cs="Arial"/>
          <w:sz w:val="20"/>
          <w:szCs w:val="20"/>
        </w:rPr>
        <w:t>.</w:t>
      </w:r>
    </w:p>
    <w:p w:rsidR="00D94066" w:rsidRPr="008E6591" w:rsidRDefault="00D94066" w:rsidP="00D94066">
      <w:pPr>
        <w:pStyle w:val="BodyText"/>
        <w:kinsoku w:val="0"/>
        <w:overflowPunct w:val="0"/>
        <w:spacing w:line="276" w:lineRule="auto"/>
        <w:rPr>
          <w:rFonts w:cs="Arial"/>
          <w:i/>
          <w:sz w:val="20"/>
          <w:szCs w:val="20"/>
        </w:rPr>
      </w:pPr>
      <w:r w:rsidRPr="008E6591">
        <w:rPr>
          <w:rFonts w:cs="Arial"/>
          <w:i/>
          <w:sz w:val="20"/>
          <w:szCs w:val="20"/>
        </w:rPr>
        <w:t>Question 4</w:t>
      </w:r>
    </w:p>
    <w:p w:rsidR="0043508C" w:rsidRDefault="00DC6E61" w:rsidP="00D94066">
      <w:pPr>
        <w:pStyle w:val="Default"/>
        <w:rPr>
          <w:i/>
          <w:sz w:val="20"/>
          <w:szCs w:val="20"/>
        </w:rPr>
      </w:pPr>
      <w:r>
        <w:rPr>
          <w:i/>
          <w:sz w:val="20"/>
          <w:szCs w:val="20"/>
        </w:rPr>
        <w:t xml:space="preserve">Will a framework encompassing </w:t>
      </w:r>
      <w:r w:rsidR="00D94066">
        <w:rPr>
          <w:i/>
          <w:sz w:val="20"/>
          <w:szCs w:val="20"/>
        </w:rPr>
        <w:t xml:space="preserve">three </w:t>
      </w:r>
      <w:r>
        <w:rPr>
          <w:i/>
          <w:sz w:val="20"/>
          <w:szCs w:val="20"/>
        </w:rPr>
        <w:t>forms</w:t>
      </w:r>
      <w:r w:rsidR="00D94066">
        <w:rPr>
          <w:i/>
          <w:sz w:val="20"/>
          <w:szCs w:val="20"/>
        </w:rPr>
        <w:t xml:space="preserve"> of prescribing meet all</w:t>
      </w:r>
      <w:r w:rsidR="00FC75A3">
        <w:rPr>
          <w:i/>
          <w:sz w:val="20"/>
          <w:szCs w:val="20"/>
        </w:rPr>
        <w:t xml:space="preserve"> public and private</w:t>
      </w:r>
      <w:r w:rsidR="00D94066">
        <w:rPr>
          <w:i/>
          <w:sz w:val="20"/>
          <w:szCs w:val="20"/>
        </w:rPr>
        <w:t xml:space="preserve"> health service requirements? </w:t>
      </w:r>
    </w:p>
    <w:p w:rsidR="00D94066" w:rsidRDefault="00D94066" w:rsidP="00D94066">
      <w:pPr>
        <w:pStyle w:val="Default"/>
        <w:rPr>
          <w:i/>
          <w:sz w:val="20"/>
          <w:szCs w:val="20"/>
        </w:rPr>
      </w:pPr>
    </w:p>
    <w:p w:rsidR="00D94066" w:rsidRDefault="00D94066" w:rsidP="00D94066">
      <w:pPr>
        <w:pStyle w:val="Default"/>
        <w:rPr>
          <w:i/>
          <w:sz w:val="20"/>
          <w:szCs w:val="20"/>
        </w:rPr>
      </w:pPr>
      <w:r>
        <w:rPr>
          <w:i/>
          <w:sz w:val="20"/>
          <w:szCs w:val="20"/>
        </w:rPr>
        <w:t>Question 5</w:t>
      </w:r>
    </w:p>
    <w:p w:rsidR="00A1144C" w:rsidRDefault="00A1144C" w:rsidP="00D94066">
      <w:pPr>
        <w:pStyle w:val="Default"/>
        <w:rPr>
          <w:i/>
          <w:sz w:val="20"/>
          <w:szCs w:val="20"/>
        </w:rPr>
      </w:pPr>
      <w:r>
        <w:rPr>
          <w:i/>
          <w:sz w:val="20"/>
          <w:szCs w:val="20"/>
        </w:rPr>
        <w:t xml:space="preserve">Are there areas of </w:t>
      </w:r>
      <w:r w:rsidR="007C5725">
        <w:rPr>
          <w:i/>
          <w:sz w:val="20"/>
          <w:szCs w:val="20"/>
        </w:rPr>
        <w:t xml:space="preserve">patient and/or </w:t>
      </w:r>
      <w:r>
        <w:rPr>
          <w:i/>
          <w:sz w:val="20"/>
          <w:szCs w:val="20"/>
        </w:rPr>
        <w:t xml:space="preserve">service need that will not be met by developing </w:t>
      </w:r>
      <w:r w:rsidR="00DC6E61">
        <w:rPr>
          <w:i/>
          <w:sz w:val="20"/>
          <w:szCs w:val="20"/>
        </w:rPr>
        <w:t xml:space="preserve">this framework for </w:t>
      </w:r>
      <w:r>
        <w:rPr>
          <w:i/>
          <w:sz w:val="20"/>
          <w:szCs w:val="20"/>
        </w:rPr>
        <w:t xml:space="preserve">RN and </w:t>
      </w:r>
      <w:r w:rsidR="007C5725">
        <w:rPr>
          <w:i/>
          <w:sz w:val="20"/>
          <w:szCs w:val="20"/>
        </w:rPr>
        <w:t xml:space="preserve">midwife </w:t>
      </w:r>
      <w:r>
        <w:rPr>
          <w:i/>
          <w:sz w:val="20"/>
          <w:szCs w:val="20"/>
        </w:rPr>
        <w:t>prescribing?</w:t>
      </w:r>
    </w:p>
    <w:p w:rsidR="00A1144C" w:rsidRPr="00A1144C" w:rsidRDefault="00A1144C" w:rsidP="00D94066">
      <w:pPr>
        <w:pStyle w:val="Default"/>
        <w:rPr>
          <w:i/>
          <w:sz w:val="20"/>
          <w:szCs w:val="20"/>
        </w:rPr>
      </w:pPr>
    </w:p>
    <w:p w:rsidR="00966A55" w:rsidRPr="00966A55" w:rsidRDefault="00707F96" w:rsidP="000F5D90">
      <w:pPr>
        <w:rPr>
          <w:rFonts w:cs="Arial"/>
          <w:b/>
          <w:sz w:val="20"/>
          <w:szCs w:val="20"/>
        </w:rPr>
      </w:pPr>
      <w:r w:rsidRPr="00707F96">
        <w:rPr>
          <w:rFonts w:cs="Arial"/>
          <w:b/>
          <w:sz w:val="20"/>
          <w:szCs w:val="20"/>
        </w:rPr>
        <w:t>Table 1</w:t>
      </w:r>
    </w:p>
    <w:p w:rsidR="00F020F4" w:rsidRDefault="0052287F" w:rsidP="000F5D90">
      <w:pPr>
        <w:rPr>
          <w:rFonts w:cs="Arial"/>
          <w:b/>
          <w:sz w:val="20"/>
          <w:szCs w:val="20"/>
        </w:rPr>
      </w:pPr>
      <w:r w:rsidRPr="0052287F">
        <w:rPr>
          <w:rFonts w:cs="Arial"/>
          <w:b/>
          <w:sz w:val="20"/>
          <w:szCs w:val="20"/>
        </w:rPr>
        <w:t xml:space="preserve">Proposed framework for </w:t>
      </w:r>
      <w:r w:rsidR="00CE44E2">
        <w:rPr>
          <w:rFonts w:cs="Arial"/>
          <w:b/>
          <w:sz w:val="20"/>
          <w:szCs w:val="20"/>
        </w:rPr>
        <w:t xml:space="preserve">RN </w:t>
      </w:r>
      <w:r w:rsidRPr="0052287F">
        <w:rPr>
          <w:rFonts w:cs="Arial"/>
          <w:b/>
          <w:sz w:val="20"/>
          <w:szCs w:val="20"/>
        </w:rPr>
        <w:t>prescribing</w:t>
      </w:r>
    </w:p>
    <w:p w:rsidR="00966A55" w:rsidRPr="008E6591" w:rsidRDefault="008E6591" w:rsidP="000F5D90">
      <w:pPr>
        <w:rPr>
          <w:rFonts w:cs="Arial"/>
          <w:sz w:val="20"/>
          <w:szCs w:val="20"/>
        </w:rPr>
      </w:pPr>
      <w:r w:rsidRPr="008E6591">
        <w:rPr>
          <w:rFonts w:cs="Arial"/>
          <w:sz w:val="20"/>
          <w:szCs w:val="20"/>
        </w:rPr>
        <w:t xml:space="preserve">The following </w:t>
      </w:r>
      <w:r w:rsidR="009C1FD4">
        <w:rPr>
          <w:rFonts w:cs="Arial"/>
          <w:sz w:val="20"/>
          <w:szCs w:val="20"/>
        </w:rPr>
        <w:t>t</w:t>
      </w:r>
      <w:r w:rsidRPr="008E6591">
        <w:rPr>
          <w:rFonts w:cs="Arial"/>
          <w:sz w:val="20"/>
          <w:szCs w:val="20"/>
        </w:rPr>
        <w:t xml:space="preserve">able summarises </w:t>
      </w:r>
      <w:r>
        <w:rPr>
          <w:rFonts w:cs="Arial"/>
          <w:sz w:val="20"/>
          <w:szCs w:val="20"/>
        </w:rPr>
        <w:t xml:space="preserve">one approach to </w:t>
      </w:r>
      <w:r w:rsidR="00D663DC">
        <w:rPr>
          <w:rFonts w:cs="Arial"/>
          <w:sz w:val="20"/>
          <w:szCs w:val="20"/>
        </w:rPr>
        <w:t xml:space="preserve">the framework for </w:t>
      </w:r>
      <w:r>
        <w:rPr>
          <w:rFonts w:cs="Arial"/>
          <w:sz w:val="20"/>
          <w:szCs w:val="20"/>
        </w:rPr>
        <w:t xml:space="preserve">RN prescribing: </w:t>
      </w:r>
    </w:p>
    <w:tbl>
      <w:tblPr>
        <w:tblStyle w:val="TableGrid"/>
        <w:tblW w:w="0" w:type="auto"/>
        <w:tblLook w:val="04A0" w:firstRow="1" w:lastRow="0" w:firstColumn="1" w:lastColumn="0" w:noHBand="0" w:noVBand="1"/>
      </w:tblPr>
      <w:tblGrid>
        <w:gridCol w:w="2405"/>
        <w:gridCol w:w="2405"/>
        <w:gridCol w:w="2406"/>
        <w:gridCol w:w="2406"/>
      </w:tblGrid>
      <w:tr w:rsidR="0052287F" w:rsidTr="0052287F">
        <w:tc>
          <w:tcPr>
            <w:tcW w:w="2405" w:type="dxa"/>
          </w:tcPr>
          <w:p w:rsidR="0052287F" w:rsidRDefault="0052287F" w:rsidP="000F5D90">
            <w:pPr>
              <w:rPr>
                <w:rFonts w:cs="Arial"/>
                <w:sz w:val="20"/>
                <w:szCs w:val="20"/>
              </w:rPr>
            </w:pPr>
          </w:p>
        </w:tc>
        <w:tc>
          <w:tcPr>
            <w:tcW w:w="2405" w:type="dxa"/>
          </w:tcPr>
          <w:p w:rsidR="0052287F" w:rsidRDefault="0052287F" w:rsidP="000F5D90">
            <w:pPr>
              <w:rPr>
                <w:rFonts w:cs="Arial"/>
                <w:sz w:val="20"/>
                <w:szCs w:val="20"/>
              </w:rPr>
            </w:pPr>
            <w:r w:rsidRPr="00423CCA">
              <w:rPr>
                <w:rFonts w:cs="Arial"/>
                <w:b/>
                <w:sz w:val="20"/>
                <w:szCs w:val="20"/>
              </w:rPr>
              <w:t>Prescribing via a structured prescribing arrangement</w:t>
            </w:r>
          </w:p>
        </w:tc>
        <w:tc>
          <w:tcPr>
            <w:tcW w:w="2406" w:type="dxa"/>
          </w:tcPr>
          <w:p w:rsidR="0052287F" w:rsidRDefault="00A1144C" w:rsidP="000F5D90">
            <w:pPr>
              <w:rPr>
                <w:rFonts w:cs="Arial"/>
                <w:sz w:val="20"/>
                <w:szCs w:val="20"/>
              </w:rPr>
            </w:pPr>
            <w:r>
              <w:rPr>
                <w:rFonts w:cs="Arial"/>
                <w:b/>
                <w:sz w:val="20"/>
                <w:szCs w:val="20"/>
              </w:rPr>
              <w:t>Designated prescribing</w:t>
            </w:r>
          </w:p>
        </w:tc>
        <w:tc>
          <w:tcPr>
            <w:tcW w:w="2406" w:type="dxa"/>
          </w:tcPr>
          <w:p w:rsidR="0052287F" w:rsidRPr="0052287F" w:rsidRDefault="0052287F" w:rsidP="000F5D90">
            <w:pPr>
              <w:rPr>
                <w:rFonts w:cs="Arial"/>
                <w:b/>
                <w:sz w:val="20"/>
                <w:szCs w:val="20"/>
              </w:rPr>
            </w:pPr>
            <w:r w:rsidRPr="0052287F">
              <w:rPr>
                <w:rFonts w:cs="Arial"/>
                <w:b/>
                <w:sz w:val="20"/>
                <w:szCs w:val="20"/>
              </w:rPr>
              <w:t>Nurse practitioner- Autonomous prescriber</w:t>
            </w:r>
          </w:p>
        </w:tc>
      </w:tr>
      <w:tr w:rsidR="0052287F" w:rsidTr="0052287F">
        <w:tc>
          <w:tcPr>
            <w:tcW w:w="2405" w:type="dxa"/>
          </w:tcPr>
          <w:p w:rsidR="0052287F" w:rsidRDefault="0052287F" w:rsidP="000F5D90">
            <w:pPr>
              <w:rPr>
                <w:rFonts w:cs="Arial"/>
                <w:sz w:val="20"/>
                <w:szCs w:val="20"/>
              </w:rPr>
            </w:pPr>
            <w:r>
              <w:rPr>
                <w:rFonts w:cs="Arial"/>
                <w:sz w:val="20"/>
                <w:szCs w:val="20"/>
              </w:rPr>
              <w:t>Scope of prescribing</w:t>
            </w:r>
          </w:p>
        </w:tc>
        <w:tc>
          <w:tcPr>
            <w:tcW w:w="2405" w:type="dxa"/>
          </w:tcPr>
          <w:p w:rsidR="0052287F" w:rsidRDefault="00E676E5" w:rsidP="00A1144C">
            <w:pPr>
              <w:rPr>
                <w:rFonts w:cs="Arial"/>
                <w:sz w:val="20"/>
                <w:szCs w:val="20"/>
              </w:rPr>
            </w:pPr>
            <w:r>
              <w:rPr>
                <w:rFonts w:cs="Arial"/>
                <w:sz w:val="20"/>
                <w:szCs w:val="20"/>
              </w:rPr>
              <w:t xml:space="preserve">Able to </w:t>
            </w:r>
            <w:r w:rsidR="00A1144C">
              <w:rPr>
                <w:rFonts w:cs="Arial"/>
                <w:sz w:val="20"/>
                <w:szCs w:val="20"/>
              </w:rPr>
              <w:t xml:space="preserve">identify the need for </w:t>
            </w:r>
            <w:r>
              <w:rPr>
                <w:rFonts w:cs="Arial"/>
                <w:sz w:val="20"/>
                <w:szCs w:val="20"/>
              </w:rPr>
              <w:t xml:space="preserve">and supply medicines via approved protocol. </w:t>
            </w:r>
          </w:p>
        </w:tc>
        <w:tc>
          <w:tcPr>
            <w:tcW w:w="2406" w:type="dxa"/>
          </w:tcPr>
          <w:p w:rsidR="0052287F" w:rsidRDefault="00411DED" w:rsidP="000F5D90">
            <w:pPr>
              <w:rPr>
                <w:rFonts w:cs="Arial"/>
                <w:sz w:val="20"/>
                <w:szCs w:val="20"/>
              </w:rPr>
            </w:pPr>
            <w:r>
              <w:rPr>
                <w:rFonts w:cs="Arial"/>
                <w:sz w:val="20"/>
                <w:szCs w:val="20"/>
              </w:rPr>
              <w:t xml:space="preserve">Able to </w:t>
            </w:r>
            <w:r w:rsidR="00A1144C">
              <w:rPr>
                <w:rFonts w:cs="Arial"/>
                <w:sz w:val="20"/>
                <w:szCs w:val="20"/>
              </w:rPr>
              <w:t>assess</w:t>
            </w:r>
            <w:r>
              <w:rPr>
                <w:rFonts w:cs="Arial"/>
                <w:sz w:val="20"/>
                <w:szCs w:val="20"/>
              </w:rPr>
              <w:t xml:space="preserve"> and treat a range of conditions in collaboration with an autonomous prescriber</w:t>
            </w:r>
            <w:r w:rsidR="009C1FD4">
              <w:rPr>
                <w:rFonts w:cs="Arial"/>
                <w:sz w:val="20"/>
                <w:szCs w:val="20"/>
              </w:rPr>
              <w:t>.</w:t>
            </w:r>
          </w:p>
        </w:tc>
        <w:tc>
          <w:tcPr>
            <w:tcW w:w="2406" w:type="dxa"/>
          </w:tcPr>
          <w:p w:rsidR="0052287F" w:rsidRDefault="0052287F" w:rsidP="000F5D90">
            <w:pPr>
              <w:rPr>
                <w:rFonts w:cs="Arial"/>
                <w:sz w:val="20"/>
                <w:szCs w:val="20"/>
              </w:rPr>
            </w:pPr>
            <w:r>
              <w:rPr>
                <w:rFonts w:cs="Arial"/>
                <w:sz w:val="20"/>
                <w:szCs w:val="20"/>
              </w:rPr>
              <w:t>Able to independently diagnose and treat conditions within their scope of practice.</w:t>
            </w:r>
          </w:p>
          <w:p w:rsidR="0052287F" w:rsidRDefault="0052287F" w:rsidP="000F5D90">
            <w:pPr>
              <w:rPr>
                <w:rFonts w:cs="Arial"/>
                <w:sz w:val="20"/>
                <w:szCs w:val="20"/>
              </w:rPr>
            </w:pPr>
            <w:r>
              <w:rPr>
                <w:rFonts w:cs="Arial"/>
                <w:sz w:val="20"/>
                <w:szCs w:val="20"/>
              </w:rPr>
              <w:t xml:space="preserve">Collaborates with other </w:t>
            </w:r>
            <w:r w:rsidR="00E676E5">
              <w:rPr>
                <w:rFonts w:cs="Arial"/>
                <w:sz w:val="20"/>
                <w:szCs w:val="20"/>
              </w:rPr>
              <w:t>health</w:t>
            </w:r>
            <w:r>
              <w:rPr>
                <w:rFonts w:cs="Arial"/>
                <w:sz w:val="20"/>
                <w:szCs w:val="20"/>
              </w:rPr>
              <w:t xml:space="preserve"> practitioners as required</w:t>
            </w:r>
            <w:r w:rsidR="009C1FD4">
              <w:rPr>
                <w:rFonts w:cs="Arial"/>
                <w:sz w:val="20"/>
                <w:szCs w:val="20"/>
              </w:rPr>
              <w:t>.</w:t>
            </w:r>
          </w:p>
        </w:tc>
      </w:tr>
      <w:tr w:rsidR="0052287F" w:rsidTr="0052287F">
        <w:tc>
          <w:tcPr>
            <w:tcW w:w="2405" w:type="dxa"/>
          </w:tcPr>
          <w:p w:rsidR="0052287F" w:rsidRDefault="0052287F" w:rsidP="000F5D90">
            <w:pPr>
              <w:rPr>
                <w:rFonts w:cs="Arial"/>
                <w:sz w:val="20"/>
                <w:szCs w:val="20"/>
              </w:rPr>
            </w:pPr>
            <w:r>
              <w:rPr>
                <w:rFonts w:cs="Arial"/>
                <w:sz w:val="20"/>
                <w:szCs w:val="20"/>
              </w:rPr>
              <w:t>Education and experience</w:t>
            </w:r>
          </w:p>
        </w:tc>
        <w:tc>
          <w:tcPr>
            <w:tcW w:w="2405" w:type="dxa"/>
          </w:tcPr>
          <w:p w:rsidR="00E60F18" w:rsidRDefault="00E676E5" w:rsidP="000F5D90">
            <w:pPr>
              <w:rPr>
                <w:rFonts w:cs="Arial"/>
                <w:sz w:val="20"/>
                <w:szCs w:val="20"/>
              </w:rPr>
            </w:pPr>
            <w:r>
              <w:rPr>
                <w:rFonts w:cs="Arial"/>
                <w:sz w:val="20"/>
                <w:szCs w:val="20"/>
              </w:rPr>
              <w:t xml:space="preserve">Included as a part of the undergraduate </w:t>
            </w:r>
            <w:r w:rsidR="00337C4A">
              <w:rPr>
                <w:rFonts w:cs="Arial"/>
                <w:sz w:val="20"/>
                <w:szCs w:val="20"/>
              </w:rPr>
              <w:t xml:space="preserve">registered </w:t>
            </w:r>
            <w:r>
              <w:rPr>
                <w:rFonts w:cs="Arial"/>
                <w:sz w:val="20"/>
                <w:szCs w:val="20"/>
              </w:rPr>
              <w:t>nurs</w:t>
            </w:r>
            <w:r w:rsidR="00337C4A">
              <w:rPr>
                <w:rFonts w:cs="Arial"/>
                <w:sz w:val="20"/>
                <w:szCs w:val="20"/>
              </w:rPr>
              <w:t>e</w:t>
            </w:r>
            <w:r>
              <w:rPr>
                <w:rFonts w:cs="Arial"/>
                <w:sz w:val="20"/>
                <w:szCs w:val="20"/>
              </w:rPr>
              <w:t xml:space="preserve"> curriculum</w:t>
            </w:r>
            <w:r w:rsidR="009C1FD4">
              <w:rPr>
                <w:rFonts w:cs="Arial"/>
                <w:sz w:val="20"/>
                <w:szCs w:val="20"/>
              </w:rPr>
              <w:t>.</w:t>
            </w:r>
          </w:p>
          <w:p w:rsidR="00E60F18" w:rsidRPr="00E60F18" w:rsidRDefault="00E60F18" w:rsidP="00E60F18">
            <w:pPr>
              <w:rPr>
                <w:rFonts w:cs="Arial"/>
                <w:sz w:val="20"/>
                <w:szCs w:val="20"/>
              </w:rPr>
            </w:pPr>
          </w:p>
          <w:p w:rsidR="00E60F18" w:rsidRPr="00E60F18" w:rsidRDefault="00E60F18" w:rsidP="00E60F18">
            <w:pPr>
              <w:rPr>
                <w:rFonts w:cs="Arial"/>
                <w:sz w:val="20"/>
                <w:szCs w:val="20"/>
              </w:rPr>
            </w:pPr>
          </w:p>
          <w:p w:rsidR="00E60F18" w:rsidRPr="00E60F18" w:rsidRDefault="00E60F18" w:rsidP="00E60F18">
            <w:pPr>
              <w:rPr>
                <w:rFonts w:cs="Arial"/>
                <w:sz w:val="20"/>
                <w:szCs w:val="20"/>
              </w:rPr>
            </w:pPr>
          </w:p>
          <w:p w:rsidR="0052287F" w:rsidRPr="00E60F18" w:rsidRDefault="00E60F18" w:rsidP="00E60F18">
            <w:pPr>
              <w:tabs>
                <w:tab w:val="left" w:pos="416"/>
              </w:tabs>
              <w:rPr>
                <w:rFonts w:cs="Arial"/>
                <w:sz w:val="20"/>
                <w:szCs w:val="20"/>
              </w:rPr>
            </w:pPr>
            <w:r>
              <w:rPr>
                <w:rFonts w:cs="Arial"/>
                <w:sz w:val="20"/>
                <w:szCs w:val="20"/>
              </w:rPr>
              <w:lastRenderedPageBreak/>
              <w:tab/>
            </w:r>
          </w:p>
        </w:tc>
        <w:tc>
          <w:tcPr>
            <w:tcW w:w="2406" w:type="dxa"/>
          </w:tcPr>
          <w:p w:rsidR="0052287F" w:rsidRDefault="00E676E5" w:rsidP="000F5D90">
            <w:pPr>
              <w:rPr>
                <w:rFonts w:cs="Arial"/>
                <w:sz w:val="20"/>
                <w:szCs w:val="20"/>
              </w:rPr>
            </w:pPr>
            <w:r>
              <w:rPr>
                <w:rFonts w:cs="Arial"/>
                <w:sz w:val="20"/>
                <w:szCs w:val="20"/>
              </w:rPr>
              <w:lastRenderedPageBreak/>
              <w:t xml:space="preserve">Post graduate </w:t>
            </w:r>
            <w:r w:rsidR="00A1144C">
              <w:rPr>
                <w:rFonts w:cs="Arial"/>
                <w:sz w:val="20"/>
                <w:szCs w:val="20"/>
              </w:rPr>
              <w:t>qualifications</w:t>
            </w:r>
            <w:r>
              <w:rPr>
                <w:rFonts w:cs="Arial"/>
                <w:sz w:val="20"/>
                <w:szCs w:val="20"/>
              </w:rPr>
              <w:t xml:space="preserve"> in prescribing, including </w:t>
            </w:r>
            <w:r w:rsidR="00411DED">
              <w:rPr>
                <w:rFonts w:cs="Arial"/>
                <w:sz w:val="20"/>
                <w:szCs w:val="20"/>
              </w:rPr>
              <w:t>pathophysiology, assessment and based on the NPS prescribing competencies</w:t>
            </w:r>
            <w:r w:rsidR="00A1144C">
              <w:rPr>
                <w:rFonts w:cs="Arial"/>
                <w:sz w:val="20"/>
                <w:szCs w:val="20"/>
              </w:rPr>
              <w:t xml:space="preserve"> and QUM</w:t>
            </w:r>
            <w:r w:rsidR="00411DED">
              <w:rPr>
                <w:rFonts w:cs="Arial"/>
                <w:sz w:val="20"/>
                <w:szCs w:val="20"/>
              </w:rPr>
              <w:t>.</w:t>
            </w:r>
          </w:p>
          <w:p w:rsidR="00FC75A3" w:rsidRDefault="00411DED" w:rsidP="00411DED">
            <w:pPr>
              <w:rPr>
                <w:rFonts w:cs="Arial"/>
                <w:sz w:val="20"/>
                <w:szCs w:val="20"/>
              </w:rPr>
            </w:pPr>
            <w:r>
              <w:rPr>
                <w:rFonts w:cs="Arial"/>
                <w:sz w:val="20"/>
                <w:szCs w:val="20"/>
              </w:rPr>
              <w:t xml:space="preserve">Minimum three years post graduate experience as a </w:t>
            </w:r>
            <w:r>
              <w:rPr>
                <w:rFonts w:cs="Arial"/>
                <w:sz w:val="20"/>
                <w:szCs w:val="20"/>
              </w:rPr>
              <w:lastRenderedPageBreak/>
              <w:t>registered nurse.</w:t>
            </w:r>
          </w:p>
        </w:tc>
        <w:tc>
          <w:tcPr>
            <w:tcW w:w="2406" w:type="dxa"/>
          </w:tcPr>
          <w:p w:rsidR="0052287F" w:rsidRDefault="00E676E5" w:rsidP="000F5D90">
            <w:pPr>
              <w:rPr>
                <w:rFonts w:cs="Arial"/>
                <w:sz w:val="20"/>
                <w:szCs w:val="20"/>
              </w:rPr>
            </w:pPr>
            <w:r>
              <w:rPr>
                <w:rFonts w:cs="Arial"/>
                <w:sz w:val="20"/>
                <w:szCs w:val="20"/>
              </w:rPr>
              <w:lastRenderedPageBreak/>
              <w:t>Nu</w:t>
            </w:r>
            <w:r w:rsidR="009C1FD4">
              <w:rPr>
                <w:rFonts w:cs="Arial"/>
                <w:sz w:val="20"/>
                <w:szCs w:val="20"/>
              </w:rPr>
              <w:t>rse Practitioner Masters degree.</w:t>
            </w:r>
          </w:p>
          <w:p w:rsidR="00FC75A3" w:rsidRDefault="00E676E5" w:rsidP="000F5D90">
            <w:pPr>
              <w:rPr>
                <w:rFonts w:cs="Arial"/>
                <w:sz w:val="20"/>
                <w:szCs w:val="20"/>
              </w:rPr>
            </w:pPr>
            <w:r>
              <w:rPr>
                <w:rFonts w:cs="Arial"/>
                <w:sz w:val="20"/>
                <w:szCs w:val="20"/>
              </w:rPr>
              <w:t>Post graduate experience of 5,000 hours in advanced practice</w:t>
            </w:r>
            <w:r w:rsidR="009C1FD4">
              <w:rPr>
                <w:rFonts w:cs="Arial"/>
                <w:sz w:val="20"/>
                <w:szCs w:val="20"/>
              </w:rPr>
              <w:t>.</w:t>
            </w:r>
          </w:p>
        </w:tc>
      </w:tr>
      <w:tr w:rsidR="0052287F" w:rsidTr="0052287F">
        <w:tc>
          <w:tcPr>
            <w:tcW w:w="2405" w:type="dxa"/>
          </w:tcPr>
          <w:p w:rsidR="0052287F" w:rsidRDefault="0052287F" w:rsidP="000F5D90">
            <w:pPr>
              <w:rPr>
                <w:rFonts w:cs="Arial"/>
                <w:sz w:val="20"/>
                <w:szCs w:val="20"/>
              </w:rPr>
            </w:pPr>
            <w:r>
              <w:rPr>
                <w:rFonts w:cs="Arial"/>
                <w:sz w:val="20"/>
                <w:szCs w:val="20"/>
              </w:rPr>
              <w:t>Prescribing authority</w:t>
            </w:r>
          </w:p>
        </w:tc>
        <w:tc>
          <w:tcPr>
            <w:tcW w:w="2405" w:type="dxa"/>
          </w:tcPr>
          <w:p w:rsidR="0052287F" w:rsidRDefault="00E676E5" w:rsidP="000F5D90">
            <w:pPr>
              <w:rPr>
                <w:rFonts w:cs="Arial"/>
                <w:sz w:val="20"/>
                <w:szCs w:val="20"/>
              </w:rPr>
            </w:pPr>
            <w:r>
              <w:rPr>
                <w:rFonts w:cs="Arial"/>
                <w:sz w:val="20"/>
                <w:szCs w:val="20"/>
              </w:rPr>
              <w:t>Limited to agreed medicines as per approved protocol</w:t>
            </w:r>
            <w:r w:rsidR="009C1FD4">
              <w:rPr>
                <w:rFonts w:cs="Arial"/>
                <w:sz w:val="20"/>
                <w:szCs w:val="20"/>
              </w:rPr>
              <w:t>.</w:t>
            </w:r>
            <w:r>
              <w:rPr>
                <w:rFonts w:cs="Arial"/>
                <w:sz w:val="20"/>
                <w:szCs w:val="20"/>
              </w:rPr>
              <w:t xml:space="preserve"> </w:t>
            </w:r>
          </w:p>
        </w:tc>
        <w:tc>
          <w:tcPr>
            <w:tcW w:w="2406" w:type="dxa"/>
          </w:tcPr>
          <w:p w:rsidR="0052287F" w:rsidRDefault="00A1144C" w:rsidP="000F5D90">
            <w:pPr>
              <w:rPr>
                <w:rFonts w:cs="Arial"/>
                <w:sz w:val="20"/>
                <w:szCs w:val="20"/>
              </w:rPr>
            </w:pPr>
            <w:r>
              <w:rPr>
                <w:rFonts w:cs="Arial"/>
                <w:sz w:val="20"/>
                <w:szCs w:val="20"/>
              </w:rPr>
              <w:t>In accordance with jurisdictional regulations and/or policy frameworks and guidelines</w:t>
            </w:r>
            <w:r w:rsidR="009C1FD4">
              <w:rPr>
                <w:rFonts w:cs="Arial"/>
                <w:sz w:val="20"/>
                <w:szCs w:val="20"/>
              </w:rPr>
              <w:t>.</w:t>
            </w:r>
          </w:p>
        </w:tc>
        <w:tc>
          <w:tcPr>
            <w:tcW w:w="2406" w:type="dxa"/>
          </w:tcPr>
          <w:p w:rsidR="0052287F" w:rsidRDefault="00E676E5" w:rsidP="000F5D90">
            <w:pPr>
              <w:rPr>
                <w:rFonts w:cs="Arial"/>
                <w:sz w:val="20"/>
                <w:szCs w:val="20"/>
              </w:rPr>
            </w:pPr>
            <w:r>
              <w:rPr>
                <w:rFonts w:cs="Arial"/>
                <w:sz w:val="20"/>
                <w:szCs w:val="20"/>
              </w:rPr>
              <w:t>Authorised prescriber in accordance with state and territory poisons legislation</w:t>
            </w:r>
            <w:r w:rsidR="009C1FD4">
              <w:rPr>
                <w:rFonts w:cs="Arial"/>
                <w:sz w:val="20"/>
                <w:szCs w:val="20"/>
              </w:rPr>
              <w:t>.</w:t>
            </w:r>
          </w:p>
        </w:tc>
      </w:tr>
      <w:tr w:rsidR="00411DED" w:rsidTr="0052287F">
        <w:tc>
          <w:tcPr>
            <w:tcW w:w="2405" w:type="dxa"/>
          </w:tcPr>
          <w:p w:rsidR="00411DED" w:rsidRDefault="00411DED" w:rsidP="000F5D90">
            <w:pPr>
              <w:rPr>
                <w:rFonts w:cs="Arial"/>
                <w:sz w:val="20"/>
                <w:szCs w:val="20"/>
              </w:rPr>
            </w:pPr>
            <w:r>
              <w:rPr>
                <w:rFonts w:cs="Arial"/>
                <w:sz w:val="20"/>
                <w:szCs w:val="20"/>
              </w:rPr>
              <w:t xml:space="preserve">Regulation </w:t>
            </w:r>
          </w:p>
        </w:tc>
        <w:tc>
          <w:tcPr>
            <w:tcW w:w="2405" w:type="dxa"/>
          </w:tcPr>
          <w:p w:rsidR="00411DED" w:rsidRDefault="00411DED" w:rsidP="000F5D90">
            <w:pPr>
              <w:rPr>
                <w:rFonts w:cs="Arial"/>
                <w:sz w:val="20"/>
                <w:szCs w:val="20"/>
              </w:rPr>
            </w:pPr>
            <w:r>
              <w:rPr>
                <w:rFonts w:cs="Arial"/>
                <w:sz w:val="20"/>
                <w:szCs w:val="20"/>
              </w:rPr>
              <w:t>State and territory legislation and local policies</w:t>
            </w:r>
            <w:r w:rsidR="009C1FD4">
              <w:rPr>
                <w:rFonts w:cs="Arial"/>
                <w:sz w:val="20"/>
                <w:szCs w:val="20"/>
              </w:rPr>
              <w:t>.</w:t>
            </w:r>
          </w:p>
        </w:tc>
        <w:tc>
          <w:tcPr>
            <w:tcW w:w="2406" w:type="dxa"/>
          </w:tcPr>
          <w:p w:rsidR="00411DED" w:rsidRDefault="00411DED" w:rsidP="000F5D90">
            <w:pPr>
              <w:rPr>
                <w:rFonts w:cs="Arial"/>
                <w:sz w:val="20"/>
                <w:szCs w:val="20"/>
              </w:rPr>
            </w:pPr>
            <w:r>
              <w:rPr>
                <w:rFonts w:cs="Arial"/>
                <w:sz w:val="20"/>
                <w:szCs w:val="20"/>
              </w:rPr>
              <w:t>Endorsement by the NMBA</w:t>
            </w:r>
            <w:r w:rsidR="009C1FD4">
              <w:rPr>
                <w:rFonts w:cs="Arial"/>
                <w:sz w:val="20"/>
                <w:szCs w:val="20"/>
              </w:rPr>
              <w:t>.</w:t>
            </w:r>
          </w:p>
          <w:p w:rsidR="00411DED" w:rsidRDefault="00411DED" w:rsidP="000F5D90">
            <w:pPr>
              <w:rPr>
                <w:rFonts w:cs="Arial"/>
                <w:sz w:val="20"/>
                <w:szCs w:val="20"/>
              </w:rPr>
            </w:pPr>
            <w:r>
              <w:rPr>
                <w:rFonts w:cs="Arial"/>
                <w:sz w:val="20"/>
                <w:szCs w:val="20"/>
              </w:rPr>
              <w:t>State and territory legislation and local policies</w:t>
            </w:r>
            <w:r w:rsidR="009C1FD4">
              <w:rPr>
                <w:rFonts w:cs="Arial"/>
                <w:sz w:val="20"/>
                <w:szCs w:val="20"/>
              </w:rPr>
              <w:t>.</w:t>
            </w:r>
          </w:p>
        </w:tc>
        <w:tc>
          <w:tcPr>
            <w:tcW w:w="2406" w:type="dxa"/>
          </w:tcPr>
          <w:p w:rsidR="00411DED" w:rsidRDefault="00411DED" w:rsidP="00411DED">
            <w:pPr>
              <w:rPr>
                <w:rFonts w:cs="Arial"/>
                <w:sz w:val="20"/>
                <w:szCs w:val="20"/>
              </w:rPr>
            </w:pPr>
            <w:r>
              <w:rPr>
                <w:rFonts w:cs="Arial"/>
                <w:sz w:val="20"/>
                <w:szCs w:val="20"/>
              </w:rPr>
              <w:t>Endorsement by the NMBA</w:t>
            </w:r>
            <w:r w:rsidR="009C1FD4">
              <w:rPr>
                <w:rFonts w:cs="Arial"/>
                <w:sz w:val="20"/>
                <w:szCs w:val="20"/>
              </w:rPr>
              <w:t>.</w:t>
            </w:r>
          </w:p>
          <w:p w:rsidR="00411DED" w:rsidRDefault="00411DED" w:rsidP="00411DED">
            <w:pPr>
              <w:rPr>
                <w:rFonts w:cs="Arial"/>
                <w:sz w:val="20"/>
                <w:szCs w:val="20"/>
              </w:rPr>
            </w:pPr>
            <w:r>
              <w:rPr>
                <w:rFonts w:cs="Arial"/>
                <w:sz w:val="20"/>
                <w:szCs w:val="20"/>
              </w:rPr>
              <w:t>State and territory legislation and local policies</w:t>
            </w:r>
            <w:r w:rsidR="009C1FD4">
              <w:rPr>
                <w:rFonts w:cs="Arial"/>
                <w:sz w:val="20"/>
                <w:szCs w:val="20"/>
              </w:rPr>
              <w:t>.</w:t>
            </w:r>
          </w:p>
        </w:tc>
      </w:tr>
    </w:tbl>
    <w:p w:rsidR="00F020F4" w:rsidRDefault="00F020F4" w:rsidP="000F5D90">
      <w:pPr>
        <w:rPr>
          <w:rFonts w:cs="Arial"/>
          <w:sz w:val="20"/>
          <w:szCs w:val="20"/>
        </w:rPr>
      </w:pPr>
    </w:p>
    <w:p w:rsidR="008E6591" w:rsidRDefault="008E6591" w:rsidP="008E6591">
      <w:pPr>
        <w:pStyle w:val="BodyText"/>
        <w:kinsoku w:val="0"/>
        <w:overflowPunct w:val="0"/>
        <w:spacing w:line="276" w:lineRule="auto"/>
        <w:rPr>
          <w:rFonts w:cs="Arial"/>
          <w:i/>
          <w:sz w:val="20"/>
          <w:szCs w:val="20"/>
        </w:rPr>
      </w:pPr>
      <w:r w:rsidRPr="008E6591">
        <w:rPr>
          <w:rFonts w:cs="Arial"/>
          <w:i/>
          <w:sz w:val="20"/>
          <w:szCs w:val="20"/>
        </w:rPr>
        <w:t xml:space="preserve">Question </w:t>
      </w:r>
      <w:r>
        <w:rPr>
          <w:rFonts w:cs="Arial"/>
          <w:i/>
          <w:sz w:val="20"/>
          <w:szCs w:val="20"/>
        </w:rPr>
        <w:t>6</w:t>
      </w:r>
      <w:r w:rsidRPr="008E6591">
        <w:rPr>
          <w:rFonts w:cs="Arial"/>
          <w:i/>
          <w:sz w:val="20"/>
          <w:szCs w:val="20"/>
        </w:rPr>
        <w:t xml:space="preserve"> </w:t>
      </w:r>
    </w:p>
    <w:p w:rsidR="00E77E23" w:rsidRDefault="009C1FD4" w:rsidP="00D663DC">
      <w:pPr>
        <w:pStyle w:val="BodyText"/>
        <w:kinsoku w:val="0"/>
        <w:overflowPunct w:val="0"/>
        <w:spacing w:line="276" w:lineRule="auto"/>
        <w:rPr>
          <w:rFonts w:cs="Arial"/>
          <w:i/>
          <w:sz w:val="20"/>
          <w:szCs w:val="20"/>
        </w:rPr>
      </w:pPr>
      <w:r>
        <w:rPr>
          <w:rFonts w:cs="Arial"/>
          <w:i/>
          <w:sz w:val="20"/>
          <w:szCs w:val="20"/>
        </w:rPr>
        <w:t>Does this t</w:t>
      </w:r>
      <w:r w:rsidR="00D663DC">
        <w:rPr>
          <w:rFonts w:cs="Arial"/>
          <w:i/>
          <w:sz w:val="20"/>
          <w:szCs w:val="20"/>
        </w:rPr>
        <w:t xml:space="preserve">able accurately reflect the </w:t>
      </w:r>
      <w:r w:rsidR="00A1144C">
        <w:rPr>
          <w:rFonts w:cs="Arial"/>
          <w:i/>
          <w:sz w:val="20"/>
          <w:szCs w:val="20"/>
        </w:rPr>
        <w:t xml:space="preserve">possible </w:t>
      </w:r>
      <w:r w:rsidR="00D663DC">
        <w:rPr>
          <w:rFonts w:cs="Arial"/>
          <w:i/>
          <w:sz w:val="20"/>
          <w:szCs w:val="20"/>
        </w:rPr>
        <w:t>future direction of RN prescribing</w:t>
      </w:r>
      <w:r w:rsidR="008E6591" w:rsidRPr="008E6591">
        <w:rPr>
          <w:rFonts w:cs="Arial"/>
          <w:i/>
          <w:sz w:val="20"/>
          <w:szCs w:val="20"/>
        </w:rPr>
        <w:t>?</w:t>
      </w:r>
    </w:p>
    <w:p w:rsidR="00DC6E61" w:rsidRPr="00ED0691" w:rsidRDefault="00DC6E61" w:rsidP="00D663DC">
      <w:pPr>
        <w:pStyle w:val="BodyText"/>
        <w:kinsoku w:val="0"/>
        <w:overflowPunct w:val="0"/>
        <w:spacing w:line="276" w:lineRule="auto"/>
        <w:rPr>
          <w:rFonts w:cs="Arial"/>
          <w:sz w:val="20"/>
          <w:szCs w:val="20"/>
        </w:rPr>
      </w:pPr>
      <w:r w:rsidRPr="00ED0691">
        <w:rPr>
          <w:rFonts w:cs="Arial"/>
          <w:sz w:val="20"/>
          <w:szCs w:val="20"/>
        </w:rPr>
        <w:t xml:space="preserve">While this paper has been inclusive of both RNs and </w:t>
      </w:r>
      <w:r w:rsidR="00ED0691" w:rsidRPr="00ED0691">
        <w:rPr>
          <w:rFonts w:cs="Arial"/>
          <w:sz w:val="20"/>
          <w:szCs w:val="20"/>
        </w:rPr>
        <w:t xml:space="preserve">midwives </w:t>
      </w:r>
      <w:r w:rsidRPr="00ED0691">
        <w:rPr>
          <w:rFonts w:cs="Arial"/>
          <w:sz w:val="20"/>
          <w:szCs w:val="20"/>
        </w:rPr>
        <w:t xml:space="preserve">it is recognised that the current framework for midwife prescribing involves endorsement and a limited range of </w:t>
      </w:r>
      <w:r w:rsidR="00ED0691">
        <w:rPr>
          <w:rFonts w:cs="Arial"/>
          <w:sz w:val="20"/>
          <w:szCs w:val="20"/>
        </w:rPr>
        <w:t>medicines relevant to midwifery context of practice</w:t>
      </w:r>
      <w:r w:rsidRPr="00ED0691">
        <w:rPr>
          <w:rFonts w:cs="Arial"/>
          <w:sz w:val="20"/>
          <w:szCs w:val="20"/>
        </w:rPr>
        <w:t xml:space="preserve"> that can be prescribed. There is the potential for the framework described </w:t>
      </w:r>
      <w:r w:rsidR="00A24D24">
        <w:rPr>
          <w:rFonts w:cs="Arial"/>
          <w:sz w:val="20"/>
          <w:szCs w:val="20"/>
        </w:rPr>
        <w:t xml:space="preserve">above </w:t>
      </w:r>
      <w:r w:rsidRPr="00ED0691">
        <w:rPr>
          <w:rFonts w:cs="Arial"/>
          <w:sz w:val="20"/>
          <w:szCs w:val="20"/>
        </w:rPr>
        <w:t xml:space="preserve">to be extended to cover </w:t>
      </w:r>
      <w:r w:rsidR="00ED0691" w:rsidRPr="00ED0691">
        <w:rPr>
          <w:rFonts w:cs="Arial"/>
          <w:sz w:val="20"/>
          <w:szCs w:val="20"/>
        </w:rPr>
        <w:t xml:space="preserve">midwives </w:t>
      </w:r>
      <w:r w:rsidRPr="00ED0691">
        <w:rPr>
          <w:rFonts w:cs="Arial"/>
          <w:sz w:val="20"/>
          <w:szCs w:val="20"/>
        </w:rPr>
        <w:t xml:space="preserve">as well or for a separate approach to be taken. It is suggested that consistency between the frameworks would support ease of administration and understanding by both consumers and prescribers while still enabling </w:t>
      </w:r>
      <w:r w:rsidR="00ED0691" w:rsidRPr="00ED0691">
        <w:rPr>
          <w:rFonts w:cs="Arial"/>
          <w:sz w:val="20"/>
          <w:szCs w:val="20"/>
        </w:rPr>
        <w:t xml:space="preserve">midwives </w:t>
      </w:r>
      <w:r w:rsidRPr="00ED0691">
        <w:rPr>
          <w:rFonts w:cs="Arial"/>
          <w:sz w:val="20"/>
          <w:szCs w:val="20"/>
        </w:rPr>
        <w:t>in their practice. It would also be consistent with the HPPP, QUM and NPS competency frameworks.</w:t>
      </w:r>
    </w:p>
    <w:p w:rsidR="00966A55" w:rsidRPr="00966A55" w:rsidRDefault="00707F96" w:rsidP="00762BA8">
      <w:pPr>
        <w:rPr>
          <w:rFonts w:cs="Arial"/>
          <w:b/>
          <w:sz w:val="20"/>
          <w:szCs w:val="20"/>
        </w:rPr>
      </w:pPr>
      <w:r w:rsidRPr="00707F96">
        <w:rPr>
          <w:rFonts w:cs="Arial"/>
          <w:b/>
          <w:sz w:val="20"/>
          <w:szCs w:val="20"/>
        </w:rPr>
        <w:t>Table 2</w:t>
      </w:r>
    </w:p>
    <w:p w:rsidR="00762BA8" w:rsidRDefault="00762BA8" w:rsidP="00762BA8">
      <w:pPr>
        <w:rPr>
          <w:rFonts w:cs="Arial"/>
          <w:b/>
          <w:sz w:val="20"/>
          <w:szCs w:val="20"/>
        </w:rPr>
      </w:pPr>
      <w:r w:rsidRPr="0052287F">
        <w:rPr>
          <w:rFonts w:cs="Arial"/>
          <w:b/>
          <w:sz w:val="20"/>
          <w:szCs w:val="20"/>
        </w:rPr>
        <w:t xml:space="preserve">Proposed framework for </w:t>
      </w:r>
      <w:r>
        <w:rPr>
          <w:rFonts w:cs="Arial"/>
          <w:b/>
          <w:sz w:val="20"/>
          <w:szCs w:val="20"/>
        </w:rPr>
        <w:t xml:space="preserve">midwife </w:t>
      </w:r>
      <w:r w:rsidRPr="0052287F">
        <w:rPr>
          <w:rFonts w:cs="Arial"/>
          <w:b/>
          <w:sz w:val="20"/>
          <w:szCs w:val="20"/>
        </w:rPr>
        <w:t>prescribing</w:t>
      </w:r>
    </w:p>
    <w:p w:rsidR="00762BA8" w:rsidRDefault="009C1FD4" w:rsidP="00762BA8">
      <w:pPr>
        <w:pStyle w:val="BodyText"/>
        <w:kinsoku w:val="0"/>
        <w:overflowPunct w:val="0"/>
        <w:spacing w:line="276" w:lineRule="auto"/>
        <w:rPr>
          <w:rFonts w:cs="Arial"/>
          <w:sz w:val="20"/>
          <w:szCs w:val="20"/>
        </w:rPr>
      </w:pPr>
      <w:r>
        <w:rPr>
          <w:rFonts w:cs="Arial"/>
          <w:sz w:val="20"/>
          <w:szCs w:val="20"/>
        </w:rPr>
        <w:t>The following t</w:t>
      </w:r>
      <w:r w:rsidR="00762BA8" w:rsidRPr="008E6591">
        <w:rPr>
          <w:rFonts w:cs="Arial"/>
          <w:sz w:val="20"/>
          <w:szCs w:val="20"/>
        </w:rPr>
        <w:t xml:space="preserve">able summarises </w:t>
      </w:r>
      <w:r w:rsidR="00762BA8">
        <w:rPr>
          <w:rFonts w:cs="Arial"/>
          <w:sz w:val="20"/>
          <w:szCs w:val="20"/>
        </w:rPr>
        <w:t>one approach to the framework for midwife prescribing</w:t>
      </w:r>
      <w:r w:rsidR="00966A55">
        <w:rPr>
          <w:rFonts w:cs="Arial"/>
          <w:sz w:val="20"/>
          <w:szCs w:val="20"/>
        </w:rPr>
        <w:t>:</w:t>
      </w:r>
    </w:p>
    <w:p w:rsidR="00966A55" w:rsidRDefault="00966A55" w:rsidP="00762BA8">
      <w:pPr>
        <w:pStyle w:val="BodyText"/>
        <w:kinsoku w:val="0"/>
        <w:overflowPunct w:val="0"/>
        <w:spacing w:line="276" w:lineRule="auto"/>
        <w:rPr>
          <w:rFonts w:cs="Arial"/>
          <w:i/>
          <w:sz w:val="20"/>
          <w:szCs w:val="20"/>
        </w:rPr>
      </w:pPr>
    </w:p>
    <w:tbl>
      <w:tblPr>
        <w:tblStyle w:val="TableGrid"/>
        <w:tblW w:w="0" w:type="auto"/>
        <w:tblLook w:val="04A0" w:firstRow="1" w:lastRow="0" w:firstColumn="1" w:lastColumn="0" w:noHBand="0" w:noVBand="1"/>
      </w:tblPr>
      <w:tblGrid>
        <w:gridCol w:w="2405"/>
        <w:gridCol w:w="2405"/>
        <w:gridCol w:w="2406"/>
        <w:gridCol w:w="2406"/>
      </w:tblGrid>
      <w:tr w:rsidR="006F696D" w:rsidTr="00837AB5">
        <w:tc>
          <w:tcPr>
            <w:tcW w:w="2405" w:type="dxa"/>
          </w:tcPr>
          <w:p w:rsidR="00762BA8" w:rsidRDefault="00762BA8" w:rsidP="00837AB5">
            <w:pPr>
              <w:rPr>
                <w:rFonts w:cs="Arial"/>
                <w:sz w:val="20"/>
                <w:szCs w:val="20"/>
              </w:rPr>
            </w:pPr>
          </w:p>
        </w:tc>
        <w:tc>
          <w:tcPr>
            <w:tcW w:w="2405" w:type="dxa"/>
          </w:tcPr>
          <w:p w:rsidR="00762BA8" w:rsidRDefault="00762BA8" w:rsidP="00837AB5">
            <w:pPr>
              <w:rPr>
                <w:rFonts w:cs="Arial"/>
                <w:sz w:val="20"/>
                <w:szCs w:val="20"/>
              </w:rPr>
            </w:pPr>
            <w:r w:rsidRPr="00423CCA">
              <w:rPr>
                <w:rFonts w:cs="Arial"/>
                <w:b/>
                <w:sz w:val="20"/>
                <w:szCs w:val="20"/>
              </w:rPr>
              <w:t>Prescribing via a structured prescribing arrangement</w:t>
            </w:r>
          </w:p>
        </w:tc>
        <w:tc>
          <w:tcPr>
            <w:tcW w:w="2406" w:type="dxa"/>
          </w:tcPr>
          <w:p w:rsidR="00762BA8" w:rsidRDefault="00762BA8" w:rsidP="00837AB5">
            <w:pPr>
              <w:rPr>
                <w:rFonts w:cs="Arial"/>
                <w:sz w:val="20"/>
                <w:szCs w:val="20"/>
              </w:rPr>
            </w:pPr>
            <w:r>
              <w:rPr>
                <w:rFonts w:cs="Arial"/>
                <w:b/>
                <w:sz w:val="20"/>
                <w:szCs w:val="20"/>
              </w:rPr>
              <w:t>Designated prescribing</w:t>
            </w:r>
          </w:p>
        </w:tc>
        <w:tc>
          <w:tcPr>
            <w:tcW w:w="2406" w:type="dxa"/>
          </w:tcPr>
          <w:p w:rsidR="00762BA8" w:rsidRPr="0052287F" w:rsidRDefault="00762BA8" w:rsidP="00837AB5">
            <w:pPr>
              <w:rPr>
                <w:rFonts w:cs="Arial"/>
                <w:b/>
                <w:sz w:val="20"/>
                <w:szCs w:val="20"/>
              </w:rPr>
            </w:pPr>
            <w:r>
              <w:rPr>
                <w:rFonts w:cs="Arial"/>
                <w:b/>
                <w:sz w:val="20"/>
                <w:szCs w:val="20"/>
              </w:rPr>
              <w:t>Midwife with scheduled medicines endorsement</w:t>
            </w:r>
            <w:r w:rsidRPr="0052287F">
              <w:rPr>
                <w:rFonts w:cs="Arial"/>
                <w:b/>
                <w:sz w:val="20"/>
                <w:szCs w:val="20"/>
              </w:rPr>
              <w:t>- Autonomous prescriber</w:t>
            </w:r>
          </w:p>
        </w:tc>
      </w:tr>
      <w:tr w:rsidR="006F696D" w:rsidTr="00837AB5">
        <w:tc>
          <w:tcPr>
            <w:tcW w:w="2405" w:type="dxa"/>
          </w:tcPr>
          <w:p w:rsidR="00762BA8" w:rsidRDefault="00762BA8" w:rsidP="00837AB5">
            <w:pPr>
              <w:rPr>
                <w:rFonts w:cs="Arial"/>
                <w:sz w:val="20"/>
                <w:szCs w:val="20"/>
              </w:rPr>
            </w:pPr>
            <w:r>
              <w:rPr>
                <w:rFonts w:cs="Arial"/>
                <w:sz w:val="20"/>
                <w:szCs w:val="20"/>
              </w:rPr>
              <w:t>Scope of prescribing</w:t>
            </w:r>
          </w:p>
        </w:tc>
        <w:tc>
          <w:tcPr>
            <w:tcW w:w="2405" w:type="dxa"/>
          </w:tcPr>
          <w:p w:rsidR="00762BA8" w:rsidRDefault="00762BA8" w:rsidP="00837AB5">
            <w:pPr>
              <w:rPr>
                <w:rFonts w:cs="Arial"/>
                <w:sz w:val="20"/>
                <w:szCs w:val="20"/>
              </w:rPr>
            </w:pPr>
            <w:r>
              <w:rPr>
                <w:rFonts w:cs="Arial"/>
                <w:sz w:val="20"/>
                <w:szCs w:val="20"/>
              </w:rPr>
              <w:t xml:space="preserve">Able to identify the need for and supply medicines via approved protocol. </w:t>
            </w:r>
          </w:p>
        </w:tc>
        <w:tc>
          <w:tcPr>
            <w:tcW w:w="2406" w:type="dxa"/>
          </w:tcPr>
          <w:p w:rsidR="00762BA8" w:rsidRDefault="00762BA8" w:rsidP="006F696D">
            <w:pPr>
              <w:rPr>
                <w:rFonts w:cs="Arial"/>
                <w:sz w:val="20"/>
                <w:szCs w:val="20"/>
              </w:rPr>
            </w:pPr>
            <w:r>
              <w:rPr>
                <w:rFonts w:cs="Arial"/>
                <w:sz w:val="20"/>
                <w:szCs w:val="20"/>
              </w:rPr>
              <w:t xml:space="preserve">Able to assess and treat </w:t>
            </w:r>
            <w:r w:rsidR="006F696D" w:rsidRPr="006F696D">
              <w:rPr>
                <w:rFonts w:cs="Arial"/>
                <w:sz w:val="20"/>
                <w:szCs w:val="20"/>
              </w:rPr>
              <w:t xml:space="preserve">maternity associated conditions in </w:t>
            </w:r>
            <w:r>
              <w:rPr>
                <w:rFonts w:cs="Arial"/>
                <w:sz w:val="20"/>
                <w:szCs w:val="20"/>
              </w:rPr>
              <w:t>collaboration with an autonomous prescriber</w:t>
            </w:r>
            <w:r w:rsidR="009C1FD4">
              <w:rPr>
                <w:rFonts w:cs="Arial"/>
                <w:sz w:val="20"/>
                <w:szCs w:val="20"/>
              </w:rPr>
              <w:t>.</w:t>
            </w:r>
          </w:p>
        </w:tc>
        <w:tc>
          <w:tcPr>
            <w:tcW w:w="2406" w:type="dxa"/>
          </w:tcPr>
          <w:p w:rsidR="00762BA8" w:rsidRDefault="00762BA8" w:rsidP="00837AB5">
            <w:pPr>
              <w:rPr>
                <w:rFonts w:cs="Arial"/>
                <w:sz w:val="20"/>
                <w:szCs w:val="20"/>
              </w:rPr>
            </w:pPr>
            <w:r>
              <w:rPr>
                <w:rFonts w:cs="Arial"/>
                <w:sz w:val="20"/>
                <w:szCs w:val="20"/>
              </w:rPr>
              <w:t xml:space="preserve">Able to independently diagnose and treat </w:t>
            </w:r>
            <w:r w:rsidR="006F696D">
              <w:rPr>
                <w:rFonts w:cs="Arial"/>
                <w:sz w:val="20"/>
                <w:szCs w:val="20"/>
              </w:rPr>
              <w:t xml:space="preserve">maternity related </w:t>
            </w:r>
            <w:r>
              <w:rPr>
                <w:rFonts w:cs="Arial"/>
                <w:sz w:val="20"/>
                <w:szCs w:val="20"/>
              </w:rPr>
              <w:t>conditions within their scope of practice.</w:t>
            </w:r>
          </w:p>
          <w:p w:rsidR="00762BA8" w:rsidRDefault="00762BA8" w:rsidP="00837AB5">
            <w:pPr>
              <w:rPr>
                <w:rFonts w:cs="Arial"/>
                <w:sz w:val="20"/>
                <w:szCs w:val="20"/>
              </w:rPr>
            </w:pPr>
            <w:r>
              <w:rPr>
                <w:rFonts w:cs="Arial"/>
                <w:sz w:val="20"/>
                <w:szCs w:val="20"/>
              </w:rPr>
              <w:t>Collaborates with other health practitioners as required</w:t>
            </w:r>
            <w:r w:rsidR="009C1FD4">
              <w:rPr>
                <w:rFonts w:cs="Arial"/>
                <w:sz w:val="20"/>
                <w:szCs w:val="20"/>
              </w:rPr>
              <w:t>.</w:t>
            </w:r>
          </w:p>
        </w:tc>
      </w:tr>
      <w:tr w:rsidR="006F696D" w:rsidTr="00837AB5">
        <w:tc>
          <w:tcPr>
            <w:tcW w:w="2405" w:type="dxa"/>
          </w:tcPr>
          <w:p w:rsidR="00762BA8" w:rsidRDefault="00762BA8" w:rsidP="00837AB5">
            <w:pPr>
              <w:rPr>
                <w:rFonts w:cs="Arial"/>
                <w:sz w:val="20"/>
                <w:szCs w:val="20"/>
              </w:rPr>
            </w:pPr>
            <w:r>
              <w:rPr>
                <w:rFonts w:cs="Arial"/>
                <w:sz w:val="20"/>
                <w:szCs w:val="20"/>
              </w:rPr>
              <w:t>Education and experience</w:t>
            </w:r>
          </w:p>
        </w:tc>
        <w:tc>
          <w:tcPr>
            <w:tcW w:w="2405" w:type="dxa"/>
          </w:tcPr>
          <w:p w:rsidR="00762BA8" w:rsidRDefault="00762BA8" w:rsidP="00837AB5">
            <w:pPr>
              <w:rPr>
                <w:rFonts w:cs="Arial"/>
                <w:sz w:val="20"/>
                <w:szCs w:val="20"/>
              </w:rPr>
            </w:pPr>
            <w:r>
              <w:rPr>
                <w:rFonts w:cs="Arial"/>
                <w:sz w:val="20"/>
                <w:szCs w:val="20"/>
              </w:rPr>
              <w:t>Included as a part of the undergraduate midwifery curriculum</w:t>
            </w:r>
            <w:r w:rsidR="009C1FD4">
              <w:rPr>
                <w:rFonts w:cs="Arial"/>
                <w:sz w:val="20"/>
                <w:szCs w:val="20"/>
              </w:rPr>
              <w:t>.</w:t>
            </w:r>
          </w:p>
          <w:p w:rsidR="00762BA8" w:rsidRPr="00E60F18" w:rsidRDefault="00762BA8" w:rsidP="00837AB5">
            <w:pPr>
              <w:rPr>
                <w:rFonts w:cs="Arial"/>
                <w:sz w:val="20"/>
                <w:szCs w:val="20"/>
              </w:rPr>
            </w:pPr>
          </w:p>
          <w:p w:rsidR="00762BA8" w:rsidRPr="00E60F18" w:rsidRDefault="00762BA8" w:rsidP="00837AB5">
            <w:pPr>
              <w:rPr>
                <w:rFonts w:cs="Arial"/>
                <w:sz w:val="20"/>
                <w:szCs w:val="20"/>
              </w:rPr>
            </w:pPr>
          </w:p>
          <w:p w:rsidR="00762BA8" w:rsidRPr="00E60F18" w:rsidRDefault="00762BA8" w:rsidP="00837AB5">
            <w:pPr>
              <w:rPr>
                <w:rFonts w:cs="Arial"/>
                <w:sz w:val="20"/>
                <w:szCs w:val="20"/>
              </w:rPr>
            </w:pPr>
          </w:p>
          <w:p w:rsidR="00762BA8" w:rsidRPr="00E60F18" w:rsidRDefault="00762BA8" w:rsidP="00837AB5">
            <w:pPr>
              <w:tabs>
                <w:tab w:val="left" w:pos="416"/>
              </w:tabs>
              <w:rPr>
                <w:rFonts w:cs="Arial"/>
                <w:sz w:val="20"/>
                <w:szCs w:val="20"/>
              </w:rPr>
            </w:pPr>
            <w:r>
              <w:rPr>
                <w:rFonts w:cs="Arial"/>
                <w:sz w:val="20"/>
                <w:szCs w:val="20"/>
              </w:rPr>
              <w:lastRenderedPageBreak/>
              <w:tab/>
            </w:r>
          </w:p>
        </w:tc>
        <w:tc>
          <w:tcPr>
            <w:tcW w:w="2406" w:type="dxa"/>
          </w:tcPr>
          <w:p w:rsidR="00762BA8" w:rsidRDefault="00762BA8" w:rsidP="00837AB5">
            <w:pPr>
              <w:rPr>
                <w:rFonts w:cs="Arial"/>
                <w:sz w:val="20"/>
                <w:szCs w:val="20"/>
              </w:rPr>
            </w:pPr>
          </w:p>
          <w:p w:rsidR="00762BA8" w:rsidRDefault="00762BA8" w:rsidP="00837AB5">
            <w:pPr>
              <w:rPr>
                <w:rFonts w:cs="Arial"/>
                <w:sz w:val="20"/>
                <w:szCs w:val="20"/>
              </w:rPr>
            </w:pPr>
            <w:r>
              <w:rPr>
                <w:rFonts w:cs="Arial"/>
                <w:sz w:val="20"/>
                <w:szCs w:val="20"/>
              </w:rPr>
              <w:t>.</w:t>
            </w:r>
          </w:p>
        </w:tc>
        <w:tc>
          <w:tcPr>
            <w:tcW w:w="2406" w:type="dxa"/>
          </w:tcPr>
          <w:p w:rsidR="00762BA8" w:rsidRDefault="00762BA8" w:rsidP="00837AB5">
            <w:pPr>
              <w:rPr>
                <w:rFonts w:cs="Arial"/>
                <w:sz w:val="20"/>
                <w:szCs w:val="20"/>
              </w:rPr>
            </w:pPr>
          </w:p>
          <w:p w:rsidR="004B7750" w:rsidRDefault="004B7750" w:rsidP="00837AB5">
            <w:pPr>
              <w:rPr>
                <w:rFonts w:cs="Arial"/>
                <w:sz w:val="20"/>
                <w:szCs w:val="20"/>
              </w:rPr>
            </w:pPr>
            <w:r>
              <w:rPr>
                <w:rFonts w:cs="Arial"/>
                <w:sz w:val="20"/>
                <w:szCs w:val="20"/>
              </w:rPr>
              <w:t>Post graduate diploma in prescribing, including pathophysiology, assessment and based on the NPS prescribing competencies and QUM.</w:t>
            </w:r>
          </w:p>
          <w:p w:rsidR="004B7750" w:rsidRDefault="00806394" w:rsidP="00837AB5">
            <w:pPr>
              <w:rPr>
                <w:rFonts w:cs="Arial"/>
                <w:sz w:val="20"/>
                <w:szCs w:val="20"/>
              </w:rPr>
            </w:pPr>
            <w:r>
              <w:rPr>
                <w:rFonts w:cs="Arial"/>
                <w:sz w:val="20"/>
                <w:szCs w:val="20"/>
              </w:rPr>
              <w:t xml:space="preserve">Minimum three years </w:t>
            </w:r>
            <w:r>
              <w:rPr>
                <w:rFonts w:cs="Arial"/>
                <w:sz w:val="20"/>
                <w:szCs w:val="20"/>
              </w:rPr>
              <w:lastRenderedPageBreak/>
              <w:t>post graduate experience as a midwife</w:t>
            </w:r>
            <w:r w:rsidR="009C1FD4">
              <w:rPr>
                <w:rFonts w:cs="Arial"/>
                <w:sz w:val="20"/>
                <w:szCs w:val="20"/>
              </w:rPr>
              <w:t>.</w:t>
            </w:r>
          </w:p>
        </w:tc>
      </w:tr>
      <w:tr w:rsidR="006F696D" w:rsidTr="00837AB5">
        <w:tc>
          <w:tcPr>
            <w:tcW w:w="2405" w:type="dxa"/>
          </w:tcPr>
          <w:p w:rsidR="00762BA8" w:rsidRDefault="00762BA8" w:rsidP="00837AB5">
            <w:pPr>
              <w:rPr>
                <w:rFonts w:cs="Arial"/>
                <w:sz w:val="20"/>
                <w:szCs w:val="20"/>
              </w:rPr>
            </w:pPr>
            <w:r>
              <w:rPr>
                <w:rFonts w:cs="Arial"/>
                <w:sz w:val="20"/>
                <w:szCs w:val="20"/>
              </w:rPr>
              <w:lastRenderedPageBreak/>
              <w:t>Prescribing authority</w:t>
            </w:r>
          </w:p>
        </w:tc>
        <w:tc>
          <w:tcPr>
            <w:tcW w:w="2405" w:type="dxa"/>
          </w:tcPr>
          <w:p w:rsidR="00762BA8" w:rsidRDefault="00762BA8" w:rsidP="00837AB5">
            <w:pPr>
              <w:rPr>
                <w:rFonts w:cs="Arial"/>
                <w:sz w:val="20"/>
                <w:szCs w:val="20"/>
              </w:rPr>
            </w:pPr>
            <w:r>
              <w:rPr>
                <w:rFonts w:cs="Arial"/>
                <w:sz w:val="20"/>
                <w:szCs w:val="20"/>
              </w:rPr>
              <w:t>Limited to agreed medicines as per approved protocol</w:t>
            </w:r>
            <w:r w:rsidR="009C1FD4">
              <w:rPr>
                <w:rFonts w:cs="Arial"/>
                <w:sz w:val="20"/>
                <w:szCs w:val="20"/>
              </w:rPr>
              <w:t>.</w:t>
            </w:r>
          </w:p>
        </w:tc>
        <w:tc>
          <w:tcPr>
            <w:tcW w:w="2406" w:type="dxa"/>
          </w:tcPr>
          <w:p w:rsidR="00762BA8" w:rsidRDefault="00762BA8" w:rsidP="00837AB5">
            <w:pPr>
              <w:rPr>
                <w:rFonts w:cs="Arial"/>
                <w:sz w:val="20"/>
                <w:szCs w:val="20"/>
              </w:rPr>
            </w:pPr>
            <w:r>
              <w:rPr>
                <w:rFonts w:cs="Arial"/>
                <w:sz w:val="20"/>
                <w:szCs w:val="20"/>
              </w:rPr>
              <w:t>In accordance with jurisdictional regulations and/or policy frameworks and guidelines</w:t>
            </w:r>
            <w:r w:rsidR="009C1FD4">
              <w:rPr>
                <w:rFonts w:cs="Arial"/>
                <w:sz w:val="20"/>
                <w:szCs w:val="20"/>
              </w:rPr>
              <w:t>.</w:t>
            </w:r>
          </w:p>
        </w:tc>
        <w:tc>
          <w:tcPr>
            <w:tcW w:w="2406" w:type="dxa"/>
          </w:tcPr>
          <w:p w:rsidR="00762BA8" w:rsidRDefault="00762BA8" w:rsidP="00837AB5">
            <w:pPr>
              <w:rPr>
                <w:rFonts w:cs="Arial"/>
                <w:sz w:val="20"/>
                <w:szCs w:val="20"/>
              </w:rPr>
            </w:pPr>
            <w:r>
              <w:rPr>
                <w:rFonts w:cs="Arial"/>
                <w:sz w:val="20"/>
                <w:szCs w:val="20"/>
              </w:rPr>
              <w:t>Authorised prescriber in accordance with state and territory poisons legislation</w:t>
            </w:r>
            <w:r w:rsidR="009C1FD4">
              <w:rPr>
                <w:rFonts w:cs="Arial"/>
                <w:sz w:val="20"/>
                <w:szCs w:val="20"/>
              </w:rPr>
              <w:t>.</w:t>
            </w:r>
          </w:p>
        </w:tc>
      </w:tr>
      <w:tr w:rsidR="006F696D" w:rsidTr="00837AB5">
        <w:tc>
          <w:tcPr>
            <w:tcW w:w="2405" w:type="dxa"/>
          </w:tcPr>
          <w:p w:rsidR="00762BA8" w:rsidRDefault="00762BA8" w:rsidP="00837AB5">
            <w:pPr>
              <w:rPr>
                <w:rFonts w:cs="Arial"/>
                <w:sz w:val="20"/>
                <w:szCs w:val="20"/>
              </w:rPr>
            </w:pPr>
            <w:r>
              <w:rPr>
                <w:rFonts w:cs="Arial"/>
                <w:sz w:val="20"/>
                <w:szCs w:val="20"/>
              </w:rPr>
              <w:t xml:space="preserve">Regulation </w:t>
            </w:r>
          </w:p>
        </w:tc>
        <w:tc>
          <w:tcPr>
            <w:tcW w:w="2405" w:type="dxa"/>
          </w:tcPr>
          <w:p w:rsidR="00762BA8" w:rsidRDefault="00762BA8" w:rsidP="00837AB5">
            <w:pPr>
              <w:rPr>
                <w:rFonts w:cs="Arial"/>
                <w:sz w:val="20"/>
                <w:szCs w:val="20"/>
              </w:rPr>
            </w:pPr>
            <w:r>
              <w:rPr>
                <w:rFonts w:cs="Arial"/>
                <w:sz w:val="20"/>
                <w:szCs w:val="20"/>
              </w:rPr>
              <w:t>State and territory legislation and local policies</w:t>
            </w:r>
            <w:r w:rsidR="009C1FD4">
              <w:rPr>
                <w:rFonts w:cs="Arial"/>
                <w:sz w:val="20"/>
                <w:szCs w:val="20"/>
              </w:rPr>
              <w:t>.</w:t>
            </w:r>
          </w:p>
        </w:tc>
        <w:tc>
          <w:tcPr>
            <w:tcW w:w="2406" w:type="dxa"/>
          </w:tcPr>
          <w:p w:rsidR="00762BA8" w:rsidRDefault="00762BA8" w:rsidP="00837AB5">
            <w:pPr>
              <w:rPr>
                <w:rFonts w:cs="Arial"/>
                <w:sz w:val="20"/>
                <w:szCs w:val="20"/>
              </w:rPr>
            </w:pPr>
            <w:r>
              <w:rPr>
                <w:rFonts w:cs="Arial"/>
                <w:sz w:val="20"/>
                <w:szCs w:val="20"/>
              </w:rPr>
              <w:t>Endorsement by the NMBA</w:t>
            </w:r>
            <w:r w:rsidR="009C1FD4">
              <w:rPr>
                <w:rFonts w:cs="Arial"/>
                <w:sz w:val="20"/>
                <w:szCs w:val="20"/>
              </w:rPr>
              <w:t>.</w:t>
            </w:r>
          </w:p>
          <w:p w:rsidR="00762BA8" w:rsidRDefault="00762BA8" w:rsidP="00837AB5">
            <w:pPr>
              <w:rPr>
                <w:rFonts w:cs="Arial"/>
                <w:sz w:val="20"/>
                <w:szCs w:val="20"/>
              </w:rPr>
            </w:pPr>
            <w:r>
              <w:rPr>
                <w:rFonts w:cs="Arial"/>
                <w:sz w:val="20"/>
                <w:szCs w:val="20"/>
              </w:rPr>
              <w:t>State and territory legislation and local policies</w:t>
            </w:r>
            <w:r w:rsidR="009C1FD4">
              <w:rPr>
                <w:rFonts w:cs="Arial"/>
                <w:sz w:val="20"/>
                <w:szCs w:val="20"/>
              </w:rPr>
              <w:t>.</w:t>
            </w:r>
          </w:p>
        </w:tc>
        <w:tc>
          <w:tcPr>
            <w:tcW w:w="2406" w:type="dxa"/>
          </w:tcPr>
          <w:p w:rsidR="00762BA8" w:rsidRDefault="00762BA8" w:rsidP="00837AB5">
            <w:pPr>
              <w:rPr>
                <w:rFonts w:cs="Arial"/>
                <w:sz w:val="20"/>
                <w:szCs w:val="20"/>
              </w:rPr>
            </w:pPr>
            <w:r>
              <w:rPr>
                <w:rFonts w:cs="Arial"/>
                <w:sz w:val="20"/>
                <w:szCs w:val="20"/>
              </w:rPr>
              <w:t>Endorsement by the NMBA</w:t>
            </w:r>
            <w:r w:rsidR="009C1FD4">
              <w:rPr>
                <w:rFonts w:cs="Arial"/>
                <w:sz w:val="20"/>
                <w:szCs w:val="20"/>
              </w:rPr>
              <w:t>.</w:t>
            </w:r>
          </w:p>
          <w:p w:rsidR="00762BA8" w:rsidRDefault="00762BA8" w:rsidP="00837AB5">
            <w:pPr>
              <w:rPr>
                <w:rFonts w:cs="Arial"/>
                <w:sz w:val="20"/>
                <w:szCs w:val="20"/>
              </w:rPr>
            </w:pPr>
            <w:r>
              <w:rPr>
                <w:rFonts w:cs="Arial"/>
                <w:sz w:val="20"/>
                <w:szCs w:val="20"/>
              </w:rPr>
              <w:t>State and territory legislation and local policies</w:t>
            </w:r>
            <w:r w:rsidR="009C1FD4">
              <w:rPr>
                <w:rFonts w:cs="Arial"/>
                <w:sz w:val="20"/>
                <w:szCs w:val="20"/>
              </w:rPr>
              <w:t>.</w:t>
            </w:r>
          </w:p>
        </w:tc>
      </w:tr>
    </w:tbl>
    <w:p w:rsidR="00762BA8" w:rsidRDefault="00762BA8" w:rsidP="00D663DC">
      <w:pPr>
        <w:pStyle w:val="BodyText"/>
        <w:kinsoku w:val="0"/>
        <w:overflowPunct w:val="0"/>
        <w:spacing w:line="276" w:lineRule="auto"/>
        <w:rPr>
          <w:rFonts w:cs="Arial"/>
          <w:i/>
          <w:sz w:val="20"/>
          <w:szCs w:val="20"/>
        </w:rPr>
      </w:pPr>
    </w:p>
    <w:p w:rsidR="00A1144C" w:rsidRPr="009001E8" w:rsidRDefault="00A1144C" w:rsidP="009001E8">
      <w:pPr>
        <w:pStyle w:val="AHPRAbody"/>
        <w:rPr>
          <w:i/>
        </w:rPr>
      </w:pPr>
      <w:r w:rsidRPr="009001E8">
        <w:rPr>
          <w:i/>
        </w:rPr>
        <w:t>Question 7</w:t>
      </w:r>
    </w:p>
    <w:p w:rsidR="00DC6E61" w:rsidRPr="009001E8" w:rsidRDefault="00762BA8" w:rsidP="009001E8">
      <w:pPr>
        <w:pStyle w:val="AHPRAbody"/>
        <w:rPr>
          <w:i/>
        </w:rPr>
      </w:pPr>
      <w:r w:rsidRPr="009001E8">
        <w:rPr>
          <w:i/>
        </w:rPr>
        <w:t>Should the</w:t>
      </w:r>
      <w:r w:rsidR="00A1144C" w:rsidRPr="009001E8">
        <w:rPr>
          <w:i/>
        </w:rPr>
        <w:t xml:space="preserve"> </w:t>
      </w:r>
      <w:r w:rsidR="00DC6E61" w:rsidRPr="009001E8">
        <w:rPr>
          <w:i/>
        </w:rPr>
        <w:t>framework</w:t>
      </w:r>
      <w:r w:rsidR="00A1144C" w:rsidRPr="009001E8">
        <w:rPr>
          <w:i/>
        </w:rPr>
        <w:t xml:space="preserve"> </w:t>
      </w:r>
      <w:r w:rsidRPr="009001E8">
        <w:rPr>
          <w:i/>
        </w:rPr>
        <w:t xml:space="preserve">described in </w:t>
      </w:r>
      <w:r w:rsidR="00A24D24" w:rsidRPr="009001E8">
        <w:rPr>
          <w:i/>
        </w:rPr>
        <w:t xml:space="preserve">Table </w:t>
      </w:r>
      <w:r w:rsidRPr="009001E8">
        <w:rPr>
          <w:i/>
        </w:rPr>
        <w:t>2 apply to midwives</w:t>
      </w:r>
      <w:r w:rsidR="00A1144C" w:rsidRPr="009001E8">
        <w:rPr>
          <w:i/>
        </w:rPr>
        <w:t>?</w:t>
      </w:r>
    </w:p>
    <w:p w:rsidR="00DC6E61" w:rsidRPr="009001E8" w:rsidRDefault="00DC6E61" w:rsidP="009001E8">
      <w:pPr>
        <w:pStyle w:val="AHPRAbody"/>
        <w:rPr>
          <w:i/>
        </w:rPr>
      </w:pPr>
      <w:r w:rsidRPr="009001E8">
        <w:rPr>
          <w:i/>
        </w:rPr>
        <w:t>If not what alternative approach is suggested?</w:t>
      </w:r>
    </w:p>
    <w:p w:rsidR="00A55112" w:rsidRPr="00A55112" w:rsidRDefault="00A55112" w:rsidP="00966A55">
      <w:pPr>
        <w:spacing w:after="0"/>
      </w:pPr>
    </w:p>
    <w:sectPr w:rsidR="00A55112" w:rsidRPr="00A55112" w:rsidSect="00F355E8">
      <w:headerReference w:type="even" r:id="rId11"/>
      <w:headerReference w:type="default" r:id="rId12"/>
      <w:footerReference w:type="even" r:id="rId13"/>
      <w:footerReference w:type="default" r:id="rId14"/>
      <w:headerReference w:type="first" r:id="rId15"/>
      <w:footerReference w:type="first" r:id="rId16"/>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4A" w:rsidRDefault="00337C4A" w:rsidP="00FC2881">
      <w:pPr>
        <w:spacing w:after="0"/>
      </w:pPr>
      <w:r>
        <w:separator/>
      </w:r>
    </w:p>
    <w:p w:rsidR="00337C4A" w:rsidRDefault="00337C4A"/>
  </w:endnote>
  <w:endnote w:type="continuationSeparator" w:id="0">
    <w:p w:rsidR="00337C4A" w:rsidRDefault="00337C4A" w:rsidP="00FC2881">
      <w:pPr>
        <w:spacing w:after="0"/>
      </w:pPr>
      <w:r>
        <w:continuationSeparator/>
      </w:r>
    </w:p>
    <w:p w:rsidR="00337C4A" w:rsidRDefault="0033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7F5503" w:rsidP="00FC2881">
    <w:pPr>
      <w:pStyle w:val="AHPRAfootnote"/>
      <w:framePr w:wrap="around" w:vAnchor="text" w:hAnchor="margin" w:xAlign="right" w:y="1"/>
    </w:pPr>
    <w:r>
      <w:fldChar w:fldCharType="begin"/>
    </w:r>
    <w:r w:rsidR="00337C4A">
      <w:instrText xml:space="preserve">PAGE  </w:instrText>
    </w:r>
    <w:r>
      <w:fldChar w:fldCharType="end"/>
    </w:r>
  </w:p>
  <w:p w:rsidR="00337C4A" w:rsidRDefault="00337C4A" w:rsidP="00FC2881">
    <w:pPr>
      <w:pStyle w:val="AHPRAfootnote"/>
      <w:ind w:right="360"/>
    </w:pPr>
  </w:p>
  <w:p w:rsidR="00337C4A" w:rsidRDefault="00337C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337C4A" w:rsidP="001506FE">
    <w:pPr>
      <w:pStyle w:val="AHPRAfooter"/>
      <w:rPr>
        <w:szCs w:val="16"/>
      </w:rPr>
    </w:pPr>
    <w:r>
      <w:rPr>
        <w:noProof/>
        <w:lang w:val="en-GB" w:eastAsia="en-GB"/>
      </w:rPr>
      <w:t>Registered nurse and midwife prescribing –</w:t>
    </w:r>
    <w:r w:rsidR="00137A2A">
      <w:rPr>
        <w:noProof/>
        <w:lang w:val="en-GB" w:eastAsia="en-GB"/>
      </w:rPr>
      <w:t xml:space="preserve"> </w:t>
    </w:r>
    <w:r>
      <w:rPr>
        <w:noProof/>
        <w:lang w:val="en-GB" w:eastAsia="en-GB"/>
      </w:rPr>
      <w:t>Discussion paper</w:t>
    </w:r>
  </w:p>
  <w:p w:rsidR="00337C4A" w:rsidRPr="000E7E28" w:rsidRDefault="00F34A3C" w:rsidP="000E7E28">
    <w:pPr>
      <w:pStyle w:val="AHPRApagenumber"/>
    </w:pPr>
    <w:sdt>
      <w:sdtPr>
        <w:id w:val="8374046"/>
        <w:docPartObj>
          <w:docPartGallery w:val="Page Numbers (Top of Page)"/>
          <w:docPartUnique/>
        </w:docPartObj>
      </w:sdtPr>
      <w:sdtEndPr/>
      <w:sdtContent>
        <w:r w:rsidR="00337C4A" w:rsidRPr="000E7E28">
          <w:t xml:space="preserve">Page </w:t>
        </w:r>
        <w:r w:rsidR="007F5503">
          <w:fldChar w:fldCharType="begin"/>
        </w:r>
        <w:r w:rsidR="00337C4A">
          <w:instrText xml:space="preserve"> PAGE </w:instrText>
        </w:r>
        <w:r w:rsidR="007F5503">
          <w:fldChar w:fldCharType="separate"/>
        </w:r>
        <w:r>
          <w:rPr>
            <w:noProof/>
          </w:rPr>
          <w:t>4</w:t>
        </w:r>
        <w:r w:rsidR="007F5503">
          <w:rPr>
            <w:noProof/>
          </w:rPr>
          <w:fldChar w:fldCharType="end"/>
        </w:r>
        <w:r w:rsidR="00337C4A" w:rsidRPr="000E7E28">
          <w:t xml:space="preserve"> of </w:t>
        </w:r>
        <w:r w:rsidR="007F5503">
          <w:fldChar w:fldCharType="begin"/>
        </w:r>
        <w:r w:rsidR="00337C4A">
          <w:instrText xml:space="preserve"> NUMPAGES  </w:instrText>
        </w:r>
        <w:r w:rsidR="007F5503">
          <w:fldChar w:fldCharType="separate"/>
        </w:r>
        <w:r>
          <w:rPr>
            <w:noProof/>
          </w:rPr>
          <w:t>10</w:t>
        </w:r>
        <w:r w:rsidR="007F550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337C4A">
    <w:pPr>
      <w:pStyle w:val="AHPRAfooter"/>
    </w:pPr>
    <w:r>
      <w:rPr>
        <w:noProof/>
        <w:lang w:val="en-GB" w:eastAsia="en-GB"/>
      </w:rPr>
      <w:t>Registered nurse and midwife prescribing –Discussion paper</w:t>
    </w:r>
    <w:r w:rsidRPr="00E77E23" w:rsidDel="00AF5B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4A" w:rsidRDefault="00337C4A" w:rsidP="000E7E28">
      <w:pPr>
        <w:spacing w:after="0"/>
      </w:pPr>
      <w:r>
        <w:separator/>
      </w:r>
    </w:p>
  </w:footnote>
  <w:footnote w:type="continuationSeparator" w:id="0">
    <w:p w:rsidR="00337C4A" w:rsidRDefault="00337C4A" w:rsidP="00FC2881">
      <w:pPr>
        <w:spacing w:after="0"/>
      </w:pPr>
      <w:r>
        <w:continuationSeparator/>
      </w:r>
    </w:p>
    <w:p w:rsidR="00337C4A" w:rsidRDefault="00337C4A"/>
  </w:footnote>
  <w:footnote w:type="continuationNotice" w:id="1">
    <w:p w:rsidR="00337C4A" w:rsidRDefault="00337C4A">
      <w:pPr>
        <w:spacing w:after="0"/>
      </w:pPr>
    </w:p>
  </w:footnote>
  <w:footnote w:id="2">
    <w:p w:rsidR="00337C4A" w:rsidRDefault="00337C4A">
      <w:pPr>
        <w:pStyle w:val="FootnoteText"/>
      </w:pPr>
      <w:r>
        <w:rPr>
          <w:rStyle w:val="FootnoteReference"/>
        </w:rPr>
        <w:footnoteRef/>
      </w:r>
      <w:r>
        <w:t xml:space="preserve"> </w:t>
      </w:r>
      <w:r w:rsidRPr="007C5725">
        <w:rPr>
          <w:sz w:val="16"/>
          <w:szCs w:val="16"/>
        </w:rPr>
        <w:t>Background paper: Registered nurse/midwife prescribing symposium March 2017</w:t>
      </w:r>
      <w:r w:rsidR="00137A2A">
        <w:rPr>
          <w:sz w:val="16"/>
          <w:szCs w:val="16"/>
        </w:rPr>
        <w:t>.</w:t>
      </w:r>
    </w:p>
  </w:footnote>
  <w:footnote w:id="3">
    <w:p w:rsidR="00337C4A" w:rsidRPr="007C5725" w:rsidRDefault="00337C4A">
      <w:pPr>
        <w:pStyle w:val="FootnoteText"/>
        <w:rPr>
          <w:sz w:val="16"/>
          <w:szCs w:val="16"/>
        </w:rPr>
      </w:pPr>
      <w:r>
        <w:rPr>
          <w:rStyle w:val="FootnoteReference"/>
        </w:rPr>
        <w:footnoteRef/>
      </w:r>
      <w:r>
        <w:t xml:space="preserve"> </w:t>
      </w:r>
      <w:r w:rsidRPr="007C5725">
        <w:rPr>
          <w:sz w:val="16"/>
          <w:szCs w:val="16"/>
        </w:rPr>
        <w:t>Smith A, Latter, S., &amp; Blenkinsopp, A. Safety and quality of nurse independent prescribing: a national study of experiences of education, continuing professional development clinical governance. Journal of advanced nursing. 2014;70(11):2506-17.</w:t>
      </w:r>
    </w:p>
  </w:footnote>
  <w:footnote w:id="4">
    <w:p w:rsidR="00337C4A" w:rsidRPr="007C5725" w:rsidRDefault="00337C4A">
      <w:pPr>
        <w:pStyle w:val="FootnoteText"/>
        <w:rPr>
          <w:sz w:val="16"/>
          <w:szCs w:val="16"/>
        </w:rPr>
      </w:pPr>
      <w:r w:rsidRPr="007C5725">
        <w:rPr>
          <w:rStyle w:val="FootnoteReference"/>
          <w:sz w:val="16"/>
          <w:szCs w:val="16"/>
        </w:rPr>
        <w:footnoteRef/>
      </w:r>
      <w:r w:rsidRPr="007C5725">
        <w:rPr>
          <w:sz w:val="16"/>
          <w:szCs w:val="16"/>
        </w:rPr>
        <w:t xml:space="preserve"> Pritchard A, &amp; Kendrick, D. Practice nurse and health visitor management of acute minor illness in a general practice. Journal of Advanced Nursing. 2001;36(4):556-62.</w:t>
      </w:r>
    </w:p>
  </w:footnote>
  <w:footnote w:id="5">
    <w:p w:rsidR="00337C4A" w:rsidRDefault="00337C4A">
      <w:pPr>
        <w:pStyle w:val="FootnoteText"/>
      </w:pPr>
      <w:r w:rsidRPr="007C5725">
        <w:rPr>
          <w:rStyle w:val="FootnoteReference"/>
          <w:sz w:val="16"/>
          <w:szCs w:val="16"/>
        </w:rPr>
        <w:footnoteRef/>
      </w:r>
      <w:r w:rsidRPr="007C5725">
        <w:rPr>
          <w:sz w:val="16"/>
          <w:szCs w:val="16"/>
        </w:rPr>
        <w:t xml:space="preserve"> Hart M. Investigating the progress of community matron prescribing. Primary Health Care,. 2013;23(2):26-31</w:t>
      </w:r>
      <w:r w:rsidR="00137A2A">
        <w:rPr>
          <w:sz w:val="16"/>
          <w:szCs w:val="16"/>
        </w:rPr>
        <w:t>.</w:t>
      </w:r>
    </w:p>
  </w:footnote>
  <w:footnote w:id="6">
    <w:p w:rsidR="00337C4A" w:rsidRDefault="00337C4A">
      <w:pPr>
        <w:pStyle w:val="FootnoteText"/>
      </w:pPr>
      <w:r>
        <w:rPr>
          <w:rStyle w:val="FootnoteReference"/>
        </w:rPr>
        <w:footnoteRef/>
      </w:r>
      <w:r>
        <w:t xml:space="preserve"> </w:t>
      </w:r>
      <w:r w:rsidRPr="005004E3">
        <w:rPr>
          <w:sz w:val="16"/>
          <w:szCs w:val="16"/>
        </w:rPr>
        <w:t>Fong J, Buckley, T., &amp; Cashin, A. Nurse practitioner prescribing: an international perspective. Journal of Nursing Research and Reviews. 2015;5:99-108</w:t>
      </w:r>
      <w:r w:rsidR="00137A2A">
        <w:rPr>
          <w:sz w:val="16"/>
          <w:szCs w:val="16"/>
        </w:rPr>
        <w:t>.</w:t>
      </w:r>
    </w:p>
  </w:footnote>
  <w:footnote w:id="7">
    <w:p w:rsidR="00337C4A" w:rsidRPr="007C5725" w:rsidRDefault="00337C4A">
      <w:pPr>
        <w:pStyle w:val="FootnoteText"/>
        <w:rPr>
          <w:sz w:val="16"/>
          <w:szCs w:val="16"/>
        </w:rPr>
      </w:pPr>
      <w:r>
        <w:rPr>
          <w:rStyle w:val="FootnoteReference"/>
        </w:rPr>
        <w:footnoteRef/>
      </w:r>
      <w:r>
        <w:t xml:space="preserve"> </w:t>
      </w:r>
      <w:r w:rsidRPr="007C5725">
        <w:rPr>
          <w:sz w:val="16"/>
          <w:szCs w:val="16"/>
        </w:rPr>
        <w:t>Nissen L, Kyle, G., Stowasser, D., Lum, E., Jones, A., Mclean, C., &amp; Gear, C. Non-Medical Prescribing. An exploration of likely nature of, and contingencies for, developing a nationally consistent approach to prescribing by non-medical health professionals.; 2010</w:t>
      </w:r>
      <w:r w:rsidR="009C1FD4">
        <w:rPr>
          <w:sz w:val="16"/>
          <w:szCs w:val="16"/>
        </w:rPr>
        <w:t>.</w:t>
      </w:r>
    </w:p>
  </w:footnote>
  <w:footnote w:id="8">
    <w:p w:rsidR="00337C4A" w:rsidRDefault="00337C4A">
      <w:pPr>
        <w:pStyle w:val="FootnoteText"/>
      </w:pPr>
      <w:r w:rsidRPr="007C5725">
        <w:rPr>
          <w:rStyle w:val="FootnoteReference"/>
          <w:sz w:val="16"/>
          <w:szCs w:val="16"/>
        </w:rPr>
        <w:footnoteRef/>
      </w:r>
      <w:r w:rsidRPr="007C5725">
        <w:rPr>
          <w:sz w:val="16"/>
          <w:szCs w:val="16"/>
        </w:rPr>
        <w:t xml:space="preserve"> HWA. Health Professionals Prescribing Pathway (HPPP) Project - Final Report.: Health Workforce Australia; 2013</w:t>
      </w:r>
      <w:r w:rsidR="009C1FD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F34A3C">
    <w:pPr>
      <w:pStyle w:val="Header"/>
    </w:pPr>
    <w:r>
      <w:rPr>
        <w:noProof/>
        <w:lang w:val="en-US"/>
      </w:rPr>
      <w:pict w14:anchorId="6FBD0BAD">
        <v:shapetype id="_x0000_t202" coordsize="21600,21600" o:spt="202" path="m,l,21600r21600,l21600,xe">
          <v:stroke joinstyle="miter"/>
          <v:path gradientshapeok="t" o:connecttype="rect"/>
        </v:shapetype>
        <v:shape id="WordArt 4" o:spid="_x0000_s4098" type="#_x0000_t202" style="position:absolute;margin-left:0;margin-top:0;width:473.6pt;height:189.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akhQIAAPwEAAAOAAAAZHJzL2Uyb0RvYy54bWysVMtu2zAQvBfoPxC8O5IM2bGEyIHzcC9p&#10;GyAucqZFymIrcVmStmQU/fcuKdlJ2ktR1AeZXK5mZ3eGurru24YchLESVEGTi5gSoUrgUu0K+mWz&#10;niwosY4pzhpQoqBHYen18v27q07nYgo1NFwYgiDK5p0uaO2czqPIlrVomb0ALRQeVmBa5nBrdhE3&#10;rEP0tommcTyPOjBcGyiFtRi9Gw7pMuBXlSjd56qywpGmoMjNhacJz61/Rssrlu8M07UsRxrsH1i0&#10;TCoseoa6Y46RvZF/QLWyNGChchcltBFUlSxF6AG7SeLfunmqmRahFxyO1ecx2f8HW346PBoieUFT&#10;ShRrUaJnnOjKOJL64XTa5pjzpDHL9TfQo8ihUasfoPxmiYLbmqmdWBkDXS0YR3IJQo3h0MLmqBE3&#10;RDeid/dcog6Jh49e4Q/FrK+07T4Cx1fY3kGo1lemJQb8a4ss9r8QxvkRZITCHs9iYgFSYnAeJ+nl&#10;FI9KPJumMe5noSTLPZoXSxvrPghoiV8U1KBbAiw7PFjn2b2k+HRExvi4GtT9kSUIfTPNJuv54nKS&#10;rtPZJLuMF5M4yW6yeZxm6d36pwdN0ryWnAv1IJU4OS1J/07J0fODR4LXSFfQbDadBb4WGsnXsmk8&#10;N2t229vGkAPzlh9mNfTyJs3AXnGMs9yLdj+uHZPNsI7eMg7DwAGc/sMggnpesEE61297RPSSboEf&#10;UccOL1ZB7fc9MwI9sW9vAUmhESoD7egzv/c0vAab/pkZPcrhsNxjc7pYQROft+OjTxn/ikBtg/cV&#10;eyWz4Iqh0zF51G9ADbPRK3TUWgZxX3iOPsQrFtobPwf+Dr/eh6yXj9byFwAAAP//AwBQSwMEFAAG&#10;AAgAAAAhAH/57SHcAAAABQEAAA8AAABkcnMvZG93bnJldi54bWxMj8FOwzAQRO9I/IO1SNyoQ4to&#10;G+JUiIhDj20R5228TdLa6xA7TcrXY7iUy0qjGc28zVajNeJMnW8cK3icJCCIS6cbrhR87N4fFiB8&#10;QNZoHJOCC3lY5bc3GabaDbyh8zZUIpawT1FBHUKbSunLmiz6iWuJo3dwncUQZVdJ3eEQy62R0yR5&#10;lhYbjgs1tvRWU3na9laB/j5c2tkw7NbrTdF/maYo6POo1P3d+PoCItAYrmH4xY/okEemvetZe2EU&#10;xEfC343e8mk+BbFXMJsvliDzTP6nz38AAAD//wMAUEsBAi0AFAAGAAgAAAAhALaDOJL+AAAA4QEA&#10;ABMAAAAAAAAAAAAAAAAAAAAAAFtDb250ZW50X1R5cGVzXS54bWxQSwECLQAUAAYACAAAACEAOP0h&#10;/9YAAACUAQAACwAAAAAAAAAAAAAAAAAvAQAAX3JlbHMvLnJlbHNQSwECLQAUAAYACAAAACEAJpdm&#10;pIUCAAD8BAAADgAAAAAAAAAAAAAAAAAuAgAAZHJzL2Uyb0RvYy54bWxQSwECLQAUAAYACAAAACEA&#10;f/ntIdwAAAAFAQAADwAAAAAAAAAAAAAAAADfBAAAZHJzL2Rvd25yZXYueG1sUEsFBgAAAAAEAAQA&#10;8wAAAOgFAAAAAA==&#10;" o:allowincell="f" filled="f" stroked="f">
          <v:stroke joinstyle="round"/>
          <o:lock v:ext="edit" shapetype="t"/>
          <v:textbox style="mso-fit-shape-to-text:t">
            <w:txbxContent>
              <w:p w:rsidR="00A967F0" w:rsidRDefault="00A967F0" w:rsidP="004D39E6">
                <w:pPr>
                  <w:pStyle w:val="NormalWeb"/>
                  <w:spacing w:before="0" w:beforeAutospacing="0" w:after="0" w:afterAutospacing="0"/>
                  <w:jc w:val="center"/>
                </w:pPr>
                <w:r>
                  <w:rPr>
                    <w:rFonts w:ascii="Arial" w:hAnsi="Arial" w:cs="Arial"/>
                    <w:color w:val="808080" w:themeColor="background1" w:themeShade="80"/>
                    <w:sz w:val="2"/>
                    <w:szCs w:val="2"/>
                  </w:rPr>
                  <w:t>DRAFT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F34A3C">
    <w:r>
      <w:rPr>
        <w:noProof/>
        <w:lang w:val="en-US"/>
      </w:rPr>
      <w:pict w14:anchorId="6F68D6ED">
        <v:shapetype id="_x0000_t202" coordsize="21600,21600" o:spt="202" path="m,l,21600r21600,l21600,xe">
          <v:stroke joinstyle="miter"/>
          <v:path gradientshapeok="t" o:connecttype="rect"/>
        </v:shapetype>
        <v:shape id="WordArt 5" o:spid="_x0000_s4097" type="#_x0000_t202" style="position:absolute;margin-left:0;margin-top:0;width:473.6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w3iAIAAAI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WTmh9Npm2POvcYs16+gR5FDo1bfQvndEgXrmqm9uDIGulowjuQShBrDoYXtSSNu&#10;iG5F7264RB0SDx+9wh+KWV9p130Cjq+wg4NQra9MSwz41xZZ7H8hjPMjyAiFPT2LiQVIicF5nKTn&#10;Uzwq8SyJ53EaGopY7sG8VtpY91FAS/ymoAbNElDZ8dY6T+4lxacjMMbH3SDuY5ZM03g1zSab+eJ8&#10;km7S2SQ7jxeTOMlWGZbM0uvNTw+apHktORfqVirxZLQk/TshR8sPFglWI11Bs9l0FvhaaCTfyKbx&#10;3KzZ79aNIUfmHT+MaujlTZqBg+IYZ7nX7GbcOyabYR+9ZRyGgQN4+g+DCOJ5vQblXL/rg5OCsl7Y&#10;HfATqtnh9Sqo/XFgRqAzDu0akBvaoTLQjm7zz56Nl2LbPzCjR1UcVr1rnq5XkMbn7fnoVsa/IVDb&#10;4K3FlskseGNoeEweZRxQw4j0FfpqI4PGLzxHN+JFC12OHwV/k18/h6yXT9fyFwAAAP//AwBQSwME&#10;FAAGAAgAAAAhAPuLh4vaAAAABAEAAA8AAABkcnMvZG93bnJldi54bWxMj81OwzAQhO9IvIO1SL1R&#10;hxa1EOJUiIhDj/0RZzfeJgF7HWKnSXl6Fi7tZaTVjGa+zVajs+KEXWg8KXiYJiCQSm8aqhTsd+/3&#10;TyBC1GS09YQKzhhgld/eZDo1fqANnraxElxCIdUK6hjbVMpQ1uh0mPoWib2j75yOfHaVNJ0euNxZ&#10;OUuShXS6IV6odYtvNZZf294pMD/Hczsfht16vSn6b9sUBX58KjW5G19fQEQc4yUMf/iMDjkzHXxP&#10;JgirgB+J/8re8+NyBuLAocUSZJ7Ja/j8FwAA//8DAFBLAQItABQABgAIAAAAIQC2gziS/gAAAOEB&#10;AAATAAAAAAAAAAAAAAAAAAAAAABbQ29udGVudF9UeXBlc10ueG1sUEsBAi0AFAAGAAgAAAAhADj9&#10;If/WAAAAlAEAAAsAAAAAAAAAAAAAAAAALwEAAF9yZWxzLy5yZWxzUEsBAi0AFAAGAAgAAAAhADPE&#10;jDeIAgAAAgUAAA4AAAAAAAAAAAAAAAAALgIAAGRycy9lMm9Eb2MueG1sUEsBAi0AFAAGAAgAAAAh&#10;APuLh4vaAAAABAEAAA8AAAAAAAAAAAAAAAAA4gQAAGRycy9kb3ducmV2LnhtbFBLBQYAAAAABAAE&#10;APMAAADpBQAAAAA=&#10;" o:allowincell="f" filled="f" stroked="f">
          <v:stroke joinstyle="round"/>
          <o:lock v:ext="edit" shapetype="t"/>
          <v:textbox style="mso-fit-shape-to-text:t">
            <w:txbxContent>
              <w:p w:rsidR="00A967F0" w:rsidRDefault="00A967F0" w:rsidP="004D39E6">
                <w:pPr>
                  <w:pStyle w:val="NormalWeb"/>
                  <w:spacing w:before="0" w:beforeAutospacing="0" w:after="0" w:afterAutospacing="0"/>
                  <w:jc w:val="center"/>
                </w:pPr>
                <w:r>
                  <w:rPr>
                    <w:rFonts w:ascii="Arial" w:hAnsi="Arial" w:cs="Arial"/>
                    <w:color w:val="808080" w:themeColor="background1" w:themeShade="80"/>
                    <w:sz w:val="2"/>
                    <w:szCs w:val="2"/>
                  </w:rPr>
                  <w:t>DRAFT</w:t>
                </w:r>
              </w:p>
            </w:txbxContent>
          </v:textbox>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4A" w:rsidRDefault="00337C4A" w:rsidP="00E844A0">
    <w:bookmarkStart w:id="2" w:name="_GoBack"/>
    <w:r>
      <w:rPr>
        <w:noProof/>
        <w:lang w:eastAsia="en-AU"/>
      </w:rPr>
      <w:drawing>
        <wp:anchor distT="0" distB="0" distL="114300" distR="114300" simplePos="0" relativeHeight="251675648" behindDoc="0" locked="0" layoutInCell="1" allowOverlap="1">
          <wp:simplePos x="0" y="0"/>
          <wp:positionH relativeFrom="column">
            <wp:posOffset>3640455</wp:posOffset>
          </wp:positionH>
          <wp:positionV relativeFrom="paragraph">
            <wp:posOffset>-156210</wp:posOffset>
          </wp:positionV>
          <wp:extent cx="1772920" cy="1572260"/>
          <wp:effectExtent l="0" t="0" r="0" b="0"/>
          <wp:wrapSquare wrapText="bothSides"/>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772920" cy="1572260"/>
                  </a:xfrm>
                  <a:prstGeom prst="rect">
                    <a:avLst/>
                  </a:prstGeom>
                  <a:noFill/>
                  <a:ln w="9525">
                    <a:noFill/>
                    <a:miter lim="800000"/>
                    <a:headEnd/>
                    <a:tailEnd/>
                  </a:ln>
                </pic:spPr>
              </pic:pic>
            </a:graphicData>
          </a:graphic>
        </wp:anchor>
      </w:drawing>
    </w:r>
    <w:bookmarkEnd w:id="2"/>
    <w:r>
      <w:rPr>
        <w:noProof/>
        <w:lang w:eastAsia="en-AU"/>
      </w:rPr>
      <w:drawing>
        <wp:anchor distT="0" distB="0" distL="114300" distR="114300" simplePos="0" relativeHeight="251673600" behindDoc="1" locked="0" layoutInCell="1" allowOverlap="1">
          <wp:simplePos x="0" y="0"/>
          <wp:positionH relativeFrom="column">
            <wp:posOffset>-559435</wp:posOffset>
          </wp:positionH>
          <wp:positionV relativeFrom="paragraph">
            <wp:posOffset>-22225</wp:posOffset>
          </wp:positionV>
          <wp:extent cx="3943350" cy="889635"/>
          <wp:effectExtent l="19050" t="0" r="0" b="0"/>
          <wp:wrapTight wrapText="bothSides">
            <wp:wrapPolygon edited="0">
              <wp:start x="-104" y="0"/>
              <wp:lineTo x="-104" y="21276"/>
              <wp:lineTo x="21600" y="21276"/>
              <wp:lineTo x="21600" y="0"/>
              <wp:lineTo x="-1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43350" cy="889635"/>
                  </a:xfrm>
                  <a:prstGeom prst="rect">
                    <a:avLst/>
                  </a:prstGeom>
                  <a:noFill/>
                  <a:ln w="9525">
                    <a:noFill/>
                    <a:miter lim="800000"/>
                    <a:headEnd/>
                    <a:tailEnd/>
                  </a:ln>
                </pic:spPr>
              </pic:pic>
            </a:graphicData>
          </a:graphic>
        </wp:anchor>
      </w:drawing>
    </w:r>
  </w:p>
  <w:p w:rsidR="00337C4A" w:rsidRDefault="00337C4A" w:rsidP="00E844A0"/>
  <w:p w:rsidR="00337C4A" w:rsidRDefault="00337C4A" w:rsidP="00E844A0"/>
  <w:p w:rsidR="00337C4A" w:rsidRDefault="00337C4A" w:rsidP="00E844A0"/>
  <w:p w:rsidR="00337C4A" w:rsidRDefault="00337C4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8D4"/>
    <w:multiLevelType w:val="hybridMultilevel"/>
    <w:tmpl w:val="D37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2158"/>
    <w:multiLevelType w:val="hybridMultilevel"/>
    <w:tmpl w:val="E9EA47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58C610B"/>
    <w:multiLevelType w:val="hybridMultilevel"/>
    <w:tmpl w:val="FFD2A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835A7C"/>
    <w:multiLevelType w:val="hybridMultilevel"/>
    <w:tmpl w:val="DE90E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C0F71"/>
    <w:multiLevelType w:val="hybridMultilevel"/>
    <w:tmpl w:val="3F143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2B57580E"/>
    <w:multiLevelType w:val="hybridMultilevel"/>
    <w:tmpl w:val="846C8E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B439A"/>
    <w:multiLevelType w:val="hybridMultilevel"/>
    <w:tmpl w:val="5C28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D4420"/>
    <w:multiLevelType w:val="hybridMultilevel"/>
    <w:tmpl w:val="3CD8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433A"/>
    <w:multiLevelType w:val="multilevel"/>
    <w:tmpl w:val="C4183F12"/>
    <w:numStyleLink w:val="AHPRANumberedlist"/>
  </w:abstractNum>
  <w:abstractNum w:abstractNumId="17" w15:restartNumberingAfterBreak="0">
    <w:nsid w:val="4FF11AAB"/>
    <w:multiLevelType w:val="hybridMultilevel"/>
    <w:tmpl w:val="E08613EE"/>
    <w:lvl w:ilvl="0" w:tplc="3F88A9D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50B599E"/>
    <w:multiLevelType w:val="hybridMultilevel"/>
    <w:tmpl w:val="82FA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1494E"/>
    <w:multiLevelType w:val="hybridMultilevel"/>
    <w:tmpl w:val="BE8EEA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5EC45CDC"/>
    <w:multiLevelType w:val="hybridMultilevel"/>
    <w:tmpl w:val="377C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47516A"/>
    <w:multiLevelType w:val="hybridMultilevel"/>
    <w:tmpl w:val="3358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B6E76"/>
    <w:multiLevelType w:val="hybridMultilevel"/>
    <w:tmpl w:val="0DAA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4" w15:restartNumberingAfterBreak="0">
    <w:nsid w:val="76E154B0"/>
    <w:multiLevelType w:val="multilevel"/>
    <w:tmpl w:val="C4183F12"/>
    <w:numStyleLink w:val="AHPRANumberedlist"/>
  </w:abstractNum>
  <w:abstractNum w:abstractNumId="25"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num w:numId="1">
    <w:abstractNumId w:val="23"/>
  </w:num>
  <w:num w:numId="2">
    <w:abstractNumId w:val="15"/>
  </w:num>
  <w:num w:numId="3">
    <w:abstractNumId w:val="3"/>
  </w:num>
  <w:num w:numId="4">
    <w:abstractNumId w:val="5"/>
  </w:num>
  <w:num w:numId="5">
    <w:abstractNumId w:val="6"/>
  </w:num>
  <w:num w:numId="6">
    <w:abstractNumId w:val="10"/>
  </w:num>
  <w:num w:numId="7">
    <w:abstractNumId w:val="2"/>
  </w:num>
  <w:num w:numId="8">
    <w:abstractNumId w:val="12"/>
  </w:num>
  <w:num w:numId="9">
    <w:abstractNumId w:val="25"/>
  </w:num>
  <w:num w:numId="10">
    <w:abstractNumId w:val="16"/>
  </w:num>
  <w:num w:numId="11">
    <w:abstractNumId w:val="4"/>
  </w:num>
  <w:num w:numId="12">
    <w:abstractNumId w:val="24"/>
  </w:num>
  <w:num w:numId="13">
    <w:abstractNumId w:val="26"/>
  </w:num>
  <w:num w:numId="14">
    <w:abstractNumId w:val="17"/>
  </w:num>
  <w:num w:numId="15">
    <w:abstractNumId w:val="9"/>
  </w:num>
  <w:num w:numId="16">
    <w:abstractNumId w:val="8"/>
  </w:num>
  <w:num w:numId="17">
    <w:abstractNumId w:val="13"/>
  </w:num>
  <w:num w:numId="18">
    <w:abstractNumId w:val="14"/>
  </w:num>
  <w:num w:numId="19">
    <w:abstractNumId w:val="7"/>
  </w:num>
  <w:num w:numId="20">
    <w:abstractNumId w:val="11"/>
  </w:num>
  <w:num w:numId="21">
    <w:abstractNumId w:val="22"/>
  </w:num>
  <w:num w:numId="22">
    <w:abstractNumId w:val="0"/>
  </w:num>
  <w:num w:numId="23">
    <w:abstractNumId w:val="19"/>
  </w:num>
  <w:num w:numId="24">
    <w:abstractNumId w:val="21"/>
  </w:num>
  <w:num w:numId="25">
    <w:abstractNumId w:val="18"/>
  </w:num>
  <w:num w:numId="26">
    <w:abstractNumId w:val="20"/>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Pr>
  <w:compat>
    <w:compatSetting w:name="compatibilityMode" w:uri="http://schemas.microsoft.com/office/word" w:val="12"/>
  </w:compat>
  <w:rsids>
    <w:rsidRoot w:val="00F107D0"/>
    <w:rsid w:val="00000033"/>
    <w:rsid w:val="00006809"/>
    <w:rsid w:val="00006922"/>
    <w:rsid w:val="00017F41"/>
    <w:rsid w:val="000334D7"/>
    <w:rsid w:val="00051215"/>
    <w:rsid w:val="000517A8"/>
    <w:rsid w:val="00071439"/>
    <w:rsid w:val="0007340A"/>
    <w:rsid w:val="00076A46"/>
    <w:rsid w:val="000823AE"/>
    <w:rsid w:val="000833DC"/>
    <w:rsid w:val="000934D6"/>
    <w:rsid w:val="000945FB"/>
    <w:rsid w:val="0009570D"/>
    <w:rsid w:val="000A0783"/>
    <w:rsid w:val="000A6BF7"/>
    <w:rsid w:val="000B20CF"/>
    <w:rsid w:val="000B46EA"/>
    <w:rsid w:val="000C22C4"/>
    <w:rsid w:val="000E4431"/>
    <w:rsid w:val="000E7E28"/>
    <w:rsid w:val="000F575C"/>
    <w:rsid w:val="000F5D90"/>
    <w:rsid w:val="0010139F"/>
    <w:rsid w:val="00107BDF"/>
    <w:rsid w:val="00121AA1"/>
    <w:rsid w:val="00137A2A"/>
    <w:rsid w:val="00144DEF"/>
    <w:rsid w:val="001506FE"/>
    <w:rsid w:val="0015223D"/>
    <w:rsid w:val="001539E2"/>
    <w:rsid w:val="00157253"/>
    <w:rsid w:val="0016168A"/>
    <w:rsid w:val="00190289"/>
    <w:rsid w:val="001C425C"/>
    <w:rsid w:val="001D5ED2"/>
    <w:rsid w:val="001E1E31"/>
    <w:rsid w:val="001E2849"/>
    <w:rsid w:val="001E4A94"/>
    <w:rsid w:val="001E5621"/>
    <w:rsid w:val="00220A3B"/>
    <w:rsid w:val="00224708"/>
    <w:rsid w:val="00227BBA"/>
    <w:rsid w:val="00231344"/>
    <w:rsid w:val="0025034B"/>
    <w:rsid w:val="0028013F"/>
    <w:rsid w:val="00295B44"/>
    <w:rsid w:val="002B2D48"/>
    <w:rsid w:val="002B4EBA"/>
    <w:rsid w:val="002C08FB"/>
    <w:rsid w:val="002C34EA"/>
    <w:rsid w:val="002E6676"/>
    <w:rsid w:val="002F510D"/>
    <w:rsid w:val="002F62F1"/>
    <w:rsid w:val="00303BE1"/>
    <w:rsid w:val="00305AFC"/>
    <w:rsid w:val="003354E4"/>
    <w:rsid w:val="00337C4A"/>
    <w:rsid w:val="0037447E"/>
    <w:rsid w:val="00382843"/>
    <w:rsid w:val="003C336D"/>
    <w:rsid w:val="003D3E60"/>
    <w:rsid w:val="003D6DBD"/>
    <w:rsid w:val="003E00B5"/>
    <w:rsid w:val="003E3268"/>
    <w:rsid w:val="003F2F06"/>
    <w:rsid w:val="004008CD"/>
    <w:rsid w:val="00402C08"/>
    <w:rsid w:val="00405C0A"/>
    <w:rsid w:val="00411DED"/>
    <w:rsid w:val="00414F2C"/>
    <w:rsid w:val="004252FE"/>
    <w:rsid w:val="00427381"/>
    <w:rsid w:val="0043508C"/>
    <w:rsid w:val="00450B34"/>
    <w:rsid w:val="004606A7"/>
    <w:rsid w:val="00465679"/>
    <w:rsid w:val="004829DC"/>
    <w:rsid w:val="00485E6A"/>
    <w:rsid w:val="00494FF2"/>
    <w:rsid w:val="004A5E5D"/>
    <w:rsid w:val="004B747B"/>
    <w:rsid w:val="004B7750"/>
    <w:rsid w:val="004D39E6"/>
    <w:rsid w:val="004D5AE5"/>
    <w:rsid w:val="004D7090"/>
    <w:rsid w:val="004D7537"/>
    <w:rsid w:val="004E3F5E"/>
    <w:rsid w:val="004E6AAD"/>
    <w:rsid w:val="004F5C05"/>
    <w:rsid w:val="005004E3"/>
    <w:rsid w:val="00521DED"/>
    <w:rsid w:val="00522850"/>
    <w:rsid w:val="0052287F"/>
    <w:rsid w:val="00537318"/>
    <w:rsid w:val="0053749F"/>
    <w:rsid w:val="00542E0A"/>
    <w:rsid w:val="00553A4C"/>
    <w:rsid w:val="00554335"/>
    <w:rsid w:val="005565CE"/>
    <w:rsid w:val="005708AE"/>
    <w:rsid w:val="005809E3"/>
    <w:rsid w:val="005A0FA9"/>
    <w:rsid w:val="005B2FA7"/>
    <w:rsid w:val="005C2D99"/>
    <w:rsid w:val="005C5932"/>
    <w:rsid w:val="005C6817"/>
    <w:rsid w:val="00616043"/>
    <w:rsid w:val="006247CF"/>
    <w:rsid w:val="00632214"/>
    <w:rsid w:val="00640B2C"/>
    <w:rsid w:val="0065248B"/>
    <w:rsid w:val="006632EB"/>
    <w:rsid w:val="00663D79"/>
    <w:rsid w:val="00667CAD"/>
    <w:rsid w:val="00677F71"/>
    <w:rsid w:val="00681D5E"/>
    <w:rsid w:val="00683F99"/>
    <w:rsid w:val="006B6C76"/>
    <w:rsid w:val="006C0257"/>
    <w:rsid w:val="006C0E29"/>
    <w:rsid w:val="006D30FE"/>
    <w:rsid w:val="006D3757"/>
    <w:rsid w:val="006E6F6A"/>
    <w:rsid w:val="006F0203"/>
    <w:rsid w:val="006F0644"/>
    <w:rsid w:val="006F696D"/>
    <w:rsid w:val="006F7348"/>
    <w:rsid w:val="006F796D"/>
    <w:rsid w:val="0070155F"/>
    <w:rsid w:val="00707F96"/>
    <w:rsid w:val="007372A4"/>
    <w:rsid w:val="00741B04"/>
    <w:rsid w:val="00744A59"/>
    <w:rsid w:val="00744EB6"/>
    <w:rsid w:val="00754F04"/>
    <w:rsid w:val="0076115C"/>
    <w:rsid w:val="00762BA8"/>
    <w:rsid w:val="007664F3"/>
    <w:rsid w:val="0079197C"/>
    <w:rsid w:val="007A35B9"/>
    <w:rsid w:val="007B01CD"/>
    <w:rsid w:val="007B77D6"/>
    <w:rsid w:val="007C0B6E"/>
    <w:rsid w:val="007C10CC"/>
    <w:rsid w:val="007C5725"/>
    <w:rsid w:val="007C57EF"/>
    <w:rsid w:val="007D4836"/>
    <w:rsid w:val="007E2C84"/>
    <w:rsid w:val="007E3545"/>
    <w:rsid w:val="007F0095"/>
    <w:rsid w:val="007F5503"/>
    <w:rsid w:val="00806394"/>
    <w:rsid w:val="008221C4"/>
    <w:rsid w:val="008338F7"/>
    <w:rsid w:val="00836397"/>
    <w:rsid w:val="00837AB5"/>
    <w:rsid w:val="00845054"/>
    <w:rsid w:val="00852D1C"/>
    <w:rsid w:val="00856147"/>
    <w:rsid w:val="00857E69"/>
    <w:rsid w:val="00860F40"/>
    <w:rsid w:val="008615C9"/>
    <w:rsid w:val="00862643"/>
    <w:rsid w:val="00864020"/>
    <w:rsid w:val="008979D5"/>
    <w:rsid w:val="008A4C3B"/>
    <w:rsid w:val="008B0519"/>
    <w:rsid w:val="008B2AD7"/>
    <w:rsid w:val="008D6B7E"/>
    <w:rsid w:val="008D7845"/>
    <w:rsid w:val="008E6591"/>
    <w:rsid w:val="008E7321"/>
    <w:rsid w:val="008F1149"/>
    <w:rsid w:val="008F54DC"/>
    <w:rsid w:val="009001E8"/>
    <w:rsid w:val="009009AC"/>
    <w:rsid w:val="009235C0"/>
    <w:rsid w:val="00923B23"/>
    <w:rsid w:val="00937ED0"/>
    <w:rsid w:val="00945FB4"/>
    <w:rsid w:val="00952797"/>
    <w:rsid w:val="00966A55"/>
    <w:rsid w:val="00971A51"/>
    <w:rsid w:val="009777D3"/>
    <w:rsid w:val="009859E6"/>
    <w:rsid w:val="009924CF"/>
    <w:rsid w:val="009973BC"/>
    <w:rsid w:val="009A0A5D"/>
    <w:rsid w:val="009C1FD4"/>
    <w:rsid w:val="009C6933"/>
    <w:rsid w:val="009D1314"/>
    <w:rsid w:val="009D4D5F"/>
    <w:rsid w:val="009E2E66"/>
    <w:rsid w:val="00A04C7A"/>
    <w:rsid w:val="00A058E5"/>
    <w:rsid w:val="00A10C1A"/>
    <w:rsid w:val="00A1144C"/>
    <w:rsid w:val="00A11D31"/>
    <w:rsid w:val="00A179BA"/>
    <w:rsid w:val="00A2072E"/>
    <w:rsid w:val="00A237BB"/>
    <w:rsid w:val="00A24D24"/>
    <w:rsid w:val="00A32F35"/>
    <w:rsid w:val="00A45524"/>
    <w:rsid w:val="00A509AB"/>
    <w:rsid w:val="00A55112"/>
    <w:rsid w:val="00A65A83"/>
    <w:rsid w:val="00A82078"/>
    <w:rsid w:val="00A838C8"/>
    <w:rsid w:val="00A91C42"/>
    <w:rsid w:val="00A9516B"/>
    <w:rsid w:val="00A967F0"/>
    <w:rsid w:val="00A9780A"/>
    <w:rsid w:val="00AA00AF"/>
    <w:rsid w:val="00AA1536"/>
    <w:rsid w:val="00AA263C"/>
    <w:rsid w:val="00AA2FC9"/>
    <w:rsid w:val="00AB283D"/>
    <w:rsid w:val="00AC2CB3"/>
    <w:rsid w:val="00AD0976"/>
    <w:rsid w:val="00AD312E"/>
    <w:rsid w:val="00AD3A92"/>
    <w:rsid w:val="00AE3EAF"/>
    <w:rsid w:val="00AF12F6"/>
    <w:rsid w:val="00AF2EBF"/>
    <w:rsid w:val="00AF5B31"/>
    <w:rsid w:val="00B024B0"/>
    <w:rsid w:val="00B1350D"/>
    <w:rsid w:val="00B34EDA"/>
    <w:rsid w:val="00B37199"/>
    <w:rsid w:val="00B51748"/>
    <w:rsid w:val="00B54C5F"/>
    <w:rsid w:val="00B57198"/>
    <w:rsid w:val="00B81A19"/>
    <w:rsid w:val="00B85023"/>
    <w:rsid w:val="00B91F51"/>
    <w:rsid w:val="00BA2456"/>
    <w:rsid w:val="00BA469B"/>
    <w:rsid w:val="00BB4A5B"/>
    <w:rsid w:val="00BF2534"/>
    <w:rsid w:val="00BF3EA5"/>
    <w:rsid w:val="00BF5A44"/>
    <w:rsid w:val="00BF79DC"/>
    <w:rsid w:val="00BF7ACA"/>
    <w:rsid w:val="00C1311D"/>
    <w:rsid w:val="00C21C53"/>
    <w:rsid w:val="00C35DE1"/>
    <w:rsid w:val="00C3795C"/>
    <w:rsid w:val="00C524AA"/>
    <w:rsid w:val="00C54511"/>
    <w:rsid w:val="00C54689"/>
    <w:rsid w:val="00C60005"/>
    <w:rsid w:val="00C77A5F"/>
    <w:rsid w:val="00C81B3A"/>
    <w:rsid w:val="00C92435"/>
    <w:rsid w:val="00C97925"/>
    <w:rsid w:val="00CA4EE0"/>
    <w:rsid w:val="00CA5104"/>
    <w:rsid w:val="00CB6C08"/>
    <w:rsid w:val="00CD0DCA"/>
    <w:rsid w:val="00CE1184"/>
    <w:rsid w:val="00CE44E2"/>
    <w:rsid w:val="00CE59C9"/>
    <w:rsid w:val="00CF1088"/>
    <w:rsid w:val="00D12F61"/>
    <w:rsid w:val="00D2018E"/>
    <w:rsid w:val="00D201C6"/>
    <w:rsid w:val="00D22DEA"/>
    <w:rsid w:val="00D24109"/>
    <w:rsid w:val="00D2477D"/>
    <w:rsid w:val="00D2699D"/>
    <w:rsid w:val="00D34AAE"/>
    <w:rsid w:val="00D56220"/>
    <w:rsid w:val="00D638E0"/>
    <w:rsid w:val="00D663DC"/>
    <w:rsid w:val="00D716BA"/>
    <w:rsid w:val="00D8404D"/>
    <w:rsid w:val="00D8793B"/>
    <w:rsid w:val="00D94066"/>
    <w:rsid w:val="00DA1502"/>
    <w:rsid w:val="00DB2A81"/>
    <w:rsid w:val="00DC2952"/>
    <w:rsid w:val="00DC438A"/>
    <w:rsid w:val="00DC6E61"/>
    <w:rsid w:val="00DD1F05"/>
    <w:rsid w:val="00DF1AB7"/>
    <w:rsid w:val="00DF5579"/>
    <w:rsid w:val="00E05968"/>
    <w:rsid w:val="00E06877"/>
    <w:rsid w:val="00E07C02"/>
    <w:rsid w:val="00E10453"/>
    <w:rsid w:val="00E1122D"/>
    <w:rsid w:val="00E12B06"/>
    <w:rsid w:val="00E15BF6"/>
    <w:rsid w:val="00E50069"/>
    <w:rsid w:val="00E60F18"/>
    <w:rsid w:val="00E676E5"/>
    <w:rsid w:val="00E71CB9"/>
    <w:rsid w:val="00E73698"/>
    <w:rsid w:val="00E73B2F"/>
    <w:rsid w:val="00E7577D"/>
    <w:rsid w:val="00E77E23"/>
    <w:rsid w:val="00E8251C"/>
    <w:rsid w:val="00E844A0"/>
    <w:rsid w:val="00E846BD"/>
    <w:rsid w:val="00E91D39"/>
    <w:rsid w:val="00ED0691"/>
    <w:rsid w:val="00EF4335"/>
    <w:rsid w:val="00EF4BEA"/>
    <w:rsid w:val="00F020F4"/>
    <w:rsid w:val="00F05C6C"/>
    <w:rsid w:val="00F107D0"/>
    <w:rsid w:val="00F13ED2"/>
    <w:rsid w:val="00F27ACB"/>
    <w:rsid w:val="00F34A3C"/>
    <w:rsid w:val="00F355E8"/>
    <w:rsid w:val="00F3616F"/>
    <w:rsid w:val="00F443F0"/>
    <w:rsid w:val="00F45FA9"/>
    <w:rsid w:val="00F5145D"/>
    <w:rsid w:val="00F53447"/>
    <w:rsid w:val="00F54083"/>
    <w:rsid w:val="00F6618F"/>
    <w:rsid w:val="00F70DD5"/>
    <w:rsid w:val="00F73165"/>
    <w:rsid w:val="00F7682A"/>
    <w:rsid w:val="00F83E1D"/>
    <w:rsid w:val="00F85FB1"/>
    <w:rsid w:val="00F90BCE"/>
    <w:rsid w:val="00FA22FF"/>
    <w:rsid w:val="00FB0241"/>
    <w:rsid w:val="00FB4B46"/>
    <w:rsid w:val="00FC2881"/>
    <w:rsid w:val="00FC75A3"/>
    <w:rsid w:val="00FD7DC1"/>
    <w:rsid w:val="00FF2303"/>
    <w:rsid w:val="00FF4178"/>
    <w:rsid w:val="00FF42F0"/>
    <w:rsid w:val="00FF57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rules v:ext="edit">
        <o:r id="V:Rule2" type="connector" idref="#AutoShape 3"/>
      </o:rules>
    </o:shapelayout>
  </w:shapeDefaults>
  <w:decimalSymbol w:val="."/>
  <w:listSeparator w:val=","/>
  <w15:docId w15:val="{0619745A-6383-4C24-984A-967352E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E73698"/>
    <w:rPr>
      <w:sz w:val="20"/>
      <w:szCs w:val="20"/>
    </w:rPr>
  </w:style>
  <w:style w:type="character" w:customStyle="1" w:styleId="FootnoteTextChar">
    <w:name w:val="Footnote Text Char"/>
    <w:basedOn w:val="DefaultParagraphFont"/>
    <w:link w:val="FootnoteText"/>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BodyText">
    <w:name w:val="Body Text"/>
    <w:basedOn w:val="Normal"/>
    <w:link w:val="BodyTextChar"/>
    <w:uiPriority w:val="99"/>
    <w:unhideWhenUsed/>
    <w:rsid w:val="006247CF"/>
    <w:pPr>
      <w:spacing w:after="120"/>
    </w:pPr>
  </w:style>
  <w:style w:type="character" w:customStyle="1" w:styleId="BodyTextChar">
    <w:name w:val="Body Text Char"/>
    <w:basedOn w:val="DefaultParagraphFont"/>
    <w:link w:val="BodyText"/>
    <w:uiPriority w:val="99"/>
    <w:rsid w:val="006247CF"/>
    <w:rPr>
      <w:sz w:val="24"/>
      <w:szCs w:val="24"/>
      <w:lang w:val="en-AU"/>
    </w:rPr>
  </w:style>
  <w:style w:type="paragraph" w:styleId="NoSpacing">
    <w:name w:val="No Spacing"/>
    <w:link w:val="NoSpacingChar"/>
    <w:uiPriority w:val="1"/>
    <w:qFormat/>
    <w:rsid w:val="006247CF"/>
    <w:rPr>
      <w:rFonts w:ascii="Times New Roman" w:eastAsia="Times New Roman" w:hAnsi="Times New Roman"/>
      <w:sz w:val="24"/>
      <w:szCs w:val="24"/>
      <w:lang w:val="en-AU"/>
    </w:rPr>
  </w:style>
  <w:style w:type="paragraph" w:styleId="ListParagraph">
    <w:name w:val="List Paragraph"/>
    <w:basedOn w:val="Normal"/>
    <w:uiPriority w:val="34"/>
    <w:qFormat/>
    <w:rsid w:val="006247CF"/>
    <w:pPr>
      <w:spacing w:after="0"/>
      <w:ind w:left="720"/>
      <w:contextualSpacing/>
    </w:pPr>
    <w:rPr>
      <w:rFonts w:ascii="Times New Roman" w:eastAsia="Times New Roman" w:hAnsi="Times New Roman"/>
    </w:rPr>
  </w:style>
  <w:style w:type="character" w:customStyle="1" w:styleId="NoSpacingChar">
    <w:name w:val="No Spacing Char"/>
    <w:basedOn w:val="DefaultParagraphFont"/>
    <w:link w:val="NoSpacing"/>
    <w:uiPriority w:val="1"/>
    <w:rsid w:val="006247CF"/>
    <w:rPr>
      <w:rFonts w:ascii="Times New Roman" w:eastAsia="Times New Roman" w:hAnsi="Times New Roman"/>
      <w:sz w:val="24"/>
      <w:szCs w:val="24"/>
      <w:lang w:val="en-AU"/>
    </w:rPr>
  </w:style>
  <w:style w:type="paragraph" w:styleId="NormalWeb">
    <w:name w:val="Normal (Web)"/>
    <w:basedOn w:val="Normal"/>
    <w:uiPriority w:val="99"/>
    <w:unhideWhenUsed/>
    <w:rsid w:val="006247CF"/>
    <w:pPr>
      <w:spacing w:before="100" w:beforeAutospacing="1" w:after="100" w:afterAutospacing="1"/>
    </w:pPr>
    <w:rPr>
      <w:rFonts w:ascii="Times New Roman" w:eastAsiaTheme="majorEastAsia" w:hAnsi="Times New Roman"/>
      <w:lang w:val="en-GB" w:eastAsia="zh-CN"/>
    </w:rPr>
  </w:style>
  <w:style w:type="paragraph" w:customStyle="1" w:styleId="Normal1stPara">
    <w:name w:val="Normal 1st Para"/>
    <w:basedOn w:val="Normal"/>
    <w:qFormat/>
    <w:rsid w:val="006247CF"/>
    <w:pPr>
      <w:spacing w:before="360" w:line="300" w:lineRule="auto"/>
    </w:pPr>
    <w:rPr>
      <w:rFonts w:eastAsiaTheme="minorEastAsia" w:cstheme="minorBidi"/>
      <w:sz w:val="20"/>
      <w:lang w:eastAsia="en-GB"/>
    </w:rPr>
  </w:style>
  <w:style w:type="paragraph" w:customStyle="1" w:styleId="Default">
    <w:name w:val="Default"/>
    <w:rsid w:val="00402C08"/>
    <w:pPr>
      <w:autoSpaceDE w:val="0"/>
      <w:autoSpaceDN w:val="0"/>
      <w:adjustRightInd w:val="0"/>
    </w:pPr>
    <w:rPr>
      <w:rFonts w:cs="Arial"/>
      <w:color w:val="000000"/>
      <w:sz w:val="24"/>
      <w:szCs w:val="24"/>
    </w:rPr>
  </w:style>
  <w:style w:type="character" w:styleId="CommentReference">
    <w:name w:val="annotation reference"/>
    <w:basedOn w:val="DefaultParagraphFont"/>
    <w:uiPriority w:val="1"/>
    <w:semiHidden/>
    <w:unhideWhenUsed/>
    <w:rsid w:val="007B01CD"/>
    <w:rPr>
      <w:sz w:val="16"/>
      <w:szCs w:val="16"/>
    </w:rPr>
  </w:style>
  <w:style w:type="paragraph" w:styleId="CommentText">
    <w:name w:val="annotation text"/>
    <w:basedOn w:val="Normal"/>
    <w:link w:val="CommentTextChar"/>
    <w:uiPriority w:val="1"/>
    <w:semiHidden/>
    <w:unhideWhenUsed/>
    <w:rsid w:val="007B01CD"/>
    <w:rPr>
      <w:sz w:val="20"/>
      <w:szCs w:val="20"/>
    </w:rPr>
  </w:style>
  <w:style w:type="character" w:customStyle="1" w:styleId="CommentTextChar">
    <w:name w:val="Comment Text Char"/>
    <w:basedOn w:val="DefaultParagraphFont"/>
    <w:link w:val="CommentText"/>
    <w:uiPriority w:val="1"/>
    <w:semiHidden/>
    <w:rsid w:val="007B01CD"/>
    <w:rPr>
      <w:lang w:val="en-AU"/>
    </w:rPr>
  </w:style>
  <w:style w:type="paragraph" w:styleId="CommentSubject">
    <w:name w:val="annotation subject"/>
    <w:basedOn w:val="CommentText"/>
    <w:next w:val="CommentText"/>
    <w:link w:val="CommentSubjectChar"/>
    <w:uiPriority w:val="1"/>
    <w:semiHidden/>
    <w:unhideWhenUsed/>
    <w:rsid w:val="007B01CD"/>
    <w:rPr>
      <w:b/>
      <w:bCs/>
    </w:rPr>
  </w:style>
  <w:style w:type="character" w:customStyle="1" w:styleId="CommentSubjectChar">
    <w:name w:val="Comment Subject Char"/>
    <w:basedOn w:val="CommentTextChar"/>
    <w:link w:val="CommentSubject"/>
    <w:uiPriority w:val="1"/>
    <w:semiHidden/>
    <w:rsid w:val="007B01CD"/>
    <w:rPr>
      <w:b/>
      <w:bCs/>
      <w:lang w:val="en-AU"/>
    </w:rPr>
  </w:style>
  <w:style w:type="paragraph" w:customStyle="1" w:styleId="Normal1stParaafterHeading1">
    <w:name w:val="Normal 1st Para after Heading 1"/>
    <w:basedOn w:val="Normal"/>
    <w:next w:val="Normal"/>
    <w:rsid w:val="00FA22FF"/>
    <w:pPr>
      <w:spacing w:before="480" w:line="300" w:lineRule="auto"/>
    </w:pPr>
    <w:rPr>
      <w:rFonts w:eastAsiaTheme="majorEastAsia" w:cs="Arial"/>
      <w:sz w:val="21"/>
      <w:szCs w:val="20"/>
      <w:lang w:eastAsia="en-AU"/>
    </w:rPr>
  </w:style>
  <w:style w:type="paragraph" w:styleId="EndnoteText">
    <w:name w:val="endnote text"/>
    <w:basedOn w:val="Normal"/>
    <w:link w:val="EndnoteTextChar"/>
    <w:uiPriority w:val="1"/>
    <w:semiHidden/>
    <w:unhideWhenUsed/>
    <w:rsid w:val="00A65A83"/>
    <w:pPr>
      <w:spacing w:after="0"/>
    </w:pPr>
    <w:rPr>
      <w:sz w:val="20"/>
      <w:szCs w:val="20"/>
    </w:rPr>
  </w:style>
  <w:style w:type="character" w:customStyle="1" w:styleId="EndnoteTextChar">
    <w:name w:val="Endnote Text Char"/>
    <w:basedOn w:val="DefaultParagraphFont"/>
    <w:link w:val="EndnoteText"/>
    <w:uiPriority w:val="1"/>
    <w:semiHidden/>
    <w:rsid w:val="00A65A83"/>
    <w:rPr>
      <w:lang w:val="en-AU"/>
    </w:rPr>
  </w:style>
  <w:style w:type="character" w:styleId="EndnoteReference">
    <w:name w:val="endnote reference"/>
    <w:basedOn w:val="DefaultParagraphFont"/>
    <w:uiPriority w:val="1"/>
    <w:semiHidden/>
    <w:unhideWhenUsed/>
    <w:rsid w:val="00A65A83"/>
    <w:rPr>
      <w:vertAlign w:val="superscript"/>
    </w:rPr>
  </w:style>
  <w:style w:type="paragraph" w:styleId="Bibliography">
    <w:name w:val="Bibliography"/>
    <w:basedOn w:val="Normal"/>
    <w:next w:val="Normal"/>
    <w:uiPriority w:val="99"/>
    <w:unhideWhenUsed/>
    <w:rsid w:val="00A5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cnmo-debratho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au/internet/main/publishing.nsf/content/National+Medicines+Policy-2" TargetMode="External"/><Relationship Id="rId4" Type="http://schemas.openxmlformats.org/officeDocument/2006/relationships/settings" Target="settings.xml"/><Relationship Id="rId9" Type="http://schemas.openxmlformats.org/officeDocument/2006/relationships/hyperlink" Target="http://www.health.gov.au/internet/main/publishing.nsf/content/8ECD6705203E01BFCA257BF0001F5172/$File/natstrateng.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Ben08</b:Tag>
    <b:SourceType>JournalArticle</b:SourceType>
    <b:Guid>{3E0BE0C2-1EEB-475D-BD02-1BB2A2A022DB}</b:Guid>
    <b:Author>
      <b:Author>
        <b:NameList>
          <b:Person>
            <b:Last>Bennett</b:Last>
            <b:First>J.,</b:First>
            <b:Middle>&amp; Jones, M.</b:Middle>
          </b:Person>
        </b:NameList>
      </b:Author>
    </b:Author>
    <b:Title>Nurse prescribing in HIV opportunities and threats</b:Title>
    <b:Year>2008</b:Year>
    <b:JournalName>HIV Nursing</b:JournalName>
    <b:Pages>12-16</b:Pages>
    <b:RefOrder>1</b:RefOrder>
  </b:Source>
  <b:Source>
    <b:Tag>Car08</b:Tag>
    <b:SourceType>JournalArticle</b:SourceType>
    <b:Guid>{8D8B3E8A-558A-4725-90E3-DB867DA47A37}</b:Guid>
    <b:Author>
      <b:Author>
        <b:NameList>
          <b:Person>
            <b:Last>Carey</b:Last>
            <b:First>N.,</b:First>
            <b:Middle>Courtenay, M. , James, J., Hills, M., &amp; Roland, J.</b:Middle>
          </b:Person>
        </b:NameList>
      </b:Author>
    </b:Author>
    <b:Title>An evaluaiton of a Diabetes Nurse Specialist Nurses prescriber on the system of delivering medicines to patients with diabetes</b:Title>
    <b:JournalName>Journal of Clinical Nursing, 17(12)</b:JournalName>
    <b:Year>2008</b:Year>
    <b:Pages>1635-1644</b:Pages>
    <b:RefOrder>2</b:RefOrder>
  </b:Source>
</b:Sources>
</file>

<file path=customXml/itemProps1.xml><?xml version="1.0" encoding="utf-8"?>
<ds:datastoreItem xmlns:ds="http://schemas.openxmlformats.org/officeDocument/2006/customXml" ds:itemID="{8DBA8548-7C3E-41F8-B253-B0EE0491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29884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Registered nurse and midwife prescribing  discussion paper - October 2017</dc:title>
  <dc:subject>Discussion paper</dc:subject>
  <dc:creator>NMBA</dc:creator>
  <cp:lastModifiedBy>Sheryl Kamath</cp:lastModifiedBy>
  <cp:revision>2</cp:revision>
  <cp:lastPrinted>2017-09-25T04:06:00Z</cp:lastPrinted>
  <dcterms:created xsi:type="dcterms:W3CDTF">2017-10-30T22:18:00Z</dcterms:created>
  <dcterms:modified xsi:type="dcterms:W3CDTF">2017-10-30T22:18:00Z</dcterms:modified>
</cp:coreProperties>
</file>