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881" w:rsidRPr="00C3795C" w:rsidRDefault="00F859A7" w:rsidP="00C3795C">
      <w:pPr>
        <w:pStyle w:val="AHPRADocumenttitle"/>
      </w:pPr>
      <w:bookmarkStart w:id="0" w:name="OLE_LINK1"/>
      <w:bookmarkStart w:id="1" w:name="OLE_LINK2"/>
      <w:r>
        <w:t xml:space="preserve">Request for Tender – </w:t>
      </w:r>
      <w:r w:rsidR="008D6623">
        <w:t>Nursing and Midwifery Board of Australia (National Board) branding and identity</w:t>
      </w:r>
    </w:p>
    <w:bookmarkEnd w:id="0"/>
    <w:bookmarkEnd w:id="1"/>
    <w:p w:rsidR="00C3795C" w:rsidRDefault="0006796C" w:rsidP="00FC2881">
      <w:pPr>
        <w:outlineLvl w:val="0"/>
      </w:pPr>
      <w:r w:rsidRPr="0006796C">
        <w:pict>
          <v:shapetype id="_x0000_t32" coordsize="21600,21600" o:spt="32" o:oned="t" path="m,l21600,21600e" filled="f">
            <v:path arrowok="t" fillok="f" o:connecttype="none"/>
            <o:lock v:ext="edit" shapetype="t"/>
          </v:shapetype>
          <v:shape id="AutoShape 3" o:spid="_x0000_s1026" type="#_x0000_t32" style="position:absolute;margin-left:-59.8pt;margin-top:.3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C35DE1" w:rsidRDefault="00247022" w:rsidP="00C3795C">
      <w:pPr>
        <w:pStyle w:val="AHPRAbody"/>
      </w:pPr>
      <w:r>
        <w:t>10</w:t>
      </w:r>
      <w:r w:rsidR="00101C85">
        <w:t xml:space="preserve"> June 2014</w:t>
      </w:r>
    </w:p>
    <w:p w:rsidR="00C3795C" w:rsidRDefault="00F859A7" w:rsidP="00C3795C">
      <w:pPr>
        <w:pStyle w:val="AHPRADocumentsubheading"/>
      </w:pPr>
      <w:bookmarkStart w:id="2" w:name="OLE_LINK3"/>
      <w:bookmarkStart w:id="3" w:name="OLE_LINK4"/>
      <w:r>
        <w:t xml:space="preserve">Part </w:t>
      </w:r>
      <w:proofErr w:type="gramStart"/>
      <w:r>
        <w:t>A – Information</w:t>
      </w:r>
      <w:proofErr w:type="gramEnd"/>
      <w:r>
        <w:t xml:space="preserve"> for </w:t>
      </w:r>
      <w:r w:rsidR="00242D0D">
        <w:t>t</w:t>
      </w:r>
      <w:r w:rsidR="00B43BFF">
        <w:t>enderer</w:t>
      </w:r>
      <w:r>
        <w:t>s</w:t>
      </w:r>
    </w:p>
    <w:bookmarkEnd w:id="2"/>
    <w:bookmarkEnd w:id="3"/>
    <w:p w:rsidR="00C3795C" w:rsidRDefault="00993553" w:rsidP="00993553">
      <w:pPr>
        <w:pStyle w:val="AHPRASubheading"/>
      </w:pPr>
      <w:r w:rsidRPr="00993553">
        <w:t>1.</w:t>
      </w:r>
      <w:r>
        <w:t xml:space="preserve">  </w:t>
      </w:r>
      <w:r w:rsidR="00F859A7">
        <w:t xml:space="preserve">Purpose of this </w:t>
      </w:r>
      <w:r w:rsidR="00242D0D">
        <w:t>d</w:t>
      </w:r>
      <w:r w:rsidR="00F859A7">
        <w:t>ocument</w:t>
      </w:r>
    </w:p>
    <w:p w:rsidR="00F859A7" w:rsidRPr="00E95A6D" w:rsidRDefault="00F859A7" w:rsidP="00F859A7">
      <w:pPr>
        <w:pStyle w:val="AHPRAbody"/>
        <w:rPr>
          <w:highlight w:val="yellow"/>
        </w:rPr>
      </w:pPr>
      <w:r w:rsidRPr="00E95A6D">
        <w:t xml:space="preserve">This document is a Request for Tender (RFT) and has been prepared to provide information to assist prospective </w:t>
      </w:r>
      <w:r w:rsidR="00B43BFF">
        <w:t>tenderer</w:t>
      </w:r>
      <w:r>
        <w:t xml:space="preserve">s </w:t>
      </w:r>
      <w:r w:rsidRPr="00E95A6D">
        <w:t>in the preparation and submission of tenders</w:t>
      </w:r>
      <w:r w:rsidR="00B43BFF">
        <w:t xml:space="preserve"> for</w:t>
      </w:r>
      <w:r w:rsidR="00101C85">
        <w:t xml:space="preserve"> undertaking a comprehensive review of the understanding and recognition of the Nursing and Midwifery Board of Australia (National Board) brand identity, exploring stakeholder perceptions of the identity, image, role and functions of the National Board.</w:t>
      </w:r>
      <w:r w:rsidR="00B43BFF">
        <w:t xml:space="preserve"> </w:t>
      </w:r>
    </w:p>
    <w:p w:rsidR="00101C85" w:rsidRDefault="00F859A7" w:rsidP="00101C85">
      <w:pPr>
        <w:pStyle w:val="AHPRAbody"/>
      </w:pPr>
      <w:r w:rsidRPr="00E95A6D">
        <w:t xml:space="preserve">In issuing this RFT, </w:t>
      </w:r>
      <w:r w:rsidR="00242D0D">
        <w:t xml:space="preserve">the </w:t>
      </w:r>
      <w:r w:rsidR="00242D0D" w:rsidRPr="00E95A6D">
        <w:t>A</w:t>
      </w:r>
      <w:r w:rsidR="00242D0D">
        <w:t xml:space="preserve">ustralian </w:t>
      </w:r>
      <w:r w:rsidR="00242D0D" w:rsidRPr="00E95A6D">
        <w:t>H</w:t>
      </w:r>
      <w:r w:rsidR="00242D0D">
        <w:t xml:space="preserve">ealth </w:t>
      </w:r>
      <w:r w:rsidR="00242D0D" w:rsidRPr="00E95A6D">
        <w:t>P</w:t>
      </w:r>
      <w:r w:rsidR="00242D0D">
        <w:t xml:space="preserve">ractitioner </w:t>
      </w:r>
      <w:r w:rsidR="00242D0D" w:rsidRPr="00E95A6D">
        <w:t>R</w:t>
      </w:r>
      <w:r w:rsidR="00242D0D">
        <w:t xml:space="preserve">egulation </w:t>
      </w:r>
      <w:r w:rsidR="00242D0D" w:rsidRPr="00E95A6D">
        <w:t>A</w:t>
      </w:r>
      <w:r w:rsidR="00242D0D">
        <w:t>gency</w:t>
      </w:r>
      <w:r w:rsidR="00242D0D" w:rsidRPr="00E95A6D">
        <w:t xml:space="preserve"> </w:t>
      </w:r>
      <w:r w:rsidR="00242D0D">
        <w:t>(</w:t>
      </w:r>
      <w:r w:rsidRPr="00E95A6D">
        <w:t>AHPRA</w:t>
      </w:r>
      <w:r w:rsidR="00242D0D">
        <w:t>)</w:t>
      </w:r>
      <w:r w:rsidRPr="00E95A6D">
        <w:t xml:space="preserve"> seeks to identify</w:t>
      </w:r>
      <w:r>
        <w:t xml:space="preserve"> </w:t>
      </w:r>
      <w:r w:rsidR="00B43BFF">
        <w:t>tenderer</w:t>
      </w:r>
      <w:r w:rsidR="00882C8D">
        <w:t>s</w:t>
      </w:r>
      <w:r w:rsidR="00101C85">
        <w:t>:</w:t>
      </w:r>
    </w:p>
    <w:p w:rsidR="00C26553" w:rsidRDefault="00882C8D">
      <w:pPr>
        <w:pStyle w:val="AHPRAbody"/>
        <w:numPr>
          <w:ilvl w:val="0"/>
          <w:numId w:val="26"/>
        </w:numPr>
        <w:spacing w:after="0"/>
        <w:ind w:left="369"/>
      </w:pPr>
      <w:r>
        <w:t>a</w:t>
      </w:r>
      <w:r w:rsidR="00A21222">
        <w:t>ble to provide the goods or s</w:t>
      </w:r>
      <w:r w:rsidR="00F859A7" w:rsidRPr="00E95A6D">
        <w:t>ervice</w:t>
      </w:r>
      <w:r w:rsidR="00A21222">
        <w:t>s in the manner set out in the s</w:t>
      </w:r>
      <w:r w:rsidR="00F859A7" w:rsidRPr="00E95A6D">
        <w:t xml:space="preserve">pecification </w:t>
      </w:r>
    </w:p>
    <w:p w:rsidR="00C26553" w:rsidRDefault="00882C8D">
      <w:pPr>
        <w:pStyle w:val="AHPRAbody"/>
        <w:numPr>
          <w:ilvl w:val="0"/>
          <w:numId w:val="26"/>
        </w:numPr>
        <w:spacing w:after="0"/>
        <w:ind w:left="369"/>
      </w:pPr>
      <w:r>
        <w:t>a</w:t>
      </w:r>
      <w:r w:rsidR="00F859A7" w:rsidRPr="00101C85">
        <w:t>ble to demonstrate a commitment and ability to working in collaboration with AHPRA over the term of any agreed contractual period to continuously seek improvements in value, efficiency and productivity in connection with the provision of the goods or services</w:t>
      </w:r>
      <w:r w:rsidR="00242D0D">
        <w:t>,</w:t>
      </w:r>
      <w:r w:rsidR="00F859A7" w:rsidRPr="00101C85">
        <w:t xml:space="preserve"> and</w:t>
      </w:r>
    </w:p>
    <w:p w:rsidR="00C26553" w:rsidRDefault="00882C8D">
      <w:pPr>
        <w:pStyle w:val="AHPRAbody"/>
        <w:numPr>
          <w:ilvl w:val="0"/>
          <w:numId w:val="26"/>
        </w:numPr>
        <w:spacing w:after="0"/>
        <w:ind w:left="369"/>
      </w:pPr>
      <w:proofErr w:type="gramStart"/>
      <w:r>
        <w:t>p</w:t>
      </w:r>
      <w:r w:rsidR="00F859A7" w:rsidRPr="00101C85">
        <w:t>repared</w:t>
      </w:r>
      <w:proofErr w:type="gramEnd"/>
      <w:r w:rsidR="00F859A7" w:rsidRPr="00101C85">
        <w:t xml:space="preserve"> to work with AHPRA to continue to identify opportunities for improvement in the quality and level of service provided, </w:t>
      </w:r>
      <w:r w:rsidR="00F859A7" w:rsidRPr="00E95A6D">
        <w:t>for the mutual benefit of both the AHPRA and the</w:t>
      </w:r>
      <w:r w:rsidR="00F859A7">
        <w:t xml:space="preserve"> contractor</w:t>
      </w:r>
      <w:r w:rsidR="00F859A7" w:rsidRPr="00E95A6D">
        <w:t>.</w:t>
      </w:r>
    </w:p>
    <w:p w:rsidR="00B43BFF" w:rsidRDefault="00B43BFF" w:rsidP="00B43BFF">
      <w:pPr>
        <w:pStyle w:val="AHPRASubheading"/>
      </w:pPr>
      <w:r>
        <w:t>2</w:t>
      </w:r>
      <w:r w:rsidRPr="00993553">
        <w:t>.</w:t>
      </w:r>
      <w:r>
        <w:t xml:space="preserve">  Background</w:t>
      </w:r>
    </w:p>
    <w:p w:rsidR="0086749F" w:rsidRDefault="0086749F" w:rsidP="0086749F">
      <w:pPr>
        <w:pStyle w:val="Body1"/>
        <w:ind w:left="0"/>
        <w:rPr>
          <w:rFonts w:ascii="Arial" w:hAnsi="Arial" w:cs="Arial"/>
          <w:sz w:val="20"/>
        </w:rPr>
      </w:pPr>
      <w:r>
        <w:rPr>
          <w:rFonts w:ascii="Arial" w:hAnsi="Arial" w:cs="Arial"/>
          <w:sz w:val="20"/>
        </w:rPr>
        <w:t>The Australian Health Practitioner Regulation Agency was established in July 2010 to improve the quality and safety of Australia’s health services through a modernised national regulatory system for health professionals.</w:t>
      </w:r>
    </w:p>
    <w:p w:rsidR="0086749F" w:rsidRDefault="0086749F" w:rsidP="0086749F">
      <w:pPr>
        <w:pStyle w:val="Body1"/>
        <w:ind w:left="0"/>
        <w:rPr>
          <w:rFonts w:ascii="Arial" w:hAnsi="Arial" w:cs="Arial"/>
          <w:sz w:val="20"/>
        </w:rPr>
      </w:pPr>
      <w:r>
        <w:rPr>
          <w:rFonts w:ascii="Arial" w:hAnsi="Arial" w:cs="Arial"/>
          <w:sz w:val="20"/>
        </w:rPr>
        <w:t xml:space="preserve">AHPRA has an office in each state and territory responsible for the majority of operational matters, and there is a national office in Melbourne.  AHPRA reports to the </w:t>
      </w:r>
      <w:r w:rsidRPr="004052F9">
        <w:rPr>
          <w:rFonts w:ascii="Arial" w:hAnsi="Arial" w:cs="Arial"/>
          <w:sz w:val="20"/>
        </w:rPr>
        <w:t>Australian Health Workforce Ministerial Council</w:t>
      </w:r>
      <w:r>
        <w:rPr>
          <w:rFonts w:ascii="Arial" w:hAnsi="Arial" w:cs="Arial"/>
          <w:sz w:val="20"/>
        </w:rPr>
        <w:t xml:space="preserve"> (Ministerial Council).  AHPRA supports the operations of the National Boards for each profession covered by the National Scheme, and the state and territory boards and committees established by the National Boards.</w:t>
      </w:r>
    </w:p>
    <w:p w:rsidR="0086749F" w:rsidRDefault="0086749F" w:rsidP="0086749F">
      <w:pPr>
        <w:pStyle w:val="Body1"/>
        <w:ind w:left="0"/>
        <w:rPr>
          <w:rFonts w:ascii="Arial" w:hAnsi="Arial" w:cs="Arial"/>
          <w:sz w:val="20"/>
        </w:rPr>
      </w:pPr>
      <w:r>
        <w:rPr>
          <w:rFonts w:ascii="Arial" w:hAnsi="Arial" w:cs="Arial"/>
          <w:sz w:val="20"/>
        </w:rPr>
        <w:t>The services provided by AHPRA to the National Boards employ best practice approaches to regulation and cover registration functions, the management of a national public register of health practitioners, the handling of notifications on behalf of the National Boards and, subject to decisions by states and territories, responsibility to the National Boards for the highest standards of professional investigations and disciplinary prosecutions.</w:t>
      </w:r>
    </w:p>
    <w:p w:rsidR="00101C85" w:rsidRDefault="00101C85">
      <w:pPr>
        <w:spacing w:after="0"/>
        <w:rPr>
          <w:rFonts w:eastAsia="Times New Roman" w:cs="Arial"/>
          <w:sz w:val="20"/>
          <w:szCs w:val="20"/>
        </w:rPr>
      </w:pPr>
      <w:r>
        <w:rPr>
          <w:rFonts w:cs="Arial"/>
          <w:sz w:val="20"/>
        </w:rPr>
        <w:br w:type="page"/>
      </w:r>
    </w:p>
    <w:p w:rsidR="00B43BFF" w:rsidRDefault="00B43BFF" w:rsidP="00B43BFF">
      <w:pPr>
        <w:pStyle w:val="Body1"/>
        <w:ind w:left="0"/>
        <w:rPr>
          <w:rFonts w:ascii="Arial" w:hAnsi="Arial" w:cs="Arial"/>
          <w:sz w:val="20"/>
        </w:rPr>
      </w:pPr>
      <w:r>
        <w:rPr>
          <w:rFonts w:ascii="Arial" w:hAnsi="Arial" w:cs="Arial"/>
          <w:sz w:val="20"/>
        </w:rPr>
        <w:lastRenderedPageBreak/>
        <w:t>The fourteen health professions included in the scheme are:</w:t>
      </w:r>
    </w:p>
    <w:p w:rsidR="00101C85" w:rsidRDefault="00101C85" w:rsidP="00B43BFF">
      <w:pPr>
        <w:pStyle w:val="Body1"/>
        <w:ind w:left="0"/>
        <w:rPr>
          <w:rFonts w:ascii="Arial" w:hAnsi="Arial" w:cs="Arial"/>
          <w:sz w:val="20"/>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76"/>
        <w:gridCol w:w="4272"/>
        <w:gridCol w:w="454"/>
      </w:tblGrid>
      <w:tr w:rsidR="00B43BFF" w:rsidTr="00101C85">
        <w:tc>
          <w:tcPr>
            <w:tcW w:w="4176" w:type="dxa"/>
          </w:tcPr>
          <w:p w:rsidR="00B43BFF" w:rsidRDefault="00B43BFF" w:rsidP="00101C85">
            <w:pPr>
              <w:pStyle w:val="Body1"/>
              <w:numPr>
                <w:ilvl w:val="0"/>
                <w:numId w:val="9"/>
              </w:numPr>
              <w:rPr>
                <w:rFonts w:ascii="Arial" w:hAnsi="Arial" w:cs="Arial"/>
                <w:sz w:val="20"/>
              </w:rPr>
            </w:pPr>
            <w:r>
              <w:rPr>
                <w:rFonts w:ascii="Arial" w:hAnsi="Arial" w:cs="Arial"/>
                <w:sz w:val="20"/>
              </w:rPr>
              <w:t>Chiropractic</w:t>
            </w:r>
          </w:p>
        </w:tc>
        <w:tc>
          <w:tcPr>
            <w:tcW w:w="4726" w:type="dxa"/>
            <w:gridSpan w:val="2"/>
          </w:tcPr>
          <w:p w:rsidR="00B43BFF" w:rsidRDefault="00B43BFF" w:rsidP="00101C85">
            <w:pPr>
              <w:pStyle w:val="Body1"/>
              <w:numPr>
                <w:ilvl w:val="0"/>
                <w:numId w:val="9"/>
              </w:numPr>
              <w:ind w:left="360"/>
              <w:rPr>
                <w:rFonts w:ascii="Arial" w:hAnsi="Arial" w:cs="Arial"/>
                <w:sz w:val="20"/>
              </w:rPr>
            </w:pPr>
            <w:r>
              <w:rPr>
                <w:rFonts w:ascii="Arial" w:hAnsi="Arial" w:cs="Arial"/>
                <w:sz w:val="20"/>
              </w:rPr>
              <w:t>Osteopathy</w:t>
            </w:r>
          </w:p>
        </w:tc>
      </w:tr>
      <w:tr w:rsidR="00B43BFF" w:rsidTr="00101C85">
        <w:trPr>
          <w:gridAfter w:val="1"/>
          <w:wAfter w:w="454" w:type="dxa"/>
        </w:trPr>
        <w:tc>
          <w:tcPr>
            <w:tcW w:w="4176" w:type="dxa"/>
          </w:tcPr>
          <w:p w:rsidR="00B43BFF" w:rsidRDefault="00B43BFF" w:rsidP="00101C85">
            <w:pPr>
              <w:pStyle w:val="Body1"/>
              <w:numPr>
                <w:ilvl w:val="0"/>
                <w:numId w:val="9"/>
              </w:numPr>
              <w:rPr>
                <w:rFonts w:ascii="Arial" w:hAnsi="Arial" w:cs="Arial"/>
                <w:sz w:val="20"/>
              </w:rPr>
            </w:pPr>
            <w:r>
              <w:rPr>
                <w:rFonts w:ascii="Arial" w:hAnsi="Arial" w:cs="Arial"/>
                <w:sz w:val="20"/>
              </w:rPr>
              <w:t>Dental</w:t>
            </w:r>
          </w:p>
        </w:tc>
        <w:tc>
          <w:tcPr>
            <w:tcW w:w="4272" w:type="dxa"/>
          </w:tcPr>
          <w:p w:rsidR="00B43BFF" w:rsidRDefault="00B43BFF" w:rsidP="00101C85">
            <w:pPr>
              <w:pStyle w:val="Body1"/>
              <w:numPr>
                <w:ilvl w:val="0"/>
                <w:numId w:val="9"/>
              </w:numPr>
              <w:ind w:left="360"/>
              <w:rPr>
                <w:rFonts w:ascii="Arial" w:hAnsi="Arial" w:cs="Arial"/>
                <w:sz w:val="20"/>
              </w:rPr>
            </w:pPr>
            <w:r>
              <w:rPr>
                <w:rFonts w:ascii="Arial" w:hAnsi="Arial" w:cs="Arial"/>
                <w:sz w:val="20"/>
              </w:rPr>
              <w:t>Pharmacy</w:t>
            </w:r>
          </w:p>
        </w:tc>
      </w:tr>
      <w:tr w:rsidR="00B43BFF" w:rsidTr="00101C85">
        <w:trPr>
          <w:gridAfter w:val="1"/>
          <w:wAfter w:w="454" w:type="dxa"/>
        </w:trPr>
        <w:tc>
          <w:tcPr>
            <w:tcW w:w="4176" w:type="dxa"/>
          </w:tcPr>
          <w:p w:rsidR="00B43BFF" w:rsidRDefault="00B43BFF" w:rsidP="00101C85">
            <w:pPr>
              <w:pStyle w:val="Body1"/>
              <w:numPr>
                <w:ilvl w:val="0"/>
                <w:numId w:val="9"/>
              </w:numPr>
              <w:rPr>
                <w:rFonts w:ascii="Arial" w:hAnsi="Arial" w:cs="Arial"/>
                <w:sz w:val="20"/>
              </w:rPr>
            </w:pPr>
            <w:r>
              <w:rPr>
                <w:rFonts w:ascii="Arial" w:hAnsi="Arial" w:cs="Arial"/>
                <w:sz w:val="20"/>
              </w:rPr>
              <w:t>Medical</w:t>
            </w:r>
          </w:p>
        </w:tc>
        <w:tc>
          <w:tcPr>
            <w:tcW w:w="4272" w:type="dxa"/>
          </w:tcPr>
          <w:p w:rsidR="00B43BFF" w:rsidRDefault="00B43BFF" w:rsidP="00101C85">
            <w:pPr>
              <w:pStyle w:val="Body1"/>
              <w:numPr>
                <w:ilvl w:val="0"/>
                <w:numId w:val="9"/>
              </w:numPr>
              <w:ind w:left="360"/>
              <w:rPr>
                <w:rFonts w:ascii="Arial" w:hAnsi="Arial" w:cs="Arial"/>
                <w:sz w:val="20"/>
              </w:rPr>
            </w:pPr>
            <w:r>
              <w:rPr>
                <w:rFonts w:ascii="Arial" w:hAnsi="Arial" w:cs="Arial"/>
                <w:sz w:val="20"/>
              </w:rPr>
              <w:t>Physiotherapy</w:t>
            </w:r>
          </w:p>
        </w:tc>
      </w:tr>
      <w:tr w:rsidR="00B43BFF" w:rsidTr="00101C85">
        <w:trPr>
          <w:gridAfter w:val="1"/>
          <w:wAfter w:w="454" w:type="dxa"/>
        </w:trPr>
        <w:tc>
          <w:tcPr>
            <w:tcW w:w="4176" w:type="dxa"/>
          </w:tcPr>
          <w:p w:rsidR="00B43BFF" w:rsidRDefault="00B43BFF" w:rsidP="00101C85">
            <w:pPr>
              <w:pStyle w:val="Body1"/>
              <w:numPr>
                <w:ilvl w:val="0"/>
                <w:numId w:val="9"/>
              </w:numPr>
              <w:rPr>
                <w:rFonts w:ascii="Arial" w:hAnsi="Arial" w:cs="Arial"/>
                <w:sz w:val="20"/>
              </w:rPr>
            </w:pPr>
            <w:r>
              <w:rPr>
                <w:rFonts w:ascii="Arial" w:hAnsi="Arial" w:cs="Arial"/>
                <w:sz w:val="20"/>
              </w:rPr>
              <w:t>Nursing and midwifery</w:t>
            </w:r>
          </w:p>
        </w:tc>
        <w:tc>
          <w:tcPr>
            <w:tcW w:w="4272" w:type="dxa"/>
          </w:tcPr>
          <w:p w:rsidR="00B43BFF" w:rsidRDefault="00B43BFF" w:rsidP="00101C85">
            <w:pPr>
              <w:pStyle w:val="Body1"/>
              <w:numPr>
                <w:ilvl w:val="0"/>
                <w:numId w:val="9"/>
              </w:numPr>
              <w:ind w:left="360"/>
              <w:rPr>
                <w:rFonts w:ascii="Arial" w:hAnsi="Arial" w:cs="Arial"/>
                <w:sz w:val="20"/>
              </w:rPr>
            </w:pPr>
            <w:r>
              <w:rPr>
                <w:rFonts w:ascii="Arial" w:hAnsi="Arial" w:cs="Arial"/>
                <w:sz w:val="20"/>
              </w:rPr>
              <w:t>Podiatry</w:t>
            </w:r>
          </w:p>
        </w:tc>
      </w:tr>
      <w:tr w:rsidR="00B43BFF" w:rsidTr="00101C85">
        <w:trPr>
          <w:gridAfter w:val="1"/>
          <w:wAfter w:w="454" w:type="dxa"/>
        </w:trPr>
        <w:tc>
          <w:tcPr>
            <w:tcW w:w="4176" w:type="dxa"/>
          </w:tcPr>
          <w:p w:rsidR="00B43BFF" w:rsidRDefault="00B43BFF" w:rsidP="00101C85">
            <w:pPr>
              <w:pStyle w:val="Body1"/>
              <w:numPr>
                <w:ilvl w:val="0"/>
                <w:numId w:val="9"/>
              </w:numPr>
              <w:rPr>
                <w:rFonts w:ascii="Arial" w:hAnsi="Arial" w:cs="Arial"/>
                <w:sz w:val="20"/>
              </w:rPr>
            </w:pPr>
            <w:r>
              <w:rPr>
                <w:rFonts w:ascii="Arial" w:hAnsi="Arial" w:cs="Arial"/>
                <w:sz w:val="20"/>
              </w:rPr>
              <w:t>Optometry</w:t>
            </w:r>
          </w:p>
        </w:tc>
        <w:tc>
          <w:tcPr>
            <w:tcW w:w="4272" w:type="dxa"/>
          </w:tcPr>
          <w:p w:rsidR="00B43BFF" w:rsidRDefault="00B43BFF" w:rsidP="00101C85">
            <w:pPr>
              <w:pStyle w:val="Body1"/>
              <w:numPr>
                <w:ilvl w:val="0"/>
                <w:numId w:val="9"/>
              </w:numPr>
              <w:ind w:left="360"/>
              <w:rPr>
                <w:rFonts w:ascii="Arial" w:hAnsi="Arial" w:cs="Arial"/>
                <w:sz w:val="20"/>
              </w:rPr>
            </w:pPr>
            <w:r>
              <w:rPr>
                <w:rFonts w:ascii="Arial" w:hAnsi="Arial" w:cs="Arial"/>
                <w:sz w:val="20"/>
              </w:rPr>
              <w:t>Psychology</w:t>
            </w:r>
          </w:p>
        </w:tc>
      </w:tr>
      <w:tr w:rsidR="00B43BFF" w:rsidTr="00101C85">
        <w:trPr>
          <w:gridAfter w:val="1"/>
          <w:wAfter w:w="454" w:type="dxa"/>
        </w:trPr>
        <w:tc>
          <w:tcPr>
            <w:tcW w:w="4176" w:type="dxa"/>
          </w:tcPr>
          <w:p w:rsidR="00B43BFF" w:rsidRDefault="00B43BFF" w:rsidP="00101C85">
            <w:pPr>
              <w:pStyle w:val="Body1"/>
              <w:numPr>
                <w:ilvl w:val="0"/>
                <w:numId w:val="9"/>
              </w:numPr>
              <w:rPr>
                <w:rFonts w:ascii="Arial" w:hAnsi="Arial" w:cs="Arial"/>
                <w:sz w:val="20"/>
              </w:rPr>
            </w:pPr>
            <w:r>
              <w:rPr>
                <w:rFonts w:ascii="Arial" w:hAnsi="Arial" w:cs="Arial"/>
                <w:sz w:val="20"/>
              </w:rPr>
              <w:t xml:space="preserve">Chinese medicine </w:t>
            </w:r>
          </w:p>
        </w:tc>
        <w:tc>
          <w:tcPr>
            <w:tcW w:w="4272" w:type="dxa"/>
          </w:tcPr>
          <w:p w:rsidR="00B43BFF" w:rsidRDefault="00B43BFF" w:rsidP="00101C85">
            <w:pPr>
              <w:pStyle w:val="Body1"/>
              <w:numPr>
                <w:ilvl w:val="0"/>
                <w:numId w:val="9"/>
              </w:numPr>
              <w:ind w:left="360"/>
              <w:rPr>
                <w:rFonts w:ascii="Arial" w:hAnsi="Arial" w:cs="Arial"/>
                <w:sz w:val="20"/>
              </w:rPr>
            </w:pPr>
            <w:r>
              <w:rPr>
                <w:rFonts w:ascii="Arial" w:hAnsi="Arial" w:cs="Arial"/>
                <w:sz w:val="20"/>
              </w:rPr>
              <w:t>Aboriginal and Torres Strait Island health practice</w:t>
            </w:r>
          </w:p>
        </w:tc>
      </w:tr>
      <w:tr w:rsidR="00B43BFF" w:rsidTr="00101C85">
        <w:trPr>
          <w:gridAfter w:val="1"/>
          <w:wAfter w:w="454" w:type="dxa"/>
        </w:trPr>
        <w:tc>
          <w:tcPr>
            <w:tcW w:w="4176" w:type="dxa"/>
          </w:tcPr>
          <w:p w:rsidR="00B43BFF" w:rsidRDefault="00B43BFF" w:rsidP="00101C85">
            <w:pPr>
              <w:pStyle w:val="Body1"/>
              <w:numPr>
                <w:ilvl w:val="0"/>
                <w:numId w:val="9"/>
              </w:numPr>
              <w:rPr>
                <w:rFonts w:ascii="Arial" w:hAnsi="Arial" w:cs="Arial"/>
                <w:sz w:val="20"/>
              </w:rPr>
            </w:pPr>
            <w:r>
              <w:rPr>
                <w:rFonts w:ascii="Arial" w:hAnsi="Arial" w:cs="Arial"/>
                <w:sz w:val="20"/>
              </w:rPr>
              <w:t>Medical radiation practice</w:t>
            </w:r>
          </w:p>
        </w:tc>
        <w:tc>
          <w:tcPr>
            <w:tcW w:w="4272" w:type="dxa"/>
          </w:tcPr>
          <w:p w:rsidR="00B43BFF" w:rsidRDefault="00B43BFF" w:rsidP="00101C85">
            <w:pPr>
              <w:pStyle w:val="Body1"/>
              <w:numPr>
                <w:ilvl w:val="0"/>
                <w:numId w:val="9"/>
              </w:numPr>
              <w:ind w:left="360"/>
              <w:rPr>
                <w:rFonts w:ascii="Arial" w:hAnsi="Arial" w:cs="Arial"/>
                <w:sz w:val="20"/>
              </w:rPr>
            </w:pPr>
            <w:r>
              <w:rPr>
                <w:rFonts w:ascii="Arial" w:hAnsi="Arial" w:cs="Arial"/>
                <w:sz w:val="20"/>
              </w:rPr>
              <w:t>Occupational therapy</w:t>
            </w:r>
          </w:p>
        </w:tc>
      </w:tr>
    </w:tbl>
    <w:p w:rsidR="00101C85" w:rsidRDefault="00101C85" w:rsidP="00B43BFF">
      <w:pPr>
        <w:pStyle w:val="AHPRAbody"/>
        <w:rPr>
          <w:b/>
        </w:rPr>
      </w:pPr>
    </w:p>
    <w:p w:rsidR="00B43BFF" w:rsidRDefault="00B43BFF" w:rsidP="00B43BFF">
      <w:pPr>
        <w:pStyle w:val="AHPRAbody"/>
        <w:rPr>
          <w:b/>
        </w:rPr>
      </w:pPr>
      <w:r>
        <w:rPr>
          <w:b/>
        </w:rPr>
        <w:t>The contract</w:t>
      </w:r>
    </w:p>
    <w:p w:rsidR="00B43BFF" w:rsidRPr="00B43BFF" w:rsidRDefault="00882C8D" w:rsidP="00B43BFF">
      <w:pPr>
        <w:rPr>
          <w:rFonts w:cs="Arial"/>
          <w:color w:val="FF0000"/>
          <w:sz w:val="20"/>
          <w:szCs w:val="20"/>
        </w:rPr>
      </w:pPr>
      <w:r>
        <w:rPr>
          <w:rFonts w:cs="Arial"/>
          <w:sz w:val="20"/>
          <w:szCs w:val="20"/>
        </w:rPr>
        <w:t>The contract for services is with AHPRA on behalf of the Nursing and Midwifery Board of Australia (</w:t>
      </w:r>
      <w:r w:rsidRPr="00BE5A48">
        <w:rPr>
          <w:rFonts w:cs="Arial"/>
          <w:sz w:val="20"/>
          <w:szCs w:val="20"/>
        </w:rPr>
        <w:t>National Board</w:t>
      </w:r>
      <w:r w:rsidR="0086749F">
        <w:rPr>
          <w:rFonts w:cs="Arial"/>
          <w:sz w:val="20"/>
          <w:szCs w:val="20"/>
        </w:rPr>
        <w:t xml:space="preserve"> or </w:t>
      </w:r>
      <w:r w:rsidR="00E42DEF">
        <w:rPr>
          <w:rFonts w:cs="Arial"/>
          <w:sz w:val="20"/>
          <w:szCs w:val="20"/>
        </w:rPr>
        <w:t>NMBA</w:t>
      </w:r>
      <w:r>
        <w:rPr>
          <w:rFonts w:cs="Arial"/>
          <w:sz w:val="20"/>
          <w:szCs w:val="20"/>
        </w:rPr>
        <w:t>) who</w:t>
      </w:r>
      <w:r>
        <w:rPr>
          <w:rFonts w:cs="Arial"/>
          <w:color w:val="FF0000"/>
          <w:sz w:val="20"/>
          <w:szCs w:val="20"/>
        </w:rPr>
        <w:t xml:space="preserve"> </w:t>
      </w:r>
      <w:r w:rsidRPr="00BE5A48">
        <w:rPr>
          <w:rFonts w:cs="Arial"/>
          <w:sz w:val="20"/>
          <w:szCs w:val="20"/>
        </w:rPr>
        <w:t>own and sponsor the project</w:t>
      </w:r>
      <w:r>
        <w:rPr>
          <w:rFonts w:cs="Arial"/>
          <w:sz w:val="20"/>
          <w:szCs w:val="20"/>
        </w:rPr>
        <w:t xml:space="preserve">. </w:t>
      </w:r>
      <w:r w:rsidRPr="00BE5A48">
        <w:rPr>
          <w:rFonts w:cs="Arial"/>
          <w:sz w:val="20"/>
          <w:szCs w:val="20"/>
        </w:rPr>
        <w:t xml:space="preserve">The Executive Officer is the representative of the </w:t>
      </w:r>
      <w:r>
        <w:rPr>
          <w:rFonts w:cs="Arial"/>
          <w:sz w:val="20"/>
          <w:szCs w:val="20"/>
        </w:rPr>
        <w:t xml:space="preserve">National </w:t>
      </w:r>
      <w:r w:rsidRPr="00BE5A48">
        <w:rPr>
          <w:rFonts w:cs="Arial"/>
          <w:sz w:val="20"/>
          <w:szCs w:val="20"/>
        </w:rPr>
        <w:t>Board for all matters related to the project.</w:t>
      </w:r>
      <w:r>
        <w:rPr>
          <w:rFonts w:cs="Arial"/>
          <w:sz w:val="20"/>
          <w:szCs w:val="20"/>
        </w:rPr>
        <w:t xml:space="preserve"> The Policy Manager and Program Manager will attend to detailed matters with respect to policy and project delivery respectively on the Executive Officer’s behalf.</w:t>
      </w:r>
    </w:p>
    <w:p w:rsidR="000F454B" w:rsidRDefault="00B43BFF" w:rsidP="00993553">
      <w:pPr>
        <w:pStyle w:val="AHPRASubheading"/>
      </w:pPr>
      <w:r>
        <w:t>3</w:t>
      </w:r>
      <w:r w:rsidR="00993553" w:rsidRPr="00993553">
        <w:t>.</w:t>
      </w:r>
      <w:r w:rsidR="00993553">
        <w:t xml:space="preserve">   </w:t>
      </w:r>
      <w:r w:rsidR="000F454B">
        <w:t>Overview</w:t>
      </w:r>
    </w:p>
    <w:p w:rsidR="000F454B" w:rsidRPr="00E42DEF" w:rsidRDefault="0014447F" w:rsidP="000F454B">
      <w:pPr>
        <w:pStyle w:val="AHPRANumberedText"/>
        <w:numPr>
          <w:ilvl w:val="0"/>
          <w:numId w:val="0"/>
        </w:numPr>
        <w:rPr>
          <w:rFonts w:ascii="Arial" w:hAnsi="Arial" w:cs="Arial"/>
        </w:rPr>
      </w:pPr>
      <w:r>
        <w:rPr>
          <w:rFonts w:ascii="Arial" w:hAnsi="Arial" w:cs="Arial"/>
        </w:rPr>
        <w:t xml:space="preserve">The </w:t>
      </w:r>
      <w:r w:rsidR="000F454B">
        <w:rPr>
          <w:rFonts w:ascii="Arial" w:hAnsi="Arial" w:cs="Arial"/>
        </w:rPr>
        <w:t>AHPRA</w:t>
      </w:r>
      <w:r w:rsidR="000F454B" w:rsidRPr="00E95A6D">
        <w:rPr>
          <w:rFonts w:ascii="Arial" w:hAnsi="Arial" w:cs="Arial"/>
        </w:rPr>
        <w:t xml:space="preserve"> is seeking suitably qualified and experienced parties to </w:t>
      </w:r>
      <w:r w:rsidR="00E42DEF">
        <w:rPr>
          <w:rFonts w:ascii="Arial" w:hAnsi="Arial" w:cs="Arial"/>
        </w:rPr>
        <w:t xml:space="preserve">execute and manage a research project to explore stakeholder perceptions of the brand </w:t>
      </w:r>
      <w:r w:rsidR="009125B6">
        <w:rPr>
          <w:rFonts w:ascii="Arial" w:hAnsi="Arial" w:cs="Arial"/>
        </w:rPr>
        <w:t>identity</w:t>
      </w:r>
      <w:r w:rsidR="00E42DEF">
        <w:rPr>
          <w:rFonts w:ascii="Arial" w:hAnsi="Arial" w:cs="Arial"/>
        </w:rPr>
        <w:t xml:space="preserve"> in its broadest definition that includes visual identity of the </w:t>
      </w:r>
      <w:r w:rsidR="0086749F">
        <w:rPr>
          <w:rFonts w:ascii="Arial" w:hAnsi="Arial" w:cs="Arial"/>
        </w:rPr>
        <w:t>National Board</w:t>
      </w:r>
      <w:r w:rsidR="00E42DEF">
        <w:rPr>
          <w:rFonts w:ascii="Arial" w:hAnsi="Arial" w:cs="Arial"/>
        </w:rPr>
        <w:t xml:space="preserve"> and AHPRA as defined and individual entities.</w:t>
      </w:r>
    </w:p>
    <w:p w:rsidR="000F454B" w:rsidRPr="00E95A6D" w:rsidRDefault="000F454B" w:rsidP="000F454B">
      <w:pPr>
        <w:pStyle w:val="AHPRANumberedText"/>
        <w:numPr>
          <w:ilvl w:val="0"/>
          <w:numId w:val="0"/>
        </w:numPr>
        <w:rPr>
          <w:rFonts w:ascii="Arial" w:hAnsi="Arial" w:cs="Arial"/>
        </w:rPr>
      </w:pPr>
      <w:r w:rsidRPr="00E95A6D">
        <w:rPr>
          <w:rFonts w:ascii="Arial" w:hAnsi="Arial" w:cs="Arial"/>
        </w:rPr>
        <w:t xml:space="preserve">Key dates for this tender are indicated below. These dates are advised as a </w:t>
      </w:r>
      <w:r w:rsidRPr="00E95A6D">
        <w:rPr>
          <w:rFonts w:ascii="Arial" w:hAnsi="Arial" w:cs="Arial"/>
          <w:b/>
        </w:rPr>
        <w:t>guide only</w:t>
      </w:r>
      <w:r w:rsidRPr="00E95A6D">
        <w:rPr>
          <w:rFonts w:ascii="Arial" w:hAnsi="Arial" w:cs="Arial"/>
        </w:rPr>
        <w:t xml:space="preserve"> to projected timelines. </w:t>
      </w:r>
      <w:r>
        <w:rPr>
          <w:rFonts w:ascii="Arial" w:hAnsi="Arial" w:cs="Arial"/>
        </w:rPr>
        <w:t>AHPRA will make every effort</w:t>
      </w:r>
      <w:r w:rsidRPr="00E95A6D">
        <w:rPr>
          <w:rFonts w:ascii="Arial" w:hAnsi="Arial" w:cs="Arial"/>
        </w:rPr>
        <w:t xml:space="preserve"> to maintain this schedule, but reserves the right to vary dates.</w:t>
      </w:r>
    </w:p>
    <w:p w:rsidR="000F454B" w:rsidRPr="00E95A6D" w:rsidRDefault="000F454B" w:rsidP="000F454B">
      <w:pPr>
        <w:pStyle w:val="AHPRAbody"/>
        <w:rPr>
          <w:b/>
        </w:rPr>
      </w:pPr>
      <w:r w:rsidRPr="00E95A6D">
        <w:rPr>
          <w:b/>
        </w:rPr>
        <w:t xml:space="preserve">Key </w:t>
      </w:r>
      <w:r w:rsidR="0086749F">
        <w:rPr>
          <w:b/>
        </w:rPr>
        <w:t>d</w:t>
      </w:r>
      <w:r w:rsidRPr="00E95A6D">
        <w:rPr>
          <w:b/>
        </w:rPr>
        <w:t>ates</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96"/>
        <w:gridCol w:w="3332"/>
      </w:tblGrid>
      <w:tr w:rsidR="000F454B" w:rsidRPr="00E95A6D" w:rsidTr="00E26FDD">
        <w:tc>
          <w:tcPr>
            <w:tcW w:w="6096" w:type="dxa"/>
          </w:tcPr>
          <w:p w:rsidR="000F454B" w:rsidRPr="00E95A6D" w:rsidRDefault="000F454B" w:rsidP="009125B6">
            <w:pPr>
              <w:pStyle w:val="AHPRAbody"/>
            </w:pPr>
            <w:r w:rsidRPr="00E95A6D">
              <w:t xml:space="preserve">Tenders </w:t>
            </w:r>
            <w:r w:rsidR="009125B6">
              <w:t>released to the market</w:t>
            </w:r>
          </w:p>
        </w:tc>
        <w:tc>
          <w:tcPr>
            <w:tcW w:w="3332" w:type="dxa"/>
          </w:tcPr>
          <w:p w:rsidR="000F454B" w:rsidRPr="00E26FDD" w:rsidRDefault="00247022" w:rsidP="000F454B">
            <w:pPr>
              <w:pStyle w:val="AHPRAbody"/>
            </w:pPr>
            <w:r>
              <w:t>10</w:t>
            </w:r>
            <w:r w:rsidR="00E26FDD" w:rsidRPr="00E26FDD">
              <w:t xml:space="preserve"> June 2014</w:t>
            </w:r>
          </w:p>
        </w:tc>
      </w:tr>
      <w:tr w:rsidR="000F454B" w:rsidRPr="00E95A6D" w:rsidTr="00E26FDD">
        <w:tc>
          <w:tcPr>
            <w:tcW w:w="6096" w:type="dxa"/>
          </w:tcPr>
          <w:p w:rsidR="000F454B" w:rsidRPr="00E95A6D" w:rsidRDefault="000F454B" w:rsidP="000F454B">
            <w:pPr>
              <w:pStyle w:val="AHPRAbody"/>
            </w:pPr>
            <w:r w:rsidRPr="00E95A6D">
              <w:t>Closing date for requests for further information</w:t>
            </w:r>
          </w:p>
        </w:tc>
        <w:tc>
          <w:tcPr>
            <w:tcW w:w="3332" w:type="dxa"/>
          </w:tcPr>
          <w:p w:rsidR="000F454B" w:rsidRPr="00E26FDD" w:rsidRDefault="00E26FDD" w:rsidP="000F454B">
            <w:pPr>
              <w:pStyle w:val="AHPRAbody"/>
            </w:pPr>
            <w:r>
              <w:t>25 June 2014</w:t>
            </w:r>
          </w:p>
        </w:tc>
      </w:tr>
      <w:tr w:rsidR="00E26FDD" w:rsidRPr="00E95A6D" w:rsidTr="00E26FDD">
        <w:tc>
          <w:tcPr>
            <w:tcW w:w="6096" w:type="dxa"/>
          </w:tcPr>
          <w:p w:rsidR="00E26FDD" w:rsidRPr="00E95A6D" w:rsidRDefault="00E26FDD" w:rsidP="000F454B">
            <w:pPr>
              <w:pStyle w:val="AHPRAbody"/>
            </w:pPr>
            <w:r>
              <w:t>Date of publication of responses to questions (if received/relevant)</w:t>
            </w:r>
          </w:p>
        </w:tc>
        <w:tc>
          <w:tcPr>
            <w:tcW w:w="3332" w:type="dxa"/>
          </w:tcPr>
          <w:p w:rsidR="00E26FDD" w:rsidRDefault="00E26FDD" w:rsidP="000F454B">
            <w:pPr>
              <w:pStyle w:val="AHPRAbody"/>
            </w:pPr>
            <w:r>
              <w:t>30 June 2014</w:t>
            </w:r>
          </w:p>
        </w:tc>
      </w:tr>
      <w:tr w:rsidR="000F454B" w:rsidRPr="00E95A6D" w:rsidTr="00E26FDD">
        <w:tc>
          <w:tcPr>
            <w:tcW w:w="6096" w:type="dxa"/>
          </w:tcPr>
          <w:p w:rsidR="000F454B" w:rsidRPr="00E95A6D" w:rsidRDefault="000F454B" w:rsidP="000F454B">
            <w:pPr>
              <w:pStyle w:val="AHPRAbody"/>
            </w:pPr>
            <w:r w:rsidRPr="00E95A6D">
              <w:t>Closing date for submission of tenders</w:t>
            </w:r>
          </w:p>
        </w:tc>
        <w:tc>
          <w:tcPr>
            <w:tcW w:w="3332" w:type="dxa"/>
          </w:tcPr>
          <w:p w:rsidR="000F454B" w:rsidRDefault="009125B6" w:rsidP="000F454B">
            <w:pPr>
              <w:pStyle w:val="AHPRAbody"/>
            </w:pPr>
            <w:r>
              <w:t>Monday 14</w:t>
            </w:r>
            <w:r w:rsidR="00E26FDD">
              <w:t xml:space="preserve"> July 2014</w:t>
            </w:r>
          </w:p>
          <w:p w:rsidR="00E26FDD" w:rsidRPr="00E26FDD" w:rsidRDefault="00E26FDD" w:rsidP="000F454B">
            <w:pPr>
              <w:pStyle w:val="AHPRAbody"/>
              <w:rPr>
                <w:b/>
              </w:rPr>
            </w:pPr>
            <w:r>
              <w:t>(</w:t>
            </w:r>
            <w:r>
              <w:rPr>
                <w:b/>
              </w:rPr>
              <w:t>2pm AEST)</w:t>
            </w:r>
          </w:p>
        </w:tc>
      </w:tr>
      <w:tr w:rsidR="000F454B" w:rsidRPr="00E95A6D" w:rsidTr="00E26FDD">
        <w:tc>
          <w:tcPr>
            <w:tcW w:w="6096" w:type="dxa"/>
          </w:tcPr>
          <w:p w:rsidR="000F454B" w:rsidRPr="00E95A6D" w:rsidRDefault="000F454B" w:rsidP="000F454B">
            <w:pPr>
              <w:pStyle w:val="AHPRAbody"/>
            </w:pPr>
            <w:r w:rsidRPr="00E95A6D">
              <w:t>Short</w:t>
            </w:r>
            <w:r w:rsidR="009125B6">
              <w:t xml:space="preserve"> </w:t>
            </w:r>
            <w:r w:rsidRPr="00E95A6D">
              <w:t>listing completed by</w:t>
            </w:r>
          </w:p>
        </w:tc>
        <w:tc>
          <w:tcPr>
            <w:tcW w:w="3332" w:type="dxa"/>
          </w:tcPr>
          <w:p w:rsidR="000F454B" w:rsidRPr="00E26FDD" w:rsidRDefault="00E26FDD" w:rsidP="000F454B">
            <w:pPr>
              <w:pStyle w:val="AHPRAbody"/>
            </w:pPr>
            <w:r>
              <w:t>23 July 2014</w:t>
            </w:r>
          </w:p>
        </w:tc>
      </w:tr>
      <w:tr w:rsidR="000F454B" w:rsidRPr="00E95A6D" w:rsidTr="00E26FDD">
        <w:tc>
          <w:tcPr>
            <w:tcW w:w="6096" w:type="dxa"/>
          </w:tcPr>
          <w:p w:rsidR="000F454B" w:rsidRPr="00E95A6D" w:rsidRDefault="000F454B" w:rsidP="000F454B">
            <w:pPr>
              <w:pStyle w:val="AHPRAbody"/>
            </w:pPr>
            <w:r w:rsidRPr="00E95A6D">
              <w:t>Interviews conducted by</w:t>
            </w:r>
          </w:p>
        </w:tc>
        <w:tc>
          <w:tcPr>
            <w:tcW w:w="3332" w:type="dxa"/>
          </w:tcPr>
          <w:p w:rsidR="000F454B" w:rsidRPr="00E26FDD" w:rsidRDefault="00E26FDD" w:rsidP="000F454B">
            <w:pPr>
              <w:pStyle w:val="AHPRAbody"/>
            </w:pPr>
            <w:r>
              <w:t>15 August 2014</w:t>
            </w:r>
          </w:p>
        </w:tc>
      </w:tr>
      <w:tr w:rsidR="000F454B" w:rsidRPr="00E95A6D" w:rsidTr="00E26FDD">
        <w:tc>
          <w:tcPr>
            <w:tcW w:w="6096" w:type="dxa"/>
          </w:tcPr>
          <w:p w:rsidR="000F454B" w:rsidRPr="00E95A6D" w:rsidRDefault="000F454B" w:rsidP="000F454B">
            <w:pPr>
              <w:pStyle w:val="AHPRAbody"/>
            </w:pPr>
            <w:r w:rsidRPr="00E95A6D">
              <w:t xml:space="preserve">All </w:t>
            </w:r>
            <w:r w:rsidR="00B43BFF">
              <w:t>tenderer</w:t>
            </w:r>
            <w:r w:rsidRPr="00E95A6D">
              <w:t>s advised of tender outcome by</w:t>
            </w:r>
          </w:p>
        </w:tc>
        <w:tc>
          <w:tcPr>
            <w:tcW w:w="3332" w:type="dxa"/>
          </w:tcPr>
          <w:p w:rsidR="000F454B" w:rsidRPr="00E26FDD" w:rsidRDefault="00E26FDD" w:rsidP="000F454B">
            <w:pPr>
              <w:pStyle w:val="AHPRAbody"/>
            </w:pPr>
            <w:r>
              <w:t>1 September 2014</w:t>
            </w:r>
          </w:p>
        </w:tc>
      </w:tr>
      <w:tr w:rsidR="000F454B" w:rsidRPr="00E95A6D" w:rsidTr="00E26FDD">
        <w:tc>
          <w:tcPr>
            <w:tcW w:w="6096" w:type="dxa"/>
          </w:tcPr>
          <w:p w:rsidR="000F454B" w:rsidRPr="00E95A6D" w:rsidRDefault="000F454B" w:rsidP="000F454B">
            <w:pPr>
              <w:pStyle w:val="AHPRAbody"/>
            </w:pPr>
            <w:r w:rsidRPr="00E95A6D">
              <w:t>Contract Commencement Date</w:t>
            </w:r>
          </w:p>
        </w:tc>
        <w:tc>
          <w:tcPr>
            <w:tcW w:w="3332" w:type="dxa"/>
          </w:tcPr>
          <w:p w:rsidR="000F454B" w:rsidRPr="00E26FDD" w:rsidRDefault="00E26FDD" w:rsidP="000F454B">
            <w:pPr>
              <w:pStyle w:val="AHPRAbody"/>
            </w:pPr>
            <w:r>
              <w:t>10 September 2014</w:t>
            </w:r>
          </w:p>
        </w:tc>
      </w:tr>
      <w:tr w:rsidR="000F454B" w:rsidRPr="00E95A6D" w:rsidTr="00E26FDD">
        <w:tc>
          <w:tcPr>
            <w:tcW w:w="6096" w:type="dxa"/>
          </w:tcPr>
          <w:p w:rsidR="000F454B" w:rsidRPr="00E95A6D" w:rsidRDefault="000F454B" w:rsidP="000F454B">
            <w:pPr>
              <w:pStyle w:val="AHPRAbody"/>
            </w:pPr>
            <w:r w:rsidRPr="00E95A6D">
              <w:t>Contract Completion Date</w:t>
            </w:r>
          </w:p>
        </w:tc>
        <w:tc>
          <w:tcPr>
            <w:tcW w:w="3332" w:type="dxa"/>
          </w:tcPr>
          <w:p w:rsidR="000F454B" w:rsidRPr="00E26FDD" w:rsidRDefault="00594FF5" w:rsidP="000F454B">
            <w:pPr>
              <w:pStyle w:val="AHPRAbody"/>
            </w:pPr>
            <w:r>
              <w:t>13 February 2015</w:t>
            </w:r>
          </w:p>
        </w:tc>
      </w:tr>
    </w:tbl>
    <w:p w:rsidR="000F454B" w:rsidRDefault="000F454B" w:rsidP="000F454B">
      <w:pPr>
        <w:pStyle w:val="AHPRAbody"/>
        <w:rPr>
          <w:color w:val="FF0000"/>
        </w:rPr>
      </w:pPr>
    </w:p>
    <w:p w:rsidR="000F454B" w:rsidRPr="00594FF5" w:rsidRDefault="000F454B" w:rsidP="00594FF5">
      <w:pPr>
        <w:pStyle w:val="AHPRAbodytext"/>
        <w:rPr>
          <w:b/>
          <w:i/>
          <w:color w:val="000000"/>
        </w:rPr>
      </w:pPr>
      <w:r w:rsidRPr="00594FF5">
        <w:t xml:space="preserve">The period of service is to commence on the Commencement Date (refer </w:t>
      </w:r>
      <w:r w:rsidRPr="0086749F">
        <w:rPr>
          <w:i/>
        </w:rPr>
        <w:t xml:space="preserve">Key </w:t>
      </w:r>
      <w:r w:rsidR="0086749F" w:rsidRPr="0086749F">
        <w:rPr>
          <w:i/>
        </w:rPr>
        <w:t>d</w:t>
      </w:r>
      <w:r w:rsidRPr="0086749F">
        <w:rPr>
          <w:i/>
        </w:rPr>
        <w:t xml:space="preserve">ates </w:t>
      </w:r>
      <w:r w:rsidR="0086749F" w:rsidRPr="0086749F">
        <w:rPr>
          <w:i/>
        </w:rPr>
        <w:t>t</w:t>
      </w:r>
      <w:r w:rsidRPr="0086749F">
        <w:rPr>
          <w:i/>
        </w:rPr>
        <w:t>able</w:t>
      </w:r>
      <w:r w:rsidRPr="00594FF5">
        <w:t>).</w:t>
      </w:r>
      <w:r w:rsidR="00594FF5" w:rsidRPr="00594FF5">
        <w:t xml:space="preserve"> The successful tender will provide a project management plan, communication strategy and plan and a risk matrix in liaison with the Program Manager for presenting to the </w:t>
      </w:r>
      <w:r w:rsidR="00594FF5">
        <w:t>24 September</w:t>
      </w:r>
      <w:r w:rsidR="00594FF5" w:rsidRPr="00594FF5">
        <w:t xml:space="preserve"> 2014 </w:t>
      </w:r>
      <w:r w:rsidR="00594FF5">
        <w:t>Finance and Governance</w:t>
      </w:r>
      <w:r w:rsidR="00594FF5" w:rsidRPr="00594FF5">
        <w:t xml:space="preserve"> Committee meeting.</w:t>
      </w:r>
    </w:p>
    <w:p w:rsidR="000F454B" w:rsidRPr="000F454B" w:rsidRDefault="000F454B" w:rsidP="000F454B">
      <w:pPr>
        <w:pStyle w:val="Heading2"/>
        <w:keepNext w:val="0"/>
        <w:spacing w:before="120"/>
        <w:rPr>
          <w:rFonts w:ascii="Arial" w:hAnsi="Arial" w:cs="Arial"/>
          <w:b w:val="0"/>
          <w:i w:val="0"/>
          <w:color w:val="000000"/>
          <w:sz w:val="20"/>
        </w:rPr>
      </w:pPr>
      <w:r w:rsidRPr="000F454B">
        <w:rPr>
          <w:rFonts w:ascii="Arial" w:hAnsi="Arial" w:cs="Arial"/>
          <w:b w:val="0"/>
          <w:i w:val="0"/>
          <w:color w:val="000000"/>
          <w:sz w:val="20"/>
        </w:rPr>
        <w:lastRenderedPageBreak/>
        <w:t xml:space="preserve">The maximum contract period may be the nominated Completion Date as per the </w:t>
      </w:r>
      <w:r w:rsidRPr="0086749F">
        <w:rPr>
          <w:rFonts w:ascii="Arial" w:hAnsi="Arial" w:cs="Arial"/>
          <w:b w:val="0"/>
          <w:color w:val="000000"/>
          <w:sz w:val="20"/>
        </w:rPr>
        <w:t xml:space="preserve">Key </w:t>
      </w:r>
      <w:proofErr w:type="gramStart"/>
      <w:r w:rsidR="0086749F" w:rsidRPr="0086749F">
        <w:rPr>
          <w:rFonts w:ascii="Arial" w:hAnsi="Arial" w:cs="Arial"/>
          <w:b w:val="0"/>
          <w:color w:val="000000"/>
          <w:sz w:val="20"/>
        </w:rPr>
        <w:t>d</w:t>
      </w:r>
      <w:r w:rsidRPr="0086749F">
        <w:rPr>
          <w:rFonts w:ascii="Arial" w:hAnsi="Arial" w:cs="Arial"/>
          <w:b w:val="0"/>
          <w:color w:val="000000"/>
          <w:sz w:val="20"/>
        </w:rPr>
        <w:t>ates</w:t>
      </w:r>
      <w:proofErr w:type="gramEnd"/>
      <w:r w:rsidRPr="0086749F">
        <w:rPr>
          <w:rFonts w:ascii="Arial" w:hAnsi="Arial" w:cs="Arial"/>
          <w:b w:val="0"/>
          <w:color w:val="000000"/>
          <w:sz w:val="20"/>
        </w:rPr>
        <w:t xml:space="preserve"> </w:t>
      </w:r>
      <w:r w:rsidR="0086749F" w:rsidRPr="0086749F">
        <w:rPr>
          <w:rFonts w:ascii="Arial" w:hAnsi="Arial" w:cs="Arial"/>
          <w:b w:val="0"/>
          <w:color w:val="000000"/>
          <w:sz w:val="20"/>
        </w:rPr>
        <w:t>t</w:t>
      </w:r>
      <w:r w:rsidRPr="0086749F">
        <w:rPr>
          <w:rFonts w:ascii="Arial" w:hAnsi="Arial" w:cs="Arial"/>
          <w:b w:val="0"/>
          <w:color w:val="000000"/>
          <w:sz w:val="20"/>
        </w:rPr>
        <w:t>able</w:t>
      </w:r>
      <w:r w:rsidRPr="000F454B">
        <w:rPr>
          <w:rFonts w:ascii="Arial" w:hAnsi="Arial" w:cs="Arial"/>
          <w:b w:val="0"/>
          <w:i w:val="0"/>
          <w:color w:val="000000"/>
          <w:sz w:val="20"/>
        </w:rPr>
        <w:t>.  NOTE:  Dates are indicative only.</w:t>
      </w:r>
    </w:p>
    <w:p w:rsidR="000F454B" w:rsidRPr="00B23779" w:rsidRDefault="00993553" w:rsidP="000D0EA1">
      <w:pPr>
        <w:pStyle w:val="AHPRASubheading"/>
      </w:pPr>
      <w:r>
        <w:t xml:space="preserve">4.  </w:t>
      </w:r>
      <w:r w:rsidR="00B43BFF">
        <w:t xml:space="preserve">The </w:t>
      </w:r>
      <w:r w:rsidR="0086749F">
        <w:t>t</w:t>
      </w:r>
      <w:r w:rsidR="00B43BFF">
        <w:t>enderer</w:t>
      </w:r>
    </w:p>
    <w:p w:rsidR="000D0EA1" w:rsidRPr="000265E4" w:rsidRDefault="000D0EA1" w:rsidP="000D0EA1">
      <w:pPr>
        <w:spacing w:after="120"/>
        <w:jc w:val="both"/>
        <w:rPr>
          <w:rFonts w:cs="Arial"/>
          <w:sz w:val="20"/>
          <w:szCs w:val="20"/>
        </w:rPr>
      </w:pPr>
      <w:r w:rsidRPr="000265E4">
        <w:rPr>
          <w:rFonts w:cs="Arial"/>
          <w:sz w:val="20"/>
          <w:szCs w:val="20"/>
        </w:rPr>
        <w:t xml:space="preserve">The successful </w:t>
      </w:r>
      <w:r w:rsidR="00B43BFF">
        <w:rPr>
          <w:rFonts w:cs="Arial"/>
          <w:sz w:val="20"/>
          <w:szCs w:val="20"/>
        </w:rPr>
        <w:t>tenderer</w:t>
      </w:r>
      <w:r>
        <w:rPr>
          <w:rFonts w:cs="Arial"/>
          <w:sz w:val="20"/>
          <w:szCs w:val="20"/>
        </w:rPr>
        <w:t xml:space="preserve"> </w:t>
      </w:r>
      <w:r w:rsidRPr="000265E4">
        <w:rPr>
          <w:rFonts w:cs="Arial"/>
          <w:sz w:val="20"/>
          <w:szCs w:val="20"/>
        </w:rPr>
        <w:t>will require a ba</w:t>
      </w:r>
      <w:r w:rsidR="00B43BFF">
        <w:rPr>
          <w:rFonts w:cs="Arial"/>
          <w:sz w:val="20"/>
          <w:szCs w:val="20"/>
        </w:rPr>
        <w:t>ckground relevant to the procurement</w:t>
      </w:r>
      <w:r w:rsidRPr="000265E4">
        <w:rPr>
          <w:rFonts w:cs="Arial"/>
          <w:sz w:val="20"/>
          <w:szCs w:val="20"/>
        </w:rPr>
        <w:t xml:space="preserve"> and demonstrated capacity to su</w:t>
      </w:r>
      <w:r w:rsidR="00B43BFF">
        <w:rPr>
          <w:rFonts w:cs="Arial"/>
          <w:sz w:val="20"/>
          <w:szCs w:val="20"/>
        </w:rPr>
        <w:t>ccessfully provide the required goods or services</w:t>
      </w:r>
      <w:r w:rsidRPr="000265E4">
        <w:rPr>
          <w:rFonts w:cs="Arial"/>
          <w:sz w:val="20"/>
          <w:szCs w:val="20"/>
        </w:rPr>
        <w:t xml:space="preserve">.  </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Status of entity</w:t>
      </w:r>
    </w:p>
    <w:p w:rsidR="000D0EA1" w:rsidRPr="000265E4" w:rsidRDefault="000D0EA1" w:rsidP="000D0EA1">
      <w:pPr>
        <w:pStyle w:val="Body1"/>
        <w:ind w:left="0"/>
        <w:rPr>
          <w:rFonts w:ascii="Arial" w:hAnsi="Arial" w:cs="Arial"/>
          <w:color w:val="FF0000"/>
          <w:sz w:val="20"/>
        </w:rPr>
      </w:pPr>
      <w:r w:rsidRPr="000265E4">
        <w:rPr>
          <w:rFonts w:ascii="Arial" w:hAnsi="Arial" w:cs="Arial"/>
          <w:sz w:val="20"/>
        </w:rPr>
        <w:t xml:space="preserve">The </w:t>
      </w:r>
      <w:r w:rsidR="00B43BFF">
        <w:rPr>
          <w:rFonts w:ascii="Arial" w:hAnsi="Arial" w:cs="Arial"/>
          <w:sz w:val="20"/>
        </w:rPr>
        <w:t>tenderer</w:t>
      </w:r>
      <w:r>
        <w:rPr>
          <w:rFonts w:ascii="Arial" w:hAnsi="Arial" w:cs="Arial"/>
          <w:sz w:val="20"/>
        </w:rPr>
        <w:t xml:space="preserve"> </w:t>
      </w:r>
      <w:r w:rsidRPr="000265E4">
        <w:rPr>
          <w:rFonts w:ascii="Arial" w:hAnsi="Arial" w:cs="Arial"/>
          <w:sz w:val="20"/>
        </w:rPr>
        <w:t xml:space="preserve">must be a legal entity with which </w:t>
      </w:r>
      <w:r>
        <w:rPr>
          <w:rFonts w:ascii="Arial" w:hAnsi="Arial" w:cs="Arial"/>
          <w:sz w:val="20"/>
        </w:rPr>
        <w:t>AHPRA</w:t>
      </w:r>
      <w:r w:rsidRPr="000265E4">
        <w:rPr>
          <w:rFonts w:ascii="Arial" w:hAnsi="Arial" w:cs="Arial"/>
          <w:sz w:val="20"/>
        </w:rPr>
        <w:t xml:space="preserve"> is able to contract. The tender </w:t>
      </w:r>
      <w:r w:rsidR="00B43BFF">
        <w:rPr>
          <w:rFonts w:ascii="Arial" w:hAnsi="Arial" w:cs="Arial"/>
          <w:sz w:val="20"/>
        </w:rPr>
        <w:t>submission</w:t>
      </w:r>
      <w:r w:rsidRPr="000265E4">
        <w:rPr>
          <w:rFonts w:ascii="Arial" w:hAnsi="Arial" w:cs="Arial"/>
          <w:sz w:val="20"/>
        </w:rPr>
        <w:t xml:space="preserve"> must describe and provide evidence of the legal status of the </w:t>
      </w:r>
      <w:r w:rsidR="00B43BFF">
        <w:rPr>
          <w:rFonts w:ascii="Arial" w:hAnsi="Arial" w:cs="Arial"/>
          <w:sz w:val="20"/>
        </w:rPr>
        <w:t>tenderer</w:t>
      </w:r>
      <w:r w:rsidRPr="000265E4">
        <w:rPr>
          <w:rFonts w:ascii="Arial" w:hAnsi="Arial" w:cs="Arial"/>
          <w:sz w:val="20"/>
        </w:rPr>
        <w:t>, including their Australian Business Number (ABN)</w:t>
      </w:r>
      <w:r w:rsidR="00B43BFF">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Understanding of requirements</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w:t>
      </w:r>
      <w:r w:rsidR="00B43BFF">
        <w:rPr>
          <w:rFonts w:ascii="Arial" w:hAnsi="Arial" w:cs="Arial"/>
          <w:sz w:val="20"/>
        </w:rPr>
        <w:t>tenderer</w:t>
      </w:r>
      <w:r w:rsidRPr="000265E4">
        <w:rPr>
          <w:rFonts w:ascii="Arial" w:hAnsi="Arial" w:cs="Arial"/>
          <w:sz w:val="20"/>
        </w:rPr>
        <w:t xml:space="preserve"> must demonstrate an understanding of the requirements of the tender.</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Relevant experience</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experience of the </w:t>
      </w:r>
      <w:r w:rsidR="00B43BFF">
        <w:rPr>
          <w:rFonts w:ascii="Arial" w:hAnsi="Arial" w:cs="Arial"/>
          <w:sz w:val="20"/>
        </w:rPr>
        <w:t>tenderer</w:t>
      </w:r>
      <w:r w:rsidRPr="000265E4">
        <w:rPr>
          <w:rFonts w:ascii="Arial" w:hAnsi="Arial" w:cs="Arial"/>
          <w:sz w:val="20"/>
        </w:rPr>
        <w:t xml:space="preserve"> in relation to the provision of similar requirements of the tender. References from or contact details of at least two clients for whom the </w:t>
      </w:r>
      <w:r w:rsidR="00B43BFF">
        <w:rPr>
          <w:rFonts w:ascii="Arial" w:hAnsi="Arial" w:cs="Arial"/>
          <w:sz w:val="20"/>
        </w:rPr>
        <w:t>tenderer</w:t>
      </w:r>
      <w:r w:rsidRPr="000265E4">
        <w:rPr>
          <w:rFonts w:ascii="Arial" w:hAnsi="Arial" w:cs="Arial"/>
          <w:sz w:val="20"/>
        </w:rPr>
        <w:t xml:space="preserve"> previously has carried out similar projects must be provided.  Referees must not be members of the </w:t>
      </w:r>
      <w:r w:rsidR="00A21222">
        <w:rPr>
          <w:rFonts w:ascii="Arial" w:hAnsi="Arial" w:cs="Arial"/>
          <w:sz w:val="20"/>
        </w:rPr>
        <w:t>Evaluation P</w:t>
      </w:r>
      <w:r w:rsidRPr="000265E4">
        <w:rPr>
          <w:rFonts w:ascii="Arial" w:hAnsi="Arial" w:cs="Arial"/>
          <w:sz w:val="20"/>
        </w:rPr>
        <w:t xml:space="preserve">anel, and should preferably be from outside </w:t>
      </w:r>
      <w:r>
        <w:rPr>
          <w:rFonts w:ascii="Arial" w:hAnsi="Arial" w:cs="Arial"/>
          <w:sz w:val="20"/>
        </w:rPr>
        <w:t>AHPRA</w:t>
      </w:r>
      <w:r w:rsidRPr="000265E4">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Financial, technical, planning and other resource capability</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provide sufficient supporting documentation to enable </w:t>
      </w:r>
      <w:r>
        <w:rPr>
          <w:rFonts w:ascii="Arial" w:hAnsi="Arial" w:cs="Arial"/>
          <w:sz w:val="20"/>
        </w:rPr>
        <w:t>AHPRA</w:t>
      </w:r>
      <w:r w:rsidRPr="000265E4">
        <w:rPr>
          <w:rFonts w:ascii="Arial" w:hAnsi="Arial" w:cs="Arial"/>
          <w:sz w:val="20"/>
        </w:rPr>
        <w:t xml:space="preserve"> to satisfy itself as to the financial, technical, planning and other resource capability of the </w:t>
      </w:r>
      <w:r w:rsidR="00B43BFF">
        <w:rPr>
          <w:rFonts w:ascii="Arial" w:hAnsi="Arial" w:cs="Arial"/>
          <w:sz w:val="20"/>
        </w:rPr>
        <w:t>tenderer</w:t>
      </w:r>
      <w:r w:rsidRPr="000265E4">
        <w:rPr>
          <w:rFonts w:ascii="Arial" w:hAnsi="Arial" w:cs="Arial"/>
          <w:sz w:val="20"/>
        </w:rPr>
        <w:t xml:space="preserve"> to successfully provide the requirements of the tender.</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Staff competencies</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minimum competencies of staff and policies to maintain competency over the period of the contract.</w:t>
      </w:r>
    </w:p>
    <w:p w:rsidR="000D0EA1" w:rsidRPr="000265E4" w:rsidRDefault="00993553" w:rsidP="00993553">
      <w:pPr>
        <w:pStyle w:val="AHPRASubheading"/>
      </w:pPr>
      <w:r>
        <w:t xml:space="preserve">5.  </w:t>
      </w:r>
      <w:r w:rsidR="000D0EA1" w:rsidRPr="000265E4">
        <w:t>Price</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Prices quoted should be competitive and commensurate with the key requirements, and/or outputs/deliverables (as specified).</w:t>
      </w:r>
    </w:p>
    <w:p w:rsidR="000D0EA1" w:rsidRPr="000265E4" w:rsidRDefault="00993553" w:rsidP="00993553">
      <w:pPr>
        <w:pStyle w:val="AHPRASubheading"/>
      </w:pPr>
      <w:r>
        <w:t xml:space="preserve">6.  </w:t>
      </w:r>
      <w:r w:rsidR="000D0EA1" w:rsidRPr="000265E4">
        <w:t xml:space="preserve">Price </w:t>
      </w:r>
      <w:r w:rsidR="0086749F">
        <w:t>v</w:t>
      </w:r>
      <w:r w:rsidR="000D0EA1" w:rsidRPr="000265E4">
        <w:t>ariation</w:t>
      </w:r>
    </w:p>
    <w:p w:rsidR="000F454B" w:rsidRPr="000F454B" w:rsidRDefault="000D0EA1" w:rsidP="00E26FDD">
      <w:pPr>
        <w:pStyle w:val="Body3"/>
        <w:spacing w:after="120"/>
        <w:ind w:left="0"/>
        <w:rPr>
          <w:b/>
        </w:rPr>
      </w:pPr>
      <w:r w:rsidRPr="000265E4">
        <w:rPr>
          <w:rFonts w:ascii="Arial" w:hAnsi="Arial" w:cs="Arial"/>
          <w:sz w:val="20"/>
        </w:rPr>
        <w:t xml:space="preserve">Any variation to price over the period of the contract must be quantified and justified. Proposed mechanisms for variations must be included in the </w:t>
      </w:r>
      <w:r>
        <w:rPr>
          <w:rFonts w:ascii="Arial" w:hAnsi="Arial" w:cs="Arial"/>
          <w:sz w:val="20"/>
        </w:rPr>
        <w:t xml:space="preserve">Tender </w:t>
      </w:r>
      <w:r w:rsidRPr="000265E4">
        <w:rPr>
          <w:rFonts w:ascii="Arial" w:hAnsi="Arial" w:cs="Arial"/>
          <w:sz w:val="20"/>
        </w:rPr>
        <w:t xml:space="preserve">Response.  </w:t>
      </w:r>
    </w:p>
    <w:p w:rsidR="00F859A7" w:rsidRDefault="00F859A7" w:rsidP="000F454B">
      <w:pPr>
        <w:pStyle w:val="AHPRAbody"/>
      </w:pPr>
    </w:p>
    <w:p w:rsidR="00E26FDD" w:rsidRDefault="00E26FDD">
      <w:pPr>
        <w:spacing w:after="0"/>
        <w:rPr>
          <w:rFonts w:cs="Arial"/>
          <w:color w:val="5F6062"/>
          <w:sz w:val="28"/>
          <w:szCs w:val="52"/>
        </w:rPr>
      </w:pPr>
      <w:r>
        <w:br w:type="page"/>
      </w:r>
    </w:p>
    <w:p w:rsidR="000F5D90" w:rsidRDefault="00791E69" w:rsidP="00791E69">
      <w:pPr>
        <w:pStyle w:val="AHPRADocumentsubheading"/>
      </w:pPr>
      <w:r>
        <w:lastRenderedPageBreak/>
        <w:t>Part B –</w:t>
      </w:r>
      <w:r w:rsidR="00413E7B">
        <w:t xml:space="preserve"> Specification</w:t>
      </w:r>
    </w:p>
    <w:p w:rsidR="00C3795C" w:rsidRDefault="00993553" w:rsidP="00993553">
      <w:pPr>
        <w:pStyle w:val="AHPRASubheading"/>
      </w:pPr>
      <w:r w:rsidRPr="00993553">
        <w:t>1.</w:t>
      </w:r>
      <w:r>
        <w:t xml:space="preserve">  </w:t>
      </w:r>
      <w:r w:rsidR="00791E69">
        <w:t>Introduction</w:t>
      </w:r>
    </w:p>
    <w:p w:rsidR="001723D8" w:rsidRDefault="00882C8D" w:rsidP="00882C8D">
      <w:pPr>
        <w:pStyle w:val="AHPRAbody"/>
      </w:pPr>
      <w:r>
        <w:t xml:space="preserve">Before the start of the National Scheme in 2010, state and territory regulatory boards were independent and, to varying degrees in each jurisdiction had established individual ‘brand’ identities. </w:t>
      </w:r>
    </w:p>
    <w:p w:rsidR="00882C8D" w:rsidRDefault="00882C8D" w:rsidP="00882C8D">
      <w:pPr>
        <w:pStyle w:val="AHPRAbody"/>
      </w:pPr>
      <w:r>
        <w:t xml:space="preserve">The National Law sets up the regulatory framework for health practitioners in Australia and the relative roles and functions of the National Boards and AHPRA. Regulation in the National Scheme relies on an effective partnership between the National Boards and AHPRA. There is no absolute autonomy for National Boards in this context (as was the case in previous regulatory arrangements). This sense of partnership is reflected in the visual identity of National Boards in the National Scheme. </w:t>
      </w:r>
    </w:p>
    <w:p w:rsidR="00882C8D" w:rsidRDefault="00882C8D" w:rsidP="00882C8D">
      <w:pPr>
        <w:pStyle w:val="AHPRAbody"/>
      </w:pPr>
      <w:r>
        <w:t>In early 2010, National Boards endorsed an overarching brand identity for the National Boards and AHPRA. The visual identity developed for the scheme - and its component parts - reflected the regulatory partnerships at the core of the National Scheme and included a set of related identities and logos for:</w:t>
      </w:r>
    </w:p>
    <w:p w:rsidR="00882C8D" w:rsidRDefault="00882C8D" w:rsidP="00882C8D">
      <w:pPr>
        <w:pStyle w:val="AHPRAbody"/>
        <w:numPr>
          <w:ilvl w:val="0"/>
          <w:numId w:val="27"/>
        </w:numPr>
        <w:spacing w:after="120"/>
        <w:ind w:left="369"/>
      </w:pPr>
      <w:r>
        <w:t>Each National Board</w:t>
      </w:r>
    </w:p>
    <w:p w:rsidR="00882C8D" w:rsidRDefault="00882C8D" w:rsidP="00882C8D">
      <w:pPr>
        <w:pStyle w:val="AHPRAbody"/>
        <w:numPr>
          <w:ilvl w:val="0"/>
          <w:numId w:val="27"/>
        </w:numPr>
        <w:spacing w:after="120"/>
        <w:ind w:left="369"/>
      </w:pPr>
      <w:r>
        <w:t>Each National Board + AHPRA</w:t>
      </w:r>
    </w:p>
    <w:p w:rsidR="00882C8D" w:rsidRDefault="00882C8D" w:rsidP="00882C8D">
      <w:pPr>
        <w:pStyle w:val="AHPRAbody"/>
        <w:numPr>
          <w:ilvl w:val="0"/>
          <w:numId w:val="27"/>
        </w:numPr>
        <w:spacing w:after="120"/>
        <w:ind w:left="369"/>
      </w:pPr>
      <w:r>
        <w:t>All 10 (now 14) National Boards + AHPRA and</w:t>
      </w:r>
    </w:p>
    <w:p w:rsidR="00882C8D" w:rsidRDefault="00882C8D" w:rsidP="00882C8D">
      <w:pPr>
        <w:pStyle w:val="AHPRAbody"/>
        <w:numPr>
          <w:ilvl w:val="0"/>
          <w:numId w:val="27"/>
        </w:numPr>
        <w:spacing w:after="120"/>
        <w:ind w:left="369"/>
      </w:pPr>
      <w:r>
        <w:t>AHPRA only</w:t>
      </w:r>
    </w:p>
    <w:p w:rsidR="00882C8D" w:rsidRDefault="00882C8D" w:rsidP="00882C8D">
      <w:pPr>
        <w:pStyle w:val="AHPRAbody"/>
        <w:jc w:val="both"/>
      </w:pPr>
      <w:r>
        <w:t xml:space="preserve">Attachment </w:t>
      </w:r>
      <w:r w:rsidR="00E42DEF">
        <w:t>2</w:t>
      </w:r>
      <w:r>
        <w:t xml:space="preserve"> provides the branding guidelines for the application of these visual identities.</w:t>
      </w:r>
    </w:p>
    <w:p w:rsidR="00882C8D" w:rsidRDefault="00882C8D" w:rsidP="001723D8">
      <w:pPr>
        <w:pStyle w:val="AHPRAbody"/>
        <w:spacing w:before="240" w:after="0"/>
      </w:pPr>
      <w:r>
        <w:t xml:space="preserve">However, having established and articulated the brand identity for the National Boards and AHPRA, the NMBA has expressed concern about the relative strength of the brand and significant role confusion among stakeholders of its visual identity in the National Scheme, compared to AHPRA. </w:t>
      </w:r>
    </w:p>
    <w:p w:rsidR="00882C8D" w:rsidRDefault="00882C8D" w:rsidP="001723D8">
      <w:pPr>
        <w:pStyle w:val="AHPRAbody"/>
        <w:spacing w:before="240" w:after="0"/>
      </w:pPr>
      <w:r>
        <w:t xml:space="preserve">The current Australian Health Practitioner Regulation Agency (AHPRA) Branding guidelines (Attachment B) “…have been produced to ensure a strong and easily recognizable image of AHPRA is projected across all visual communications”.  The guidelines also aim to provide details of “…how and when to use the AHPRA logo, and what the corporate </w:t>
      </w:r>
      <w:proofErr w:type="spellStart"/>
      <w:r>
        <w:t>colors</w:t>
      </w:r>
      <w:proofErr w:type="spellEnd"/>
      <w:r>
        <w:t xml:space="preserve"> and fonts are”. It is not </w:t>
      </w:r>
      <w:r w:rsidR="001723D8">
        <w:t xml:space="preserve">necessarily </w:t>
      </w:r>
      <w:r>
        <w:t xml:space="preserve">a document that specifically guides the ‘branding’ of any of the National Boards, rather it details the use of the logo, </w:t>
      </w:r>
      <w:proofErr w:type="spellStart"/>
      <w:r>
        <w:t>color</w:t>
      </w:r>
      <w:proofErr w:type="spellEnd"/>
      <w:r>
        <w:t xml:space="preserve"> and font for AHPRA branding, providing the look for when a National Board’s title needs to be used. </w:t>
      </w:r>
    </w:p>
    <w:p w:rsidR="00882C8D" w:rsidRDefault="00882C8D" w:rsidP="001723D8">
      <w:pPr>
        <w:pStyle w:val="AHPRAbody"/>
        <w:spacing w:before="240" w:after="0"/>
      </w:pPr>
      <w:r>
        <w:t xml:space="preserve">Use of the logo as the NMBA image, is however only one element of the branding of AHPRA and NMBA as </w:t>
      </w:r>
      <w:r>
        <w:rPr>
          <w:szCs w:val="20"/>
        </w:rPr>
        <w:t>defined interrelated and individual entities.</w:t>
      </w:r>
      <w:r>
        <w:t xml:space="preserve">  Other issues encompass stakeholder perceptions and understanding of the nature and delineation of the roles of AHPRA and NMBA, the apparent confusion over functions that are shared in partnership or exist as distinct individual entity responsibilities and the significance of these and other factors for the </w:t>
      </w:r>
      <w:r w:rsidR="00E42DEF">
        <w:t>NMBA</w:t>
      </w:r>
      <w:r>
        <w:t xml:space="preserve"> in performing their functions under National Law.     </w:t>
      </w:r>
    </w:p>
    <w:p w:rsidR="00791E69" w:rsidRPr="001723D8" w:rsidRDefault="00993553" w:rsidP="00993553">
      <w:pPr>
        <w:pStyle w:val="AHPRASubheading"/>
      </w:pPr>
      <w:r w:rsidRPr="001723D8">
        <w:t xml:space="preserve">2.   </w:t>
      </w:r>
      <w:r w:rsidR="00791E69" w:rsidRPr="001723D8">
        <w:t>Objective</w:t>
      </w:r>
    </w:p>
    <w:p w:rsidR="001723D8" w:rsidRDefault="00791E69" w:rsidP="001723D8">
      <w:pPr>
        <w:pStyle w:val="AHPRAbodytext"/>
        <w:spacing w:after="120"/>
        <w:rPr>
          <w:b/>
          <w:i/>
          <w:color w:val="000000"/>
        </w:rPr>
      </w:pPr>
      <w:r w:rsidRPr="001723D8">
        <w:rPr>
          <w:color w:val="000000"/>
        </w:rPr>
        <w:t>The objective</w:t>
      </w:r>
      <w:r w:rsidR="001723D8" w:rsidRPr="001723D8">
        <w:rPr>
          <w:color w:val="000000"/>
        </w:rPr>
        <w:t>s</w:t>
      </w:r>
      <w:r w:rsidRPr="001723D8">
        <w:rPr>
          <w:color w:val="000000"/>
        </w:rPr>
        <w:t xml:space="preserve"> of this procurement </w:t>
      </w:r>
      <w:r w:rsidR="001723D8">
        <w:rPr>
          <w:color w:val="000000"/>
        </w:rPr>
        <w:t>are</w:t>
      </w:r>
      <w:r w:rsidRPr="001723D8">
        <w:rPr>
          <w:color w:val="000000"/>
        </w:rPr>
        <w:t xml:space="preserve"> to</w:t>
      </w:r>
      <w:r w:rsidR="001723D8">
        <w:rPr>
          <w:color w:val="000000"/>
        </w:rPr>
        <w:t>:</w:t>
      </w:r>
      <w:r w:rsidRPr="00791E69">
        <w:rPr>
          <w:b/>
          <w:i/>
          <w:color w:val="000000"/>
        </w:rPr>
        <w:t xml:space="preserve"> </w:t>
      </w:r>
    </w:p>
    <w:p w:rsidR="001723D8" w:rsidRDefault="001723D8" w:rsidP="001723D8">
      <w:pPr>
        <w:pStyle w:val="AHPRAbodytext"/>
        <w:numPr>
          <w:ilvl w:val="0"/>
          <w:numId w:val="29"/>
        </w:numPr>
        <w:spacing w:after="120"/>
      </w:pPr>
      <w:r>
        <w:t>identify and explore stakeholder perceptions and understanding of the role and function of the Nursing and Midwifery Board of Australia (NMBA)  and AHPRA as interrelated but distinct identities, to determine the significance for stakeholders in the branding and identity of the NMBA and AHPRA</w:t>
      </w:r>
    </w:p>
    <w:p w:rsidR="001723D8" w:rsidRDefault="001723D8" w:rsidP="001723D8">
      <w:pPr>
        <w:pStyle w:val="AHPRAbodytext"/>
        <w:numPr>
          <w:ilvl w:val="0"/>
          <w:numId w:val="29"/>
        </w:numPr>
        <w:spacing w:after="120"/>
      </w:pPr>
      <w:r>
        <w:t>identify the significance and impact of branding confusion that may exist among stakeholders between the Nursing and Midwifery  Board of Australia and AHPRA and how this may affect stakeholders engagement with regulation and their understanding of the role and function of the NMBA</w:t>
      </w:r>
    </w:p>
    <w:p w:rsidR="001723D8" w:rsidRDefault="001723D8" w:rsidP="001723D8">
      <w:pPr>
        <w:pStyle w:val="AHPRAbodytext"/>
        <w:numPr>
          <w:ilvl w:val="0"/>
          <w:numId w:val="29"/>
        </w:numPr>
        <w:spacing w:after="120"/>
      </w:pPr>
      <w:r>
        <w:t>determine the significance of Nursing and Midwifery Board of Australia / AHPRA branding and identity for stakeholders</w:t>
      </w:r>
    </w:p>
    <w:p w:rsidR="001723D8" w:rsidRDefault="001723D8" w:rsidP="001723D8">
      <w:pPr>
        <w:pStyle w:val="AHPRAbodytext"/>
        <w:numPr>
          <w:ilvl w:val="0"/>
          <w:numId w:val="29"/>
        </w:numPr>
        <w:spacing w:after="120"/>
      </w:pPr>
      <w:r>
        <w:t xml:space="preserve">contribute to ensuring the Nursing and Midwifery Board of Australia is perceived as the leader in nursing and midwifery regulation </w:t>
      </w:r>
    </w:p>
    <w:p w:rsidR="001723D8" w:rsidRDefault="001723D8">
      <w:pPr>
        <w:spacing w:after="0"/>
        <w:rPr>
          <w:rFonts w:cs="Arial"/>
          <w:sz w:val="20"/>
          <w:lang w:val="en-US"/>
        </w:rPr>
      </w:pPr>
      <w:r>
        <w:br w:type="page"/>
      </w:r>
    </w:p>
    <w:p w:rsidR="00791E69" w:rsidRPr="001723D8" w:rsidRDefault="00993553" w:rsidP="001723D8">
      <w:pPr>
        <w:pStyle w:val="AHPRASubheading"/>
      </w:pPr>
      <w:r w:rsidRPr="001723D8">
        <w:lastRenderedPageBreak/>
        <w:t xml:space="preserve">3.  </w:t>
      </w:r>
      <w:r w:rsidR="00791E69" w:rsidRPr="001723D8">
        <w:t>Scope</w:t>
      </w:r>
    </w:p>
    <w:p w:rsidR="00791E69" w:rsidRDefault="00791E69" w:rsidP="00791E69">
      <w:pPr>
        <w:pStyle w:val="Heading2"/>
        <w:keepNext w:val="0"/>
        <w:spacing w:before="0"/>
        <w:ind w:left="567" w:hanging="567"/>
        <w:rPr>
          <w:rFonts w:ascii="Arial" w:hAnsi="Arial" w:cs="Arial"/>
          <w:b w:val="0"/>
          <w:i w:val="0"/>
          <w:color w:val="FF0000"/>
          <w:sz w:val="20"/>
        </w:rPr>
      </w:pPr>
      <w:r w:rsidRPr="00791E69">
        <w:rPr>
          <w:rFonts w:ascii="Arial" w:hAnsi="Arial" w:cs="Arial"/>
          <w:b w:val="0"/>
          <w:i w:val="0"/>
          <w:color w:val="000000"/>
          <w:sz w:val="20"/>
        </w:rPr>
        <w:t>The scope of t</w:t>
      </w:r>
      <w:r>
        <w:rPr>
          <w:rFonts w:ascii="Arial" w:hAnsi="Arial" w:cs="Arial"/>
          <w:b w:val="0"/>
          <w:i w:val="0"/>
          <w:color w:val="000000"/>
          <w:sz w:val="20"/>
        </w:rPr>
        <w:t>his procurement</w:t>
      </w:r>
      <w:r w:rsidRPr="00791E69">
        <w:rPr>
          <w:rFonts w:ascii="Arial" w:hAnsi="Arial" w:cs="Arial"/>
          <w:b w:val="0"/>
          <w:i w:val="0"/>
          <w:color w:val="000000"/>
          <w:sz w:val="20"/>
        </w:rPr>
        <w:t xml:space="preserve"> includes:</w:t>
      </w:r>
      <w:r w:rsidRPr="00791E69">
        <w:rPr>
          <w:rFonts w:ascii="Arial" w:hAnsi="Arial" w:cs="Arial"/>
          <w:b w:val="0"/>
          <w:i w:val="0"/>
          <w:color w:val="FF0000"/>
          <w:sz w:val="20"/>
        </w:rPr>
        <w:t xml:space="preserve"> </w:t>
      </w:r>
    </w:p>
    <w:p w:rsidR="001723D8" w:rsidRDefault="001723D8" w:rsidP="001723D8">
      <w:pPr>
        <w:pStyle w:val="AHPRAbody"/>
        <w:numPr>
          <w:ilvl w:val="0"/>
          <w:numId w:val="30"/>
        </w:numPr>
        <w:spacing w:after="120"/>
        <w:ind w:left="369" w:hanging="284"/>
      </w:pPr>
      <w:r>
        <w:t>exploratory research to identify stakeholders’ perceptions and understanding of the NMBA and AHPRA’s interrelated and individual defined entities, roles and responsibilities</w:t>
      </w:r>
    </w:p>
    <w:p w:rsidR="001723D8" w:rsidRDefault="001723D8" w:rsidP="001723D8">
      <w:pPr>
        <w:pStyle w:val="AHPRAbody"/>
        <w:numPr>
          <w:ilvl w:val="0"/>
          <w:numId w:val="30"/>
        </w:numPr>
        <w:spacing w:after="120"/>
        <w:ind w:left="369" w:hanging="284"/>
      </w:pPr>
      <w:r>
        <w:t xml:space="preserve">critical analysis of the results of the exploration of stakeholder perceptions of identities and the role and functions of the NMBA, giving consideration to any connection and confusion between the branding of the National Board and AHPRA </w:t>
      </w:r>
    </w:p>
    <w:p w:rsidR="001723D8" w:rsidRDefault="001723D8" w:rsidP="001723D8">
      <w:pPr>
        <w:pStyle w:val="AHPRAbody"/>
        <w:numPr>
          <w:ilvl w:val="0"/>
          <w:numId w:val="30"/>
        </w:numPr>
        <w:spacing w:after="120"/>
        <w:ind w:left="369" w:hanging="284"/>
        <w:rPr>
          <w:rStyle w:val="StyleLatinArial10pt"/>
        </w:rPr>
      </w:pPr>
      <w:r>
        <w:t>i</w:t>
      </w:r>
      <w:r w:rsidRPr="00167D55">
        <w:t>dentify</w:t>
      </w:r>
      <w:r>
        <w:t xml:space="preserve"> </w:t>
      </w:r>
      <w:r w:rsidRPr="00167D55">
        <w:t xml:space="preserve">opportunities </w:t>
      </w:r>
      <w:r>
        <w:t xml:space="preserve">and means </w:t>
      </w:r>
      <w:r w:rsidRPr="00167D55">
        <w:t xml:space="preserve">to improve </w:t>
      </w:r>
      <w:r w:rsidRPr="00167D55">
        <w:rPr>
          <w:rStyle w:val="StyleLatinArial10pt"/>
        </w:rPr>
        <w:t xml:space="preserve">communication and interaction with all key stakeholders </w:t>
      </w:r>
    </w:p>
    <w:p w:rsidR="001723D8" w:rsidRDefault="001723D8" w:rsidP="001723D8">
      <w:pPr>
        <w:pStyle w:val="AHPRAbody"/>
        <w:numPr>
          <w:ilvl w:val="0"/>
          <w:numId w:val="30"/>
        </w:numPr>
        <w:spacing w:after="120"/>
        <w:ind w:left="369" w:hanging="284"/>
      </w:pPr>
      <w:r>
        <w:rPr>
          <w:rStyle w:val="StyleLatinArial10pt"/>
        </w:rPr>
        <w:t>identify issues (including risks, benefits and consequences) of developing and improving upon the  current identit</w:t>
      </w:r>
      <w:r w:rsidRPr="00774060">
        <w:rPr>
          <w:rStyle w:val="StyleLatinArial10pt"/>
        </w:rPr>
        <w:t xml:space="preserve">y </w:t>
      </w:r>
      <w:r>
        <w:rPr>
          <w:rStyle w:val="StyleLatinArial10pt"/>
        </w:rPr>
        <w:t>of</w:t>
      </w:r>
      <w:r w:rsidRPr="00774060">
        <w:rPr>
          <w:rStyle w:val="StyleLatinArial10pt"/>
        </w:rPr>
        <w:t xml:space="preserve"> NMBA</w:t>
      </w:r>
    </w:p>
    <w:p w:rsidR="001723D8" w:rsidRDefault="001723D8" w:rsidP="001723D8">
      <w:pPr>
        <w:pStyle w:val="AHPRAbody"/>
        <w:numPr>
          <w:ilvl w:val="0"/>
          <w:numId w:val="30"/>
        </w:numPr>
        <w:ind w:left="369" w:hanging="284"/>
      </w:pPr>
      <w:r>
        <w:t xml:space="preserve">provide recommendations with rationale for actions that may benefit the NMBA brand </w:t>
      </w:r>
    </w:p>
    <w:p w:rsidR="00791E69" w:rsidRDefault="00791E69" w:rsidP="00791E69">
      <w:pPr>
        <w:pStyle w:val="AHPRASubheading"/>
      </w:pPr>
      <w:r>
        <w:br/>
      </w:r>
      <w:r w:rsidR="00993553">
        <w:t xml:space="preserve">4.  </w:t>
      </w:r>
      <w:r>
        <w:t>Deliverables</w:t>
      </w:r>
    </w:p>
    <w:p w:rsidR="00662956" w:rsidRDefault="00791E69" w:rsidP="00662956">
      <w:pPr>
        <w:pStyle w:val="Heading2"/>
        <w:keepNext w:val="0"/>
        <w:spacing w:before="0"/>
        <w:rPr>
          <w:rFonts w:ascii="Arial" w:hAnsi="Arial" w:cs="Arial"/>
          <w:b w:val="0"/>
          <w:i w:val="0"/>
          <w:sz w:val="20"/>
        </w:rPr>
      </w:pPr>
      <w:r>
        <w:rPr>
          <w:rFonts w:ascii="Arial" w:hAnsi="Arial" w:cs="Arial"/>
          <w:b w:val="0"/>
          <w:i w:val="0"/>
          <w:sz w:val="20"/>
        </w:rPr>
        <w:t xml:space="preserve">The deliverables </w:t>
      </w:r>
      <w:r w:rsidR="00E83896">
        <w:rPr>
          <w:rFonts w:ascii="Arial" w:hAnsi="Arial" w:cs="Arial"/>
          <w:b w:val="0"/>
          <w:i w:val="0"/>
          <w:sz w:val="20"/>
        </w:rPr>
        <w:t xml:space="preserve">/ outputs </w:t>
      </w:r>
      <w:r>
        <w:rPr>
          <w:rFonts w:ascii="Arial" w:hAnsi="Arial" w:cs="Arial"/>
          <w:b w:val="0"/>
          <w:i w:val="0"/>
          <w:sz w:val="20"/>
        </w:rPr>
        <w:t>of this procurement</w:t>
      </w:r>
      <w:r w:rsidR="00E83896">
        <w:rPr>
          <w:rFonts w:ascii="Arial" w:hAnsi="Arial" w:cs="Arial"/>
          <w:b w:val="0"/>
          <w:i w:val="0"/>
          <w:sz w:val="20"/>
        </w:rPr>
        <w:t>, including milestones, timelines and quality requirements</w:t>
      </w:r>
      <w:r w:rsidRPr="00791E69">
        <w:rPr>
          <w:rFonts w:ascii="Arial" w:hAnsi="Arial" w:cs="Arial"/>
          <w:b w:val="0"/>
          <w:i w:val="0"/>
          <w:sz w:val="20"/>
        </w:rPr>
        <w:t xml:space="preserve">, are: </w:t>
      </w:r>
    </w:p>
    <w:p w:rsidR="00662956" w:rsidRDefault="00791E69" w:rsidP="00662956">
      <w:pPr>
        <w:pStyle w:val="Heading2"/>
        <w:keepNext w:val="0"/>
        <w:spacing w:before="0"/>
        <w:rPr>
          <w:rFonts w:ascii="Arial" w:hAnsi="Arial" w:cs="Arial"/>
          <w:color w:val="FF0000"/>
          <w:sz w:val="20"/>
        </w:rPr>
      </w:pPr>
      <w:r w:rsidRPr="00791E69">
        <w:rPr>
          <w:rFonts w:ascii="Arial" w:hAnsi="Arial" w:cs="Arial"/>
          <w:b w:val="0"/>
          <w:i w:val="0"/>
          <w:sz w:val="20"/>
        </w:rPr>
        <w:t xml:space="preserve"> </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tblPr>
      <w:tblGrid>
        <w:gridCol w:w="6588"/>
        <w:gridCol w:w="2880"/>
      </w:tblGrid>
      <w:tr w:rsidR="00662956" w:rsidRPr="002D16E2" w:rsidTr="00662956">
        <w:tc>
          <w:tcPr>
            <w:tcW w:w="6588" w:type="dxa"/>
          </w:tcPr>
          <w:p w:rsidR="00662956" w:rsidRPr="00C92C72" w:rsidRDefault="00662956" w:rsidP="00662956">
            <w:pPr>
              <w:rPr>
                <w:rFonts w:cs="Arial"/>
                <w:b/>
                <w:sz w:val="20"/>
                <w:szCs w:val="20"/>
              </w:rPr>
            </w:pPr>
            <w:r w:rsidRPr="00C92C72">
              <w:rPr>
                <w:rFonts w:cs="Arial"/>
                <w:b/>
                <w:sz w:val="20"/>
                <w:szCs w:val="20"/>
              </w:rPr>
              <w:t>Deliverable</w:t>
            </w:r>
          </w:p>
        </w:tc>
        <w:tc>
          <w:tcPr>
            <w:tcW w:w="2880" w:type="dxa"/>
          </w:tcPr>
          <w:p w:rsidR="00662956" w:rsidRPr="00A04C94" w:rsidRDefault="00662956" w:rsidP="00662956">
            <w:pPr>
              <w:rPr>
                <w:rFonts w:cs="Arial"/>
                <w:sz w:val="20"/>
                <w:szCs w:val="20"/>
              </w:rPr>
            </w:pPr>
            <w:r w:rsidRPr="00C92C72">
              <w:rPr>
                <w:rFonts w:cs="Arial"/>
                <w:b/>
                <w:sz w:val="20"/>
                <w:szCs w:val="20"/>
              </w:rPr>
              <w:t>Timing</w:t>
            </w:r>
            <w:r>
              <w:rPr>
                <w:rFonts w:cs="Arial"/>
                <w:b/>
                <w:sz w:val="20"/>
                <w:szCs w:val="20"/>
              </w:rPr>
              <w:t xml:space="preserve"> </w:t>
            </w:r>
            <w:r>
              <w:rPr>
                <w:rFonts w:cs="Arial"/>
                <w:sz w:val="20"/>
                <w:szCs w:val="20"/>
              </w:rPr>
              <w:t>(approximate from contract commencement)</w:t>
            </w:r>
          </w:p>
        </w:tc>
      </w:tr>
      <w:tr w:rsidR="00662956" w:rsidRPr="002D16E2" w:rsidTr="00662956">
        <w:tc>
          <w:tcPr>
            <w:tcW w:w="6588" w:type="dxa"/>
          </w:tcPr>
          <w:p w:rsidR="00662956" w:rsidRDefault="00662956" w:rsidP="00662956">
            <w:pPr>
              <w:numPr>
                <w:ilvl w:val="0"/>
                <w:numId w:val="31"/>
              </w:numPr>
              <w:spacing w:after="0"/>
              <w:rPr>
                <w:rFonts w:cs="Arial"/>
                <w:sz w:val="20"/>
                <w:szCs w:val="20"/>
              </w:rPr>
            </w:pPr>
            <w:r>
              <w:rPr>
                <w:rFonts w:cs="Arial"/>
                <w:sz w:val="20"/>
                <w:szCs w:val="20"/>
              </w:rPr>
              <w:t xml:space="preserve">Project management plan, with major milestones, timelines and quality requirements; communications plan and risk matrix.  </w:t>
            </w:r>
          </w:p>
          <w:p w:rsidR="00662956" w:rsidRPr="00440E44" w:rsidRDefault="00662956" w:rsidP="00662956">
            <w:pPr>
              <w:spacing w:after="0"/>
              <w:ind w:left="360"/>
              <w:rPr>
                <w:rFonts w:cs="Arial"/>
                <w:sz w:val="20"/>
                <w:szCs w:val="20"/>
              </w:rPr>
            </w:pPr>
          </w:p>
        </w:tc>
        <w:tc>
          <w:tcPr>
            <w:tcW w:w="2880" w:type="dxa"/>
          </w:tcPr>
          <w:p w:rsidR="00662956" w:rsidRPr="002D16E2" w:rsidRDefault="00662956" w:rsidP="00662956">
            <w:pPr>
              <w:rPr>
                <w:rFonts w:cs="Arial"/>
                <w:sz w:val="20"/>
                <w:szCs w:val="20"/>
              </w:rPr>
            </w:pPr>
            <w:r>
              <w:rPr>
                <w:rFonts w:cs="Arial"/>
                <w:sz w:val="20"/>
                <w:szCs w:val="20"/>
              </w:rPr>
              <w:t xml:space="preserve">2 weeks </w:t>
            </w:r>
          </w:p>
        </w:tc>
      </w:tr>
      <w:tr w:rsidR="00662956" w:rsidRPr="002D16E2" w:rsidTr="00662956">
        <w:tc>
          <w:tcPr>
            <w:tcW w:w="6588" w:type="dxa"/>
          </w:tcPr>
          <w:p w:rsidR="00662956" w:rsidRDefault="00662956" w:rsidP="00662956">
            <w:pPr>
              <w:pStyle w:val="AHPRAbody"/>
              <w:numPr>
                <w:ilvl w:val="0"/>
                <w:numId w:val="31"/>
              </w:numPr>
              <w:spacing w:after="120"/>
            </w:pPr>
            <w:r>
              <w:t>Monthly project status reports</w:t>
            </w:r>
          </w:p>
        </w:tc>
        <w:tc>
          <w:tcPr>
            <w:tcW w:w="2880" w:type="dxa"/>
          </w:tcPr>
          <w:p w:rsidR="00662956" w:rsidRPr="002D16E2" w:rsidRDefault="007C5B85" w:rsidP="000751FC">
            <w:pPr>
              <w:rPr>
                <w:rFonts w:cs="Arial"/>
                <w:sz w:val="20"/>
                <w:szCs w:val="20"/>
              </w:rPr>
            </w:pPr>
            <w:r>
              <w:rPr>
                <w:rFonts w:cs="Arial"/>
                <w:sz w:val="20"/>
                <w:szCs w:val="20"/>
              </w:rPr>
              <w:t>End of 2</w:t>
            </w:r>
            <w:r w:rsidRPr="007C5B85">
              <w:rPr>
                <w:rFonts w:cs="Arial"/>
                <w:sz w:val="20"/>
                <w:szCs w:val="20"/>
                <w:vertAlign w:val="superscript"/>
              </w:rPr>
              <w:t>nd</w:t>
            </w:r>
            <w:r>
              <w:rPr>
                <w:rFonts w:cs="Arial"/>
                <w:sz w:val="20"/>
                <w:szCs w:val="20"/>
              </w:rPr>
              <w:t xml:space="preserve"> </w:t>
            </w:r>
            <w:r w:rsidR="00662956">
              <w:rPr>
                <w:rFonts w:cs="Arial"/>
                <w:sz w:val="20"/>
                <w:szCs w:val="20"/>
              </w:rPr>
              <w:t>week each month</w:t>
            </w:r>
          </w:p>
        </w:tc>
      </w:tr>
      <w:tr w:rsidR="00662956" w:rsidRPr="002D16E2" w:rsidTr="00662956">
        <w:tc>
          <w:tcPr>
            <w:tcW w:w="6588" w:type="dxa"/>
          </w:tcPr>
          <w:p w:rsidR="00662956" w:rsidRPr="00A04C94" w:rsidRDefault="00662956" w:rsidP="00662956">
            <w:pPr>
              <w:numPr>
                <w:ilvl w:val="0"/>
                <w:numId w:val="31"/>
              </w:numPr>
              <w:spacing w:after="0"/>
              <w:rPr>
                <w:rFonts w:cs="Arial"/>
                <w:sz w:val="20"/>
                <w:szCs w:val="20"/>
              </w:rPr>
            </w:pPr>
            <w:r>
              <w:rPr>
                <w:rFonts w:cs="Arial"/>
                <w:sz w:val="20"/>
                <w:szCs w:val="20"/>
              </w:rPr>
              <w:t xml:space="preserve">Project reports at major milestones </w:t>
            </w:r>
          </w:p>
        </w:tc>
        <w:tc>
          <w:tcPr>
            <w:tcW w:w="2880" w:type="dxa"/>
          </w:tcPr>
          <w:p w:rsidR="00662956" w:rsidRPr="002D16E2" w:rsidRDefault="00662956" w:rsidP="00662956">
            <w:pPr>
              <w:rPr>
                <w:rFonts w:cs="Arial"/>
                <w:sz w:val="20"/>
                <w:szCs w:val="20"/>
              </w:rPr>
            </w:pPr>
            <w:r>
              <w:rPr>
                <w:rFonts w:cs="Arial"/>
                <w:sz w:val="20"/>
                <w:szCs w:val="20"/>
              </w:rPr>
              <w:t>As per timeline</w:t>
            </w:r>
          </w:p>
        </w:tc>
      </w:tr>
      <w:tr w:rsidR="00662956" w:rsidRPr="002D16E2" w:rsidTr="00662956">
        <w:tc>
          <w:tcPr>
            <w:tcW w:w="6588" w:type="dxa"/>
          </w:tcPr>
          <w:p w:rsidR="00662956" w:rsidRPr="00662956" w:rsidRDefault="00662956" w:rsidP="00662956">
            <w:pPr>
              <w:pStyle w:val="ListParagraph"/>
              <w:numPr>
                <w:ilvl w:val="0"/>
                <w:numId w:val="31"/>
              </w:numPr>
              <w:rPr>
                <w:rFonts w:ascii="Arial" w:hAnsi="Arial" w:cs="Arial"/>
                <w:sz w:val="20"/>
                <w:szCs w:val="20"/>
              </w:rPr>
            </w:pPr>
            <w:r w:rsidRPr="00662956">
              <w:rPr>
                <w:rFonts w:ascii="Arial" w:hAnsi="Arial" w:cs="Arial"/>
                <w:sz w:val="20"/>
                <w:szCs w:val="20"/>
              </w:rPr>
              <w:t xml:space="preserve">Agenda papers to accompany deliverables submitted to the Finance and Governance Committee and National Board </w:t>
            </w:r>
          </w:p>
        </w:tc>
        <w:tc>
          <w:tcPr>
            <w:tcW w:w="2880" w:type="dxa"/>
          </w:tcPr>
          <w:p w:rsidR="00662956" w:rsidRPr="002D16E2" w:rsidRDefault="00662956" w:rsidP="00662956">
            <w:pPr>
              <w:rPr>
                <w:rFonts w:cs="Arial"/>
                <w:sz w:val="20"/>
                <w:szCs w:val="20"/>
              </w:rPr>
            </w:pPr>
            <w:r>
              <w:rPr>
                <w:rFonts w:cs="Arial"/>
                <w:sz w:val="20"/>
                <w:szCs w:val="20"/>
              </w:rPr>
              <w:t>As above</w:t>
            </w:r>
          </w:p>
        </w:tc>
      </w:tr>
      <w:tr w:rsidR="00662956" w:rsidRPr="002D16E2" w:rsidTr="00662956">
        <w:tc>
          <w:tcPr>
            <w:tcW w:w="6588" w:type="dxa"/>
          </w:tcPr>
          <w:p w:rsidR="00662956" w:rsidRPr="00B1157D" w:rsidRDefault="00662956" w:rsidP="00E42DEF">
            <w:pPr>
              <w:pStyle w:val="AHPRAbody"/>
              <w:numPr>
                <w:ilvl w:val="0"/>
                <w:numId w:val="31"/>
              </w:numPr>
              <w:spacing w:after="120"/>
            </w:pPr>
            <w:r>
              <w:t xml:space="preserve">Exploratory research findings </w:t>
            </w:r>
            <w:r w:rsidR="007C5B85">
              <w:t>including</w:t>
            </w:r>
            <w:r>
              <w:t xml:space="preserve"> </w:t>
            </w:r>
            <w:r w:rsidR="00E42DEF">
              <w:t xml:space="preserve">results from </w:t>
            </w:r>
            <w:r>
              <w:t>stakeholder</w:t>
            </w:r>
            <w:r w:rsidR="00E42DEF">
              <w:t xml:space="preserve"> consultations on</w:t>
            </w:r>
            <w:r>
              <w:t xml:space="preserve"> perceptions of the NMBA and AHPRA’s interrelated and individual defined entities, roles and responsibilities </w:t>
            </w:r>
          </w:p>
        </w:tc>
        <w:tc>
          <w:tcPr>
            <w:tcW w:w="2880" w:type="dxa"/>
          </w:tcPr>
          <w:p w:rsidR="00662956" w:rsidRPr="002D16E2" w:rsidRDefault="00662956" w:rsidP="00662956">
            <w:pPr>
              <w:rPr>
                <w:rFonts w:cs="Arial"/>
                <w:sz w:val="20"/>
                <w:szCs w:val="20"/>
              </w:rPr>
            </w:pPr>
            <w:r>
              <w:rPr>
                <w:rFonts w:cs="Arial"/>
                <w:sz w:val="20"/>
                <w:szCs w:val="20"/>
              </w:rPr>
              <w:t>2</w:t>
            </w:r>
            <w:r w:rsidR="000751FC">
              <w:rPr>
                <w:rFonts w:cs="Arial"/>
                <w:sz w:val="20"/>
                <w:szCs w:val="20"/>
              </w:rPr>
              <w:t xml:space="preserve"> </w:t>
            </w:r>
            <w:r>
              <w:rPr>
                <w:rFonts w:cs="Arial"/>
                <w:sz w:val="20"/>
                <w:szCs w:val="20"/>
              </w:rPr>
              <w:t>-</w:t>
            </w:r>
            <w:r w:rsidR="000751FC">
              <w:rPr>
                <w:rFonts w:cs="Arial"/>
                <w:sz w:val="20"/>
                <w:szCs w:val="20"/>
              </w:rPr>
              <w:t xml:space="preserve"> </w:t>
            </w:r>
            <w:r>
              <w:rPr>
                <w:rFonts w:cs="Arial"/>
                <w:sz w:val="20"/>
                <w:szCs w:val="20"/>
              </w:rPr>
              <w:t xml:space="preserve">3 months </w:t>
            </w:r>
          </w:p>
        </w:tc>
      </w:tr>
      <w:tr w:rsidR="00662956" w:rsidRPr="002D16E2" w:rsidTr="00662956">
        <w:tc>
          <w:tcPr>
            <w:tcW w:w="6588" w:type="dxa"/>
          </w:tcPr>
          <w:p w:rsidR="00662956" w:rsidRPr="00B1157D" w:rsidRDefault="007C5B85" w:rsidP="007C5B85">
            <w:pPr>
              <w:pStyle w:val="AHPRAbody"/>
              <w:numPr>
                <w:ilvl w:val="0"/>
                <w:numId w:val="31"/>
              </w:numPr>
              <w:spacing w:after="120"/>
            </w:pPr>
            <w:r>
              <w:t>A</w:t>
            </w:r>
            <w:r w:rsidR="00662956">
              <w:t>nalys</w:t>
            </w:r>
            <w:r>
              <w:t>is of</w:t>
            </w:r>
            <w:r w:rsidR="00662956">
              <w:t xml:space="preserve"> the significance of </w:t>
            </w:r>
            <w:r>
              <w:t>the NMBA/AHPRA brand and identity</w:t>
            </w:r>
            <w:r w:rsidR="00662956">
              <w:t>, including the identification of potential issues (risks, benefits and consequences) of branding changes</w:t>
            </w:r>
          </w:p>
        </w:tc>
        <w:tc>
          <w:tcPr>
            <w:tcW w:w="2880" w:type="dxa"/>
          </w:tcPr>
          <w:p w:rsidR="00662956" w:rsidRPr="002D16E2" w:rsidRDefault="00662956" w:rsidP="00662956">
            <w:pPr>
              <w:rPr>
                <w:rFonts w:cs="Arial"/>
                <w:sz w:val="20"/>
                <w:szCs w:val="20"/>
              </w:rPr>
            </w:pPr>
            <w:r>
              <w:rPr>
                <w:rFonts w:cs="Arial"/>
                <w:sz w:val="20"/>
                <w:szCs w:val="20"/>
              </w:rPr>
              <w:t>3</w:t>
            </w:r>
            <w:r w:rsidR="000751FC">
              <w:rPr>
                <w:rFonts w:cs="Arial"/>
                <w:sz w:val="20"/>
                <w:szCs w:val="20"/>
              </w:rPr>
              <w:t xml:space="preserve"> </w:t>
            </w:r>
            <w:r>
              <w:rPr>
                <w:rFonts w:cs="Arial"/>
                <w:sz w:val="20"/>
                <w:szCs w:val="20"/>
              </w:rPr>
              <w:t>-</w:t>
            </w:r>
            <w:r w:rsidR="000751FC">
              <w:rPr>
                <w:rFonts w:cs="Arial"/>
                <w:sz w:val="20"/>
                <w:szCs w:val="20"/>
              </w:rPr>
              <w:t xml:space="preserve"> </w:t>
            </w:r>
            <w:r>
              <w:rPr>
                <w:rFonts w:cs="Arial"/>
                <w:sz w:val="20"/>
                <w:szCs w:val="20"/>
              </w:rPr>
              <w:t>4 months</w:t>
            </w:r>
          </w:p>
        </w:tc>
      </w:tr>
      <w:tr w:rsidR="00662956" w:rsidRPr="002D16E2" w:rsidTr="00662956">
        <w:tc>
          <w:tcPr>
            <w:tcW w:w="6588" w:type="dxa"/>
          </w:tcPr>
          <w:p w:rsidR="00662956" w:rsidRDefault="00662956" w:rsidP="00E42DEF">
            <w:pPr>
              <w:pStyle w:val="AHPRAbody"/>
              <w:numPr>
                <w:ilvl w:val="0"/>
                <w:numId w:val="31"/>
              </w:numPr>
            </w:pPr>
            <w:r>
              <w:t xml:space="preserve">Report </w:t>
            </w:r>
            <w:r w:rsidR="00E42DEF">
              <w:t xml:space="preserve">comprising findings, analysis and </w:t>
            </w:r>
            <w:r w:rsidR="007C5B85">
              <w:t>recommendations for action</w:t>
            </w:r>
          </w:p>
        </w:tc>
        <w:tc>
          <w:tcPr>
            <w:tcW w:w="2880" w:type="dxa"/>
          </w:tcPr>
          <w:p w:rsidR="00662956" w:rsidRPr="002D16E2" w:rsidRDefault="00662956" w:rsidP="00662956">
            <w:pPr>
              <w:rPr>
                <w:rFonts w:cs="Arial"/>
                <w:sz w:val="20"/>
                <w:szCs w:val="20"/>
              </w:rPr>
            </w:pPr>
            <w:r>
              <w:rPr>
                <w:rFonts w:cs="Arial"/>
                <w:sz w:val="20"/>
                <w:szCs w:val="20"/>
              </w:rPr>
              <w:t>4</w:t>
            </w:r>
            <w:r w:rsidR="000751FC">
              <w:rPr>
                <w:rFonts w:cs="Arial"/>
                <w:sz w:val="20"/>
                <w:szCs w:val="20"/>
              </w:rPr>
              <w:t xml:space="preserve"> - 5</w:t>
            </w:r>
            <w:r>
              <w:rPr>
                <w:rFonts w:cs="Arial"/>
                <w:sz w:val="20"/>
                <w:szCs w:val="20"/>
              </w:rPr>
              <w:t xml:space="preserve"> months</w:t>
            </w:r>
          </w:p>
        </w:tc>
      </w:tr>
      <w:tr w:rsidR="00662956" w:rsidRPr="002D16E2" w:rsidTr="00662956">
        <w:tc>
          <w:tcPr>
            <w:tcW w:w="6588" w:type="dxa"/>
          </w:tcPr>
          <w:p w:rsidR="00662956" w:rsidRDefault="00662956" w:rsidP="00662956">
            <w:pPr>
              <w:pStyle w:val="Normal-table"/>
              <w:widowControl/>
              <w:numPr>
                <w:ilvl w:val="0"/>
                <w:numId w:val="31"/>
              </w:numPr>
              <w:rPr>
                <w:rFonts w:ascii="Arial" w:hAnsi="Arial" w:cs="Arial"/>
              </w:rPr>
            </w:pPr>
            <w:r>
              <w:rPr>
                <w:rFonts w:ascii="Arial" w:hAnsi="Arial" w:cs="Arial"/>
              </w:rPr>
              <w:t>Project is delivered on time</w:t>
            </w:r>
          </w:p>
        </w:tc>
        <w:tc>
          <w:tcPr>
            <w:tcW w:w="2880" w:type="dxa"/>
          </w:tcPr>
          <w:p w:rsidR="00662956" w:rsidRPr="002D16E2" w:rsidRDefault="00662956" w:rsidP="00662956">
            <w:pPr>
              <w:rPr>
                <w:rFonts w:cs="Arial"/>
                <w:sz w:val="20"/>
                <w:szCs w:val="20"/>
              </w:rPr>
            </w:pPr>
            <w:r>
              <w:rPr>
                <w:rFonts w:cs="Arial"/>
                <w:sz w:val="20"/>
                <w:szCs w:val="20"/>
              </w:rPr>
              <w:t>Within specified / agreed timeframes at contract commencement</w:t>
            </w:r>
          </w:p>
        </w:tc>
      </w:tr>
      <w:tr w:rsidR="00662956" w:rsidRPr="002D16E2" w:rsidTr="00662956">
        <w:tc>
          <w:tcPr>
            <w:tcW w:w="6588" w:type="dxa"/>
          </w:tcPr>
          <w:p w:rsidR="00662956" w:rsidRDefault="00662956" w:rsidP="00662956">
            <w:pPr>
              <w:pStyle w:val="Normal-table"/>
              <w:widowControl/>
              <w:numPr>
                <w:ilvl w:val="0"/>
                <w:numId w:val="31"/>
              </w:numPr>
              <w:rPr>
                <w:rFonts w:ascii="Arial" w:hAnsi="Arial" w:cs="Arial"/>
              </w:rPr>
            </w:pPr>
            <w:r>
              <w:rPr>
                <w:rFonts w:ascii="Arial" w:hAnsi="Arial" w:cs="Arial"/>
              </w:rPr>
              <w:t>Project is delivered within budgeted resources</w:t>
            </w:r>
          </w:p>
        </w:tc>
        <w:tc>
          <w:tcPr>
            <w:tcW w:w="2880" w:type="dxa"/>
          </w:tcPr>
          <w:p w:rsidR="00662956" w:rsidRPr="002D16E2" w:rsidRDefault="00662956" w:rsidP="00662956">
            <w:pPr>
              <w:rPr>
                <w:rFonts w:cs="Arial"/>
                <w:sz w:val="20"/>
                <w:szCs w:val="20"/>
              </w:rPr>
            </w:pPr>
            <w:r>
              <w:rPr>
                <w:rFonts w:cs="Arial"/>
                <w:sz w:val="20"/>
                <w:szCs w:val="20"/>
              </w:rPr>
              <w:t>As per submitted &amp; accepted quotation</w:t>
            </w:r>
          </w:p>
        </w:tc>
      </w:tr>
    </w:tbl>
    <w:p w:rsidR="00E83896" w:rsidRDefault="00E83896" w:rsidP="00662956">
      <w:pPr>
        <w:pStyle w:val="Heading2"/>
        <w:keepNext w:val="0"/>
        <w:spacing w:before="0"/>
        <w:rPr>
          <w:rFonts w:ascii="Arial" w:hAnsi="Arial" w:cs="Arial"/>
          <w:color w:val="FF0000"/>
          <w:sz w:val="20"/>
        </w:rPr>
      </w:pPr>
    </w:p>
    <w:p w:rsidR="009A684F" w:rsidRDefault="00993553" w:rsidP="00791E69">
      <w:pPr>
        <w:pStyle w:val="AHPRASubheading"/>
      </w:pPr>
      <w:r>
        <w:t xml:space="preserve">5.  </w:t>
      </w:r>
      <w:r w:rsidR="009A684F">
        <w:t xml:space="preserve">Evaluation of </w:t>
      </w:r>
      <w:r w:rsidR="0086749F">
        <w:t>t</w:t>
      </w:r>
      <w:r w:rsidR="009A684F">
        <w:t>enders</w:t>
      </w:r>
    </w:p>
    <w:p w:rsidR="00413E7B" w:rsidRPr="00AD04EF" w:rsidRDefault="00413E7B" w:rsidP="00413E7B">
      <w:pPr>
        <w:spacing w:after="120"/>
        <w:rPr>
          <w:rFonts w:cs="Arial"/>
          <w:sz w:val="20"/>
        </w:rPr>
      </w:pPr>
      <w:r w:rsidRPr="00AD04EF">
        <w:rPr>
          <w:rFonts w:cs="Arial"/>
          <w:sz w:val="20"/>
        </w:rPr>
        <w:t>The following evaluation criteria will be used for the evaluation of all tenders and determin</w:t>
      </w:r>
      <w:r>
        <w:rPr>
          <w:rFonts w:cs="Arial"/>
          <w:sz w:val="20"/>
        </w:rPr>
        <w:t xml:space="preserve">ation of the successful </w:t>
      </w:r>
      <w:r w:rsidR="00B43BFF">
        <w:rPr>
          <w:rFonts w:cs="Arial"/>
          <w:sz w:val="20"/>
        </w:rPr>
        <w:t>tenderer</w:t>
      </w:r>
      <w:r w:rsidRPr="00AD04EF">
        <w:rPr>
          <w:rFonts w:cs="Arial"/>
          <w:sz w:val="20"/>
        </w:rPr>
        <w:t xml:space="preserve">. Complying proposals </w:t>
      </w:r>
      <w:r>
        <w:rPr>
          <w:rFonts w:cs="Arial"/>
          <w:sz w:val="20"/>
        </w:rPr>
        <w:t xml:space="preserve">will be assessed on a value </w:t>
      </w:r>
      <w:r w:rsidRPr="00AD04EF">
        <w:rPr>
          <w:rFonts w:cs="Arial"/>
          <w:sz w:val="20"/>
        </w:rPr>
        <w:t>for money basis. While proposals must be within budget limits, price is neither scored nor weighted.</w:t>
      </w:r>
    </w:p>
    <w:p w:rsidR="00413E7B" w:rsidRPr="00AD04EF" w:rsidRDefault="00413E7B" w:rsidP="00413E7B">
      <w:pPr>
        <w:spacing w:after="120"/>
        <w:rPr>
          <w:rFonts w:cs="Arial"/>
          <w:sz w:val="20"/>
        </w:rPr>
      </w:pPr>
      <w:r w:rsidRPr="00AD04EF">
        <w:rPr>
          <w:rFonts w:cs="Arial"/>
          <w:sz w:val="20"/>
        </w:rPr>
        <w:t xml:space="preserve">Evaluation criteria specified as </w:t>
      </w:r>
      <w:r w:rsidR="0086749F">
        <w:rPr>
          <w:rFonts w:cs="Arial"/>
          <w:sz w:val="20"/>
        </w:rPr>
        <w:t>‘</w:t>
      </w:r>
      <w:r w:rsidRPr="00AD04EF">
        <w:rPr>
          <w:rFonts w:cs="Arial"/>
          <w:sz w:val="20"/>
        </w:rPr>
        <w:t>mandatory</w:t>
      </w:r>
      <w:r w:rsidR="0086749F">
        <w:rPr>
          <w:rFonts w:cs="Arial"/>
          <w:sz w:val="20"/>
        </w:rPr>
        <w:t>’</w:t>
      </w:r>
      <w:r w:rsidRPr="00AD04EF">
        <w:rPr>
          <w:rFonts w:cs="Arial"/>
          <w:sz w:val="20"/>
        </w:rPr>
        <w:t xml:space="preserve"> must be met. Failure against these criteria will mean the tender is designated `non-compliant’: non-compliant tenders may be rejected without further consideration </w:t>
      </w:r>
      <w:r w:rsidRPr="00AD04EF">
        <w:rPr>
          <w:rFonts w:cs="Arial"/>
          <w:sz w:val="20"/>
        </w:rPr>
        <w:lastRenderedPageBreak/>
        <w:t xml:space="preserve">unless clearly indicated as alternative, non-conforming proposals and documentation is provided that supports their validity in achieving </w:t>
      </w:r>
      <w:r>
        <w:rPr>
          <w:rFonts w:cs="Arial"/>
          <w:sz w:val="20"/>
        </w:rPr>
        <w:t>the requirements of this procurement</w:t>
      </w:r>
      <w:r w:rsidRPr="00AD04EF">
        <w:rPr>
          <w:rFonts w:cs="Arial"/>
          <w:sz w:val="20"/>
        </w:rPr>
        <w:t>.</w:t>
      </w:r>
    </w:p>
    <w:p w:rsidR="00413E7B" w:rsidRDefault="00B43BFF" w:rsidP="00413E7B">
      <w:pPr>
        <w:spacing w:after="120"/>
        <w:rPr>
          <w:rFonts w:cs="Arial"/>
          <w:sz w:val="20"/>
        </w:rPr>
      </w:pPr>
      <w:r>
        <w:rPr>
          <w:rFonts w:cs="Arial"/>
          <w:sz w:val="20"/>
        </w:rPr>
        <w:t>Tenderer</w:t>
      </w:r>
      <w:r w:rsidR="00413E7B">
        <w:rPr>
          <w:rFonts w:cs="Arial"/>
          <w:sz w:val="20"/>
        </w:rPr>
        <w:t>s</w:t>
      </w:r>
      <w:r w:rsidR="00413E7B" w:rsidRPr="00AD04EF">
        <w:rPr>
          <w:rFonts w:cs="Arial"/>
          <w:sz w:val="20"/>
        </w:rPr>
        <w:t xml:space="preserve"> are to provide their response to the </w:t>
      </w:r>
      <w:r w:rsidR="0086749F">
        <w:rPr>
          <w:rFonts w:cs="Arial"/>
          <w:sz w:val="20"/>
        </w:rPr>
        <w:t>e</w:t>
      </w:r>
      <w:r w:rsidR="00413E7B" w:rsidRPr="00AD04EF">
        <w:rPr>
          <w:rFonts w:cs="Arial"/>
          <w:sz w:val="20"/>
        </w:rPr>
        <w:t xml:space="preserve">valuation </w:t>
      </w:r>
      <w:r w:rsidR="0086749F">
        <w:rPr>
          <w:rFonts w:cs="Arial"/>
          <w:sz w:val="20"/>
        </w:rPr>
        <w:t>c</w:t>
      </w:r>
      <w:r w:rsidR="00413E7B" w:rsidRPr="00AD04EF">
        <w:rPr>
          <w:rFonts w:cs="Arial"/>
          <w:sz w:val="20"/>
        </w:rPr>
        <w:t>riteria below, by completing the Tender Response at Part D of this document.</w:t>
      </w:r>
    </w:p>
    <w:p w:rsidR="000751FC" w:rsidRDefault="000751FC" w:rsidP="00413E7B">
      <w:pPr>
        <w:spacing w:after="120"/>
        <w:rPr>
          <w:rFonts w:cs="Arial"/>
          <w:sz w:val="20"/>
        </w:rPr>
        <w:sectPr w:rsidR="000751FC" w:rsidSect="004B438E">
          <w:headerReference w:type="default" r:id="rId8"/>
          <w:footerReference w:type="even" r:id="rId9"/>
          <w:footerReference w:type="default" r:id="rId10"/>
          <w:headerReference w:type="first" r:id="rId11"/>
          <w:footerReference w:type="first" r:id="rId12"/>
          <w:pgSz w:w="11900" w:h="16840"/>
          <w:pgMar w:top="1392" w:right="1247" w:bottom="992" w:left="1247" w:header="284" w:footer="685" w:gutter="0"/>
          <w:cols w:space="708"/>
          <w:titlePg/>
          <w:docGrid w:linePitch="326"/>
        </w:sectPr>
      </w:pPr>
    </w:p>
    <w:tbl>
      <w:tblPr>
        <w:tblStyle w:val="TableGrid"/>
        <w:tblW w:w="15134" w:type="dxa"/>
        <w:tblLook w:val="04A0"/>
      </w:tblPr>
      <w:tblGrid>
        <w:gridCol w:w="1101"/>
        <w:gridCol w:w="3118"/>
        <w:gridCol w:w="4820"/>
        <w:gridCol w:w="4394"/>
        <w:gridCol w:w="1701"/>
      </w:tblGrid>
      <w:tr w:rsidR="000E1421" w:rsidTr="000E1421">
        <w:tc>
          <w:tcPr>
            <w:tcW w:w="1101" w:type="dxa"/>
          </w:tcPr>
          <w:p w:rsidR="000E1421" w:rsidRPr="007A14C0" w:rsidRDefault="000E1421" w:rsidP="000E1421">
            <w:pPr>
              <w:spacing w:after="0"/>
              <w:jc w:val="center"/>
              <w:rPr>
                <w:rFonts w:cs="Arial"/>
                <w:b/>
                <w:sz w:val="20"/>
              </w:rPr>
            </w:pPr>
            <w:r w:rsidRPr="007A14C0">
              <w:rPr>
                <w:rFonts w:cs="Arial"/>
                <w:b/>
                <w:sz w:val="20"/>
              </w:rPr>
              <w:lastRenderedPageBreak/>
              <w:t>Criterion #</w:t>
            </w:r>
          </w:p>
        </w:tc>
        <w:tc>
          <w:tcPr>
            <w:tcW w:w="3118" w:type="dxa"/>
          </w:tcPr>
          <w:p w:rsidR="000E1421" w:rsidRPr="007A14C0" w:rsidRDefault="000E1421" w:rsidP="000E1421">
            <w:pPr>
              <w:spacing w:after="0"/>
              <w:jc w:val="center"/>
              <w:rPr>
                <w:rFonts w:cs="Arial"/>
                <w:b/>
                <w:sz w:val="20"/>
              </w:rPr>
            </w:pPr>
            <w:r w:rsidRPr="007A14C0">
              <w:rPr>
                <w:rFonts w:cs="Arial"/>
                <w:b/>
                <w:sz w:val="20"/>
              </w:rPr>
              <w:t>Criterion name</w:t>
            </w:r>
          </w:p>
        </w:tc>
        <w:tc>
          <w:tcPr>
            <w:tcW w:w="4820" w:type="dxa"/>
          </w:tcPr>
          <w:p w:rsidR="000E1421" w:rsidRPr="007A14C0" w:rsidRDefault="000E1421" w:rsidP="000E1421">
            <w:pPr>
              <w:spacing w:after="0"/>
              <w:jc w:val="center"/>
              <w:rPr>
                <w:rFonts w:cs="Arial"/>
                <w:b/>
                <w:sz w:val="20"/>
              </w:rPr>
            </w:pPr>
            <w:r w:rsidRPr="007A14C0">
              <w:rPr>
                <w:rFonts w:cs="Arial"/>
                <w:b/>
                <w:sz w:val="20"/>
              </w:rPr>
              <w:t>Descriptor</w:t>
            </w:r>
          </w:p>
        </w:tc>
        <w:tc>
          <w:tcPr>
            <w:tcW w:w="4394" w:type="dxa"/>
          </w:tcPr>
          <w:p w:rsidR="000E1421" w:rsidRPr="007A14C0" w:rsidRDefault="000E1421" w:rsidP="000E1421">
            <w:pPr>
              <w:spacing w:after="0"/>
              <w:jc w:val="center"/>
              <w:rPr>
                <w:rFonts w:cs="Arial"/>
                <w:b/>
                <w:sz w:val="20"/>
              </w:rPr>
            </w:pPr>
            <w:r w:rsidRPr="007A14C0">
              <w:rPr>
                <w:rFonts w:cs="Arial"/>
                <w:b/>
                <w:sz w:val="20"/>
              </w:rPr>
              <w:t xml:space="preserve">Expected </w:t>
            </w:r>
            <w:r>
              <w:rPr>
                <w:rFonts w:cs="Arial"/>
                <w:b/>
                <w:sz w:val="20"/>
              </w:rPr>
              <w:t>b</w:t>
            </w:r>
            <w:r w:rsidRPr="007A14C0">
              <w:rPr>
                <w:rFonts w:cs="Arial"/>
                <w:b/>
                <w:sz w:val="20"/>
              </w:rPr>
              <w:t>idder’s response</w:t>
            </w:r>
          </w:p>
        </w:tc>
        <w:tc>
          <w:tcPr>
            <w:tcW w:w="1701" w:type="dxa"/>
          </w:tcPr>
          <w:p w:rsidR="000E1421" w:rsidRPr="007A14C0" w:rsidRDefault="000E1421" w:rsidP="000E1421">
            <w:pPr>
              <w:spacing w:after="0"/>
              <w:jc w:val="center"/>
              <w:rPr>
                <w:rFonts w:cs="Arial"/>
                <w:b/>
                <w:sz w:val="20"/>
              </w:rPr>
            </w:pPr>
            <w:r w:rsidRPr="007A14C0">
              <w:rPr>
                <w:rFonts w:cs="Arial"/>
                <w:b/>
                <w:sz w:val="20"/>
              </w:rPr>
              <w:t>Criterion weighted value</w:t>
            </w:r>
          </w:p>
        </w:tc>
      </w:tr>
      <w:tr w:rsidR="000E1421" w:rsidTr="000E1421">
        <w:tc>
          <w:tcPr>
            <w:tcW w:w="1101" w:type="dxa"/>
          </w:tcPr>
          <w:p w:rsidR="000E1421" w:rsidRDefault="000E1421" w:rsidP="000E1421">
            <w:pPr>
              <w:spacing w:after="0"/>
              <w:jc w:val="center"/>
              <w:rPr>
                <w:rFonts w:cs="Arial"/>
                <w:sz w:val="20"/>
              </w:rPr>
            </w:pPr>
            <w:r>
              <w:rPr>
                <w:rFonts w:cs="Arial"/>
                <w:sz w:val="20"/>
              </w:rPr>
              <w:t>1</w:t>
            </w:r>
          </w:p>
        </w:tc>
        <w:tc>
          <w:tcPr>
            <w:tcW w:w="3118" w:type="dxa"/>
          </w:tcPr>
          <w:p w:rsidR="000E1421" w:rsidRDefault="000E1421" w:rsidP="000E1421">
            <w:pPr>
              <w:spacing w:after="0"/>
              <w:rPr>
                <w:rFonts w:cs="Arial"/>
                <w:sz w:val="20"/>
              </w:rPr>
            </w:pPr>
            <w:r>
              <w:rPr>
                <w:rFonts w:cs="Arial"/>
                <w:sz w:val="20"/>
              </w:rPr>
              <w:t>Understanding the significance of entity branding and identity in the context of the health professional regulatory system</w:t>
            </w:r>
          </w:p>
        </w:tc>
        <w:tc>
          <w:tcPr>
            <w:tcW w:w="4820" w:type="dxa"/>
          </w:tcPr>
          <w:p w:rsidR="000E1421" w:rsidRPr="005A63FB" w:rsidRDefault="000E1421" w:rsidP="000E1421">
            <w:pPr>
              <w:spacing w:after="0"/>
              <w:rPr>
                <w:rFonts w:cs="Arial"/>
                <w:sz w:val="20"/>
              </w:rPr>
            </w:pPr>
            <w:r>
              <w:rPr>
                <w:rFonts w:cs="Arial"/>
                <w:sz w:val="20"/>
              </w:rPr>
              <w:t>Knowledge</w:t>
            </w:r>
            <w:r w:rsidRPr="005A63FB">
              <w:rPr>
                <w:rFonts w:cs="Arial"/>
                <w:sz w:val="20"/>
              </w:rPr>
              <w:t xml:space="preserve"> and understanding of: </w:t>
            </w:r>
          </w:p>
          <w:p w:rsidR="000E1421" w:rsidRPr="00FA0B06" w:rsidRDefault="000E1421" w:rsidP="000E1421">
            <w:pPr>
              <w:pStyle w:val="ListParagraph"/>
              <w:numPr>
                <w:ilvl w:val="0"/>
                <w:numId w:val="32"/>
              </w:numPr>
              <w:spacing w:after="0"/>
              <w:rPr>
                <w:rFonts w:ascii="Arial" w:hAnsi="Arial" w:cs="Arial"/>
                <w:sz w:val="20"/>
              </w:rPr>
            </w:pPr>
            <w:r w:rsidRPr="00FA0B06">
              <w:rPr>
                <w:rFonts w:ascii="Arial" w:hAnsi="Arial" w:cs="Arial"/>
                <w:sz w:val="20"/>
              </w:rPr>
              <w:t>the roles and relationship between the NMBA and AHPRA in the context of the National Regulation and Accreditation Scheme</w:t>
            </w:r>
          </w:p>
          <w:p w:rsidR="000E1421" w:rsidRPr="005A63FB" w:rsidRDefault="000E1421" w:rsidP="00FA0B06">
            <w:pPr>
              <w:pStyle w:val="ListParagraph"/>
              <w:numPr>
                <w:ilvl w:val="0"/>
                <w:numId w:val="32"/>
              </w:numPr>
              <w:spacing w:after="0"/>
              <w:rPr>
                <w:rFonts w:cs="Arial"/>
                <w:sz w:val="20"/>
              </w:rPr>
            </w:pPr>
            <w:r w:rsidRPr="00FA0B06">
              <w:rPr>
                <w:rFonts w:ascii="Arial" w:hAnsi="Arial" w:cs="Arial"/>
                <w:sz w:val="20"/>
              </w:rPr>
              <w:t xml:space="preserve">potential issues and factors to be explored in determining </w:t>
            </w:r>
            <w:r w:rsidR="00FA0B06">
              <w:rPr>
                <w:rFonts w:ascii="Arial" w:hAnsi="Arial" w:cs="Arial"/>
                <w:sz w:val="20"/>
              </w:rPr>
              <w:t>the significance and impact of</w:t>
            </w:r>
            <w:r w:rsidRPr="00FA0B06">
              <w:rPr>
                <w:rFonts w:ascii="Arial" w:hAnsi="Arial" w:cs="Arial"/>
                <w:sz w:val="20"/>
              </w:rPr>
              <w:t xml:space="preserve"> branding </w:t>
            </w:r>
            <w:r w:rsidR="00FA0B06">
              <w:rPr>
                <w:rFonts w:ascii="Arial" w:hAnsi="Arial" w:cs="Arial"/>
                <w:sz w:val="20"/>
              </w:rPr>
              <w:t>confusion that</w:t>
            </w:r>
            <w:r w:rsidRPr="00FA0B06">
              <w:rPr>
                <w:rFonts w:ascii="Arial" w:hAnsi="Arial" w:cs="Arial"/>
                <w:sz w:val="20"/>
              </w:rPr>
              <w:t xml:space="preserve"> may </w:t>
            </w:r>
            <w:r w:rsidR="00FA0B06">
              <w:rPr>
                <w:rFonts w:ascii="Arial" w:hAnsi="Arial" w:cs="Arial"/>
                <w:sz w:val="20"/>
              </w:rPr>
              <w:t>exist among stakeholders between the NMBA and AHPRA</w:t>
            </w:r>
          </w:p>
        </w:tc>
        <w:tc>
          <w:tcPr>
            <w:tcW w:w="4394" w:type="dxa"/>
          </w:tcPr>
          <w:p w:rsidR="000E1421" w:rsidRPr="005A63FB" w:rsidRDefault="000E1421" w:rsidP="00FA0B06">
            <w:pPr>
              <w:spacing w:after="0"/>
              <w:rPr>
                <w:rFonts w:cs="Arial"/>
                <w:sz w:val="20"/>
              </w:rPr>
            </w:pPr>
            <w:r w:rsidRPr="005A63FB">
              <w:rPr>
                <w:rFonts w:cs="Arial"/>
                <w:sz w:val="20"/>
              </w:rPr>
              <w:t xml:space="preserve">Bidder must demonstrate a strong understanding of the national accreditation and regulation scheme and </w:t>
            </w:r>
            <w:r>
              <w:rPr>
                <w:rFonts w:cs="Arial"/>
                <w:sz w:val="20"/>
              </w:rPr>
              <w:t>the importance and significance of NMBA</w:t>
            </w:r>
            <w:r w:rsidR="00FA0B06">
              <w:rPr>
                <w:rFonts w:cs="Arial"/>
                <w:sz w:val="20"/>
              </w:rPr>
              <w:t xml:space="preserve"> brand</w:t>
            </w:r>
            <w:r>
              <w:rPr>
                <w:rFonts w:cs="Arial"/>
                <w:sz w:val="20"/>
              </w:rPr>
              <w:t xml:space="preserve"> identity </w:t>
            </w:r>
            <w:r w:rsidR="00FA0B06">
              <w:rPr>
                <w:rFonts w:cs="Arial"/>
                <w:sz w:val="20"/>
              </w:rPr>
              <w:t xml:space="preserve"> and the NMBA/AHPRA brand and identity </w:t>
            </w:r>
            <w:r>
              <w:rPr>
                <w:rFonts w:cs="Arial"/>
                <w:sz w:val="20"/>
              </w:rPr>
              <w:t>for stakeholders</w:t>
            </w:r>
          </w:p>
        </w:tc>
        <w:tc>
          <w:tcPr>
            <w:tcW w:w="1701" w:type="dxa"/>
          </w:tcPr>
          <w:p w:rsidR="000E1421" w:rsidRDefault="000E1421" w:rsidP="000E1421">
            <w:pPr>
              <w:spacing w:after="0"/>
              <w:jc w:val="center"/>
              <w:rPr>
                <w:rFonts w:cs="Arial"/>
                <w:sz w:val="20"/>
              </w:rPr>
            </w:pPr>
            <w:r>
              <w:rPr>
                <w:rFonts w:cs="Arial"/>
                <w:sz w:val="20"/>
              </w:rPr>
              <w:t>Vital</w:t>
            </w:r>
          </w:p>
          <w:p w:rsidR="000E1421" w:rsidRPr="005A63FB" w:rsidRDefault="000E1421" w:rsidP="000E1421">
            <w:pPr>
              <w:spacing w:after="0"/>
              <w:jc w:val="center"/>
              <w:rPr>
                <w:rFonts w:cs="Arial"/>
                <w:sz w:val="20"/>
              </w:rPr>
            </w:pPr>
            <w:r>
              <w:rPr>
                <w:rFonts w:cs="Arial"/>
                <w:sz w:val="20"/>
              </w:rPr>
              <w:t>(3)</w:t>
            </w:r>
          </w:p>
        </w:tc>
      </w:tr>
      <w:tr w:rsidR="000E1421" w:rsidTr="000E1421">
        <w:tc>
          <w:tcPr>
            <w:tcW w:w="1101" w:type="dxa"/>
          </w:tcPr>
          <w:p w:rsidR="000E1421" w:rsidRDefault="000E1421" w:rsidP="000E1421">
            <w:pPr>
              <w:spacing w:after="0"/>
              <w:jc w:val="center"/>
              <w:rPr>
                <w:rFonts w:cs="Arial"/>
                <w:sz w:val="20"/>
              </w:rPr>
            </w:pPr>
            <w:r>
              <w:rPr>
                <w:rFonts w:cs="Arial"/>
                <w:sz w:val="20"/>
              </w:rPr>
              <w:t>2.</w:t>
            </w:r>
          </w:p>
        </w:tc>
        <w:tc>
          <w:tcPr>
            <w:tcW w:w="3118" w:type="dxa"/>
          </w:tcPr>
          <w:p w:rsidR="000E1421" w:rsidRDefault="000E1421" w:rsidP="000E1421">
            <w:pPr>
              <w:spacing w:after="0"/>
              <w:rPr>
                <w:rFonts w:cs="Arial"/>
                <w:sz w:val="20"/>
              </w:rPr>
            </w:pPr>
            <w:r>
              <w:rPr>
                <w:rFonts w:cs="Arial"/>
                <w:sz w:val="20"/>
              </w:rPr>
              <w:t>Qualifications and experience of key staff</w:t>
            </w:r>
          </w:p>
        </w:tc>
        <w:tc>
          <w:tcPr>
            <w:tcW w:w="4820" w:type="dxa"/>
          </w:tcPr>
          <w:p w:rsidR="000E1421" w:rsidRPr="005A63FB" w:rsidRDefault="000E1421" w:rsidP="000E1421">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xml:space="preserve">) in research design and implementation </w:t>
            </w:r>
            <w:r>
              <w:rPr>
                <w:rFonts w:cs="Arial"/>
                <w:sz w:val="20"/>
              </w:rPr>
              <w:t>of company branding and identity exploratory projects</w:t>
            </w:r>
            <w:r w:rsidRPr="005A63FB">
              <w:rPr>
                <w:rFonts w:cs="Arial"/>
                <w:sz w:val="20"/>
              </w:rPr>
              <w:t xml:space="preserve">. Factors include: </w:t>
            </w:r>
          </w:p>
          <w:p w:rsidR="000E1421" w:rsidRPr="00FA0B06" w:rsidRDefault="000E1421" w:rsidP="000E1421">
            <w:pPr>
              <w:pStyle w:val="ListParagraph"/>
              <w:numPr>
                <w:ilvl w:val="0"/>
                <w:numId w:val="33"/>
              </w:numPr>
              <w:spacing w:after="0"/>
              <w:rPr>
                <w:rFonts w:ascii="Arial" w:hAnsi="Arial" w:cs="Arial"/>
                <w:sz w:val="20"/>
              </w:rPr>
            </w:pPr>
            <w:r w:rsidRPr="00FA0B06">
              <w:rPr>
                <w:rFonts w:ascii="Arial" w:hAnsi="Arial" w:cs="Arial"/>
                <w:sz w:val="20"/>
              </w:rPr>
              <w:t>research experience that entails literature reviews, focus groups, interviews, surveys, critical analysis and reporting on findings</w:t>
            </w:r>
          </w:p>
          <w:p w:rsidR="000E1421" w:rsidRPr="002C6B72" w:rsidRDefault="000E1421" w:rsidP="000E1421">
            <w:pPr>
              <w:spacing w:after="0"/>
              <w:rPr>
                <w:rFonts w:cs="Arial"/>
                <w:sz w:val="20"/>
              </w:rPr>
            </w:pPr>
          </w:p>
        </w:tc>
        <w:tc>
          <w:tcPr>
            <w:tcW w:w="4394" w:type="dxa"/>
          </w:tcPr>
          <w:p w:rsidR="000E1421" w:rsidRPr="005A63FB" w:rsidRDefault="000E1421" w:rsidP="000E1421">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for action</w:t>
            </w:r>
          </w:p>
        </w:tc>
        <w:tc>
          <w:tcPr>
            <w:tcW w:w="1701" w:type="dxa"/>
          </w:tcPr>
          <w:p w:rsidR="000E1421" w:rsidRDefault="000E1421" w:rsidP="000E1421">
            <w:pPr>
              <w:spacing w:after="0"/>
              <w:jc w:val="center"/>
              <w:rPr>
                <w:rFonts w:cs="Arial"/>
                <w:sz w:val="20"/>
              </w:rPr>
            </w:pPr>
            <w:r>
              <w:rPr>
                <w:rFonts w:cs="Arial"/>
                <w:sz w:val="20"/>
              </w:rPr>
              <w:t>Vital</w:t>
            </w:r>
          </w:p>
          <w:p w:rsidR="000E1421" w:rsidRPr="005A63FB" w:rsidRDefault="000E1421" w:rsidP="000E1421">
            <w:pPr>
              <w:spacing w:after="0"/>
              <w:jc w:val="center"/>
              <w:rPr>
                <w:rFonts w:cs="Arial"/>
                <w:sz w:val="20"/>
              </w:rPr>
            </w:pPr>
            <w:r>
              <w:rPr>
                <w:rFonts w:cs="Arial"/>
                <w:sz w:val="20"/>
              </w:rPr>
              <w:t>(3)</w:t>
            </w:r>
          </w:p>
        </w:tc>
      </w:tr>
      <w:tr w:rsidR="000E1421" w:rsidTr="000E1421">
        <w:tc>
          <w:tcPr>
            <w:tcW w:w="1101" w:type="dxa"/>
          </w:tcPr>
          <w:p w:rsidR="000E1421" w:rsidRDefault="000E1421" w:rsidP="000E1421">
            <w:pPr>
              <w:spacing w:after="0"/>
              <w:jc w:val="center"/>
              <w:rPr>
                <w:rFonts w:cs="Arial"/>
                <w:sz w:val="20"/>
              </w:rPr>
            </w:pPr>
            <w:r>
              <w:rPr>
                <w:rFonts w:cs="Arial"/>
                <w:sz w:val="20"/>
              </w:rPr>
              <w:t>3.</w:t>
            </w:r>
          </w:p>
        </w:tc>
        <w:tc>
          <w:tcPr>
            <w:tcW w:w="3118" w:type="dxa"/>
          </w:tcPr>
          <w:p w:rsidR="000E1421" w:rsidRDefault="000E1421" w:rsidP="000E1421">
            <w:pPr>
              <w:spacing w:after="0"/>
              <w:rPr>
                <w:rFonts w:cs="Arial"/>
                <w:sz w:val="20"/>
              </w:rPr>
            </w:pPr>
            <w:r>
              <w:rPr>
                <w:rFonts w:cs="Arial"/>
                <w:sz w:val="20"/>
              </w:rPr>
              <w:t>Research methodology</w:t>
            </w:r>
          </w:p>
        </w:tc>
        <w:tc>
          <w:tcPr>
            <w:tcW w:w="4820" w:type="dxa"/>
          </w:tcPr>
          <w:p w:rsidR="000E1421" w:rsidRPr="005A63FB" w:rsidRDefault="000E1421" w:rsidP="000E1421">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0E1421" w:rsidRPr="005A63FB" w:rsidRDefault="000E1421" w:rsidP="000E1421">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0E1421" w:rsidRDefault="000E1421" w:rsidP="000E1421">
            <w:pPr>
              <w:spacing w:after="0"/>
              <w:jc w:val="center"/>
              <w:rPr>
                <w:rFonts w:cs="Arial"/>
                <w:sz w:val="20"/>
              </w:rPr>
            </w:pPr>
            <w:r>
              <w:rPr>
                <w:rFonts w:cs="Arial"/>
                <w:sz w:val="20"/>
              </w:rPr>
              <w:t>Vital</w:t>
            </w:r>
          </w:p>
          <w:p w:rsidR="000E1421" w:rsidRPr="005A63FB" w:rsidRDefault="000E1421" w:rsidP="000E1421">
            <w:pPr>
              <w:spacing w:after="0"/>
              <w:jc w:val="center"/>
              <w:rPr>
                <w:rFonts w:cs="Arial"/>
                <w:sz w:val="20"/>
              </w:rPr>
            </w:pPr>
            <w:r>
              <w:rPr>
                <w:rFonts w:cs="Arial"/>
                <w:sz w:val="20"/>
              </w:rPr>
              <w:t>(3)</w:t>
            </w:r>
          </w:p>
        </w:tc>
      </w:tr>
      <w:tr w:rsidR="000E1421" w:rsidTr="000E1421">
        <w:tc>
          <w:tcPr>
            <w:tcW w:w="1101" w:type="dxa"/>
          </w:tcPr>
          <w:p w:rsidR="000E1421" w:rsidRDefault="000E1421" w:rsidP="000E1421">
            <w:pPr>
              <w:spacing w:after="0"/>
              <w:jc w:val="center"/>
              <w:rPr>
                <w:rFonts w:cs="Arial"/>
                <w:sz w:val="20"/>
              </w:rPr>
            </w:pPr>
            <w:r>
              <w:rPr>
                <w:rFonts w:cs="Arial"/>
                <w:sz w:val="20"/>
              </w:rPr>
              <w:t>4.</w:t>
            </w:r>
          </w:p>
        </w:tc>
        <w:tc>
          <w:tcPr>
            <w:tcW w:w="3118" w:type="dxa"/>
          </w:tcPr>
          <w:p w:rsidR="000E1421" w:rsidRDefault="000E1421" w:rsidP="000E1421">
            <w:pPr>
              <w:spacing w:after="0"/>
              <w:rPr>
                <w:rFonts w:cs="Arial"/>
                <w:sz w:val="20"/>
              </w:rPr>
            </w:pPr>
            <w:r>
              <w:rPr>
                <w:rFonts w:cs="Arial"/>
                <w:sz w:val="20"/>
              </w:rPr>
              <w:t>Proposed research organisation</w:t>
            </w:r>
          </w:p>
        </w:tc>
        <w:tc>
          <w:tcPr>
            <w:tcW w:w="4820" w:type="dxa"/>
          </w:tcPr>
          <w:p w:rsidR="000E1421" w:rsidRPr="005A63FB" w:rsidRDefault="000E1421" w:rsidP="000E1421">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0E1421" w:rsidRPr="005A63FB" w:rsidRDefault="000E1421" w:rsidP="000E1421">
            <w:pPr>
              <w:spacing w:after="0"/>
              <w:rPr>
                <w:rFonts w:cs="Arial"/>
                <w:sz w:val="20"/>
              </w:rPr>
            </w:pPr>
            <w:r>
              <w:rPr>
                <w:rFonts w:cs="Arial"/>
                <w:sz w:val="20"/>
              </w:rPr>
              <w:t xml:space="preserve">The bidder is available to fulfil the requirements of the tender specification at the times specific and within the designated budget proposed. </w:t>
            </w:r>
          </w:p>
        </w:tc>
        <w:tc>
          <w:tcPr>
            <w:tcW w:w="1701" w:type="dxa"/>
          </w:tcPr>
          <w:p w:rsidR="000E1421" w:rsidRDefault="000E1421" w:rsidP="000E1421">
            <w:pPr>
              <w:spacing w:after="0"/>
              <w:jc w:val="center"/>
              <w:rPr>
                <w:rFonts w:cs="Arial"/>
                <w:sz w:val="20"/>
              </w:rPr>
            </w:pPr>
            <w:r>
              <w:rPr>
                <w:rFonts w:cs="Arial"/>
                <w:sz w:val="20"/>
              </w:rPr>
              <w:t>Highly important</w:t>
            </w:r>
          </w:p>
          <w:p w:rsidR="000E1421" w:rsidRPr="005A63FB" w:rsidRDefault="000E1421" w:rsidP="000E1421">
            <w:pPr>
              <w:spacing w:after="0"/>
              <w:jc w:val="center"/>
              <w:rPr>
                <w:rFonts w:cs="Arial"/>
                <w:sz w:val="20"/>
              </w:rPr>
            </w:pPr>
            <w:r>
              <w:rPr>
                <w:rFonts w:cs="Arial"/>
                <w:sz w:val="20"/>
              </w:rPr>
              <w:t>(2)</w:t>
            </w:r>
          </w:p>
        </w:tc>
      </w:tr>
      <w:tr w:rsidR="000E1421" w:rsidTr="000E1421">
        <w:tc>
          <w:tcPr>
            <w:tcW w:w="1101" w:type="dxa"/>
          </w:tcPr>
          <w:p w:rsidR="000E1421" w:rsidRDefault="000E1421" w:rsidP="000E1421">
            <w:pPr>
              <w:spacing w:after="0"/>
              <w:jc w:val="center"/>
              <w:rPr>
                <w:rFonts w:cs="Arial"/>
                <w:sz w:val="20"/>
              </w:rPr>
            </w:pPr>
            <w:r>
              <w:rPr>
                <w:rFonts w:cs="Arial"/>
                <w:sz w:val="20"/>
              </w:rPr>
              <w:t>5.</w:t>
            </w:r>
          </w:p>
        </w:tc>
        <w:tc>
          <w:tcPr>
            <w:tcW w:w="3118" w:type="dxa"/>
          </w:tcPr>
          <w:p w:rsidR="000E1421" w:rsidRPr="00685DCD" w:rsidRDefault="000E1421" w:rsidP="000E1421">
            <w:pPr>
              <w:spacing w:after="0"/>
              <w:rPr>
                <w:rFonts w:cs="Arial"/>
                <w:b/>
                <w:sz w:val="20"/>
              </w:rPr>
            </w:pPr>
            <w:r w:rsidRPr="00685DCD">
              <w:rPr>
                <w:rFonts w:cs="Arial"/>
                <w:sz w:val="20"/>
              </w:rPr>
              <w:t>Communication and stakeholder engagement</w:t>
            </w:r>
          </w:p>
        </w:tc>
        <w:tc>
          <w:tcPr>
            <w:tcW w:w="4820" w:type="dxa"/>
          </w:tcPr>
          <w:p w:rsidR="000E1421" w:rsidRPr="005A63FB" w:rsidRDefault="000E1421" w:rsidP="000E1421">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0E1421" w:rsidRDefault="000E1421" w:rsidP="000E1421">
            <w:pPr>
              <w:spacing w:after="0"/>
              <w:rPr>
                <w:rFonts w:cs="Arial"/>
                <w:sz w:val="20"/>
              </w:rPr>
            </w:pPr>
            <w:r>
              <w:rPr>
                <w:rFonts w:cs="Arial"/>
                <w:sz w:val="20"/>
              </w:rPr>
              <w:t>Bidder must be able to provide evidence of relevant stakeholder engagement and a proposed draft high level communications plan</w:t>
            </w:r>
          </w:p>
          <w:p w:rsidR="000E1421" w:rsidRPr="005A63FB" w:rsidRDefault="000E1421" w:rsidP="000E1421">
            <w:pPr>
              <w:spacing w:after="0"/>
              <w:rPr>
                <w:rFonts w:cs="Arial"/>
                <w:sz w:val="20"/>
              </w:rPr>
            </w:pPr>
          </w:p>
        </w:tc>
        <w:tc>
          <w:tcPr>
            <w:tcW w:w="1701" w:type="dxa"/>
          </w:tcPr>
          <w:p w:rsidR="000E1421" w:rsidRDefault="000E1421" w:rsidP="000E1421">
            <w:pPr>
              <w:spacing w:after="0"/>
              <w:jc w:val="center"/>
              <w:rPr>
                <w:rFonts w:cs="Arial"/>
                <w:sz w:val="20"/>
              </w:rPr>
            </w:pPr>
            <w:r>
              <w:rPr>
                <w:rFonts w:cs="Arial"/>
                <w:sz w:val="20"/>
              </w:rPr>
              <w:t>Vital</w:t>
            </w:r>
          </w:p>
          <w:p w:rsidR="000E1421" w:rsidRPr="005A63FB" w:rsidRDefault="000E1421" w:rsidP="000E1421">
            <w:pPr>
              <w:spacing w:after="0"/>
              <w:jc w:val="center"/>
              <w:rPr>
                <w:rFonts w:cs="Arial"/>
                <w:sz w:val="20"/>
              </w:rPr>
            </w:pPr>
            <w:r>
              <w:rPr>
                <w:rFonts w:cs="Arial"/>
                <w:sz w:val="20"/>
              </w:rPr>
              <w:t>(3)</w:t>
            </w:r>
          </w:p>
        </w:tc>
      </w:tr>
    </w:tbl>
    <w:p w:rsidR="00FA0B06" w:rsidRDefault="00FA0B06">
      <w:pPr>
        <w:spacing w:after="0"/>
        <w:sectPr w:rsidR="00FA0B06" w:rsidSect="000751FC">
          <w:pgSz w:w="16840" w:h="11900" w:orient="landscape"/>
          <w:pgMar w:top="1247" w:right="1392" w:bottom="1247" w:left="992" w:header="284" w:footer="685" w:gutter="0"/>
          <w:cols w:space="708"/>
          <w:titlePg/>
          <w:docGrid w:linePitch="326"/>
        </w:sectPr>
      </w:pPr>
    </w:p>
    <w:p w:rsidR="00594FF5" w:rsidRPr="00413E7B" w:rsidRDefault="00594FF5" w:rsidP="00594FF5">
      <w:pPr>
        <w:pStyle w:val="Heading2"/>
        <w:keepNext w:val="0"/>
        <w:overflowPunct w:val="0"/>
        <w:autoSpaceDE w:val="0"/>
        <w:autoSpaceDN w:val="0"/>
        <w:adjustRightInd w:val="0"/>
        <w:spacing w:before="0" w:after="120"/>
        <w:textAlignment w:val="baseline"/>
        <w:rPr>
          <w:rFonts w:ascii="Arial" w:hAnsi="Arial" w:cs="Arial"/>
          <w:b w:val="0"/>
          <w:i w:val="0"/>
          <w:sz w:val="20"/>
        </w:rPr>
      </w:pPr>
      <w:r w:rsidRPr="00413E7B">
        <w:rPr>
          <w:rFonts w:ascii="Arial" w:hAnsi="Arial" w:cs="Arial"/>
          <w:i w:val="0"/>
          <w:sz w:val="20"/>
        </w:rPr>
        <w:lastRenderedPageBreak/>
        <w:t>Scoring</w:t>
      </w:r>
    </w:p>
    <w:p w:rsidR="00594FF5" w:rsidRPr="00AD04EF" w:rsidRDefault="00594FF5" w:rsidP="00594FF5">
      <w:pPr>
        <w:pStyle w:val="Body1"/>
        <w:ind w:left="0"/>
        <w:rPr>
          <w:rFonts w:ascii="Arial" w:hAnsi="Arial" w:cs="Arial"/>
          <w:sz w:val="20"/>
        </w:rPr>
      </w:pPr>
      <w:r w:rsidRPr="00AD04EF">
        <w:rPr>
          <w:rFonts w:ascii="Arial" w:hAnsi="Arial" w:cs="Arial"/>
          <w:sz w:val="20"/>
        </w:rPr>
        <w:t>Tenders will be scored against the following scale: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985"/>
      </w:tblGrid>
      <w:tr w:rsidR="00594FF5" w:rsidRPr="00AD04EF" w:rsidTr="00594FF5">
        <w:trPr>
          <w:trHeight w:val="355"/>
        </w:trPr>
        <w:tc>
          <w:tcPr>
            <w:tcW w:w="5670" w:type="dxa"/>
            <w:vAlign w:val="center"/>
          </w:tcPr>
          <w:p w:rsidR="00594FF5" w:rsidRPr="00AD04EF" w:rsidRDefault="00594FF5" w:rsidP="00594FF5">
            <w:pPr>
              <w:pStyle w:val="Table-body"/>
              <w:jc w:val="center"/>
              <w:rPr>
                <w:rFonts w:ascii="Arial" w:hAnsi="Arial" w:cs="Arial"/>
                <w:b/>
                <w:sz w:val="20"/>
              </w:rPr>
            </w:pPr>
            <w:r w:rsidRPr="00AD04EF">
              <w:rPr>
                <w:rFonts w:ascii="Arial" w:hAnsi="Arial" w:cs="Arial"/>
                <w:b/>
                <w:sz w:val="20"/>
              </w:rPr>
              <w:t>Evaluation</w:t>
            </w:r>
          </w:p>
        </w:tc>
        <w:tc>
          <w:tcPr>
            <w:tcW w:w="1984" w:type="dxa"/>
            <w:vAlign w:val="center"/>
          </w:tcPr>
          <w:p w:rsidR="00594FF5" w:rsidRPr="00AD04EF" w:rsidRDefault="00594FF5" w:rsidP="00594FF5">
            <w:pPr>
              <w:pStyle w:val="Table-heading"/>
              <w:keepNext/>
              <w:keepLines/>
              <w:spacing w:before="60" w:after="60"/>
              <w:ind w:left="0"/>
              <w:jc w:val="center"/>
              <w:rPr>
                <w:rFonts w:ascii="Arial" w:hAnsi="Arial" w:cs="Arial"/>
                <w:sz w:val="20"/>
              </w:rPr>
            </w:pPr>
            <w:r w:rsidRPr="00AD04EF">
              <w:rPr>
                <w:rFonts w:ascii="Arial" w:hAnsi="Arial" w:cs="Arial"/>
                <w:sz w:val="20"/>
              </w:rPr>
              <w:t>Score</w:t>
            </w:r>
          </w:p>
        </w:tc>
      </w:tr>
      <w:tr w:rsidR="00594FF5" w:rsidRPr="00AD04EF" w:rsidTr="00594FF5">
        <w:trPr>
          <w:trHeight w:val="350"/>
        </w:trPr>
        <w:tc>
          <w:tcPr>
            <w:tcW w:w="5670" w:type="dxa"/>
          </w:tcPr>
          <w:p w:rsidR="00594FF5" w:rsidRPr="00AD04EF" w:rsidRDefault="00594FF5" w:rsidP="00594FF5">
            <w:pPr>
              <w:pStyle w:val="Table-body"/>
              <w:rPr>
                <w:rFonts w:ascii="Arial" w:hAnsi="Arial" w:cs="Arial"/>
                <w:sz w:val="20"/>
              </w:rPr>
            </w:pPr>
            <w:r w:rsidRPr="00AD04EF">
              <w:rPr>
                <w:rFonts w:ascii="Arial" w:hAnsi="Arial" w:cs="Arial"/>
                <w:sz w:val="20"/>
              </w:rPr>
              <w:t>Exceeds all aspects of the evaluation criterion</w:t>
            </w:r>
          </w:p>
        </w:tc>
        <w:tc>
          <w:tcPr>
            <w:tcW w:w="1985" w:type="dxa"/>
          </w:tcPr>
          <w:p w:rsidR="00594FF5" w:rsidRPr="00AB5E5F" w:rsidRDefault="00594FF5" w:rsidP="00594FF5">
            <w:pPr>
              <w:pStyle w:val="Table-body"/>
              <w:keepNext/>
              <w:keepLines/>
              <w:jc w:val="center"/>
              <w:rPr>
                <w:rFonts w:ascii="Arial" w:hAnsi="Arial" w:cs="Arial"/>
                <w:sz w:val="20"/>
              </w:rPr>
            </w:pPr>
            <w:r w:rsidRPr="00AB5E5F">
              <w:rPr>
                <w:rFonts w:ascii="Arial" w:hAnsi="Arial" w:cs="Arial"/>
                <w:sz w:val="20"/>
              </w:rPr>
              <w:t>4</w:t>
            </w:r>
          </w:p>
        </w:tc>
      </w:tr>
      <w:tr w:rsidR="00594FF5" w:rsidRPr="00AD04EF" w:rsidTr="00594FF5">
        <w:trPr>
          <w:trHeight w:val="695"/>
        </w:trPr>
        <w:tc>
          <w:tcPr>
            <w:tcW w:w="5670" w:type="dxa"/>
          </w:tcPr>
          <w:p w:rsidR="00594FF5" w:rsidRPr="00AD04EF" w:rsidRDefault="00594FF5" w:rsidP="00594FF5">
            <w:pPr>
              <w:pStyle w:val="Table-body"/>
              <w:rPr>
                <w:rFonts w:ascii="Arial" w:hAnsi="Arial" w:cs="Arial"/>
                <w:sz w:val="20"/>
              </w:rPr>
            </w:pPr>
            <w:r w:rsidRPr="00AD04EF">
              <w:rPr>
                <w:rFonts w:ascii="Arial" w:hAnsi="Arial" w:cs="Arial"/>
                <w:sz w:val="20"/>
              </w:rPr>
              <w:t>Exceeds some aspects of evaluation criterion (and meets all other aspects of the evaluation criterion)</w:t>
            </w:r>
          </w:p>
        </w:tc>
        <w:tc>
          <w:tcPr>
            <w:tcW w:w="1985" w:type="dxa"/>
          </w:tcPr>
          <w:p w:rsidR="00594FF5" w:rsidRPr="00AB5E5F" w:rsidRDefault="00594FF5" w:rsidP="00594FF5">
            <w:pPr>
              <w:pStyle w:val="Table-body"/>
              <w:jc w:val="center"/>
              <w:rPr>
                <w:rFonts w:ascii="Arial" w:hAnsi="Arial" w:cs="Arial"/>
                <w:sz w:val="20"/>
              </w:rPr>
            </w:pPr>
            <w:r w:rsidRPr="00AB5E5F">
              <w:rPr>
                <w:rFonts w:ascii="Arial" w:hAnsi="Arial" w:cs="Arial"/>
                <w:sz w:val="20"/>
              </w:rPr>
              <w:t>3</w:t>
            </w:r>
          </w:p>
        </w:tc>
      </w:tr>
      <w:tr w:rsidR="00594FF5" w:rsidRPr="00AD04EF" w:rsidTr="00594FF5">
        <w:trPr>
          <w:trHeight w:val="355"/>
        </w:trPr>
        <w:tc>
          <w:tcPr>
            <w:tcW w:w="5670" w:type="dxa"/>
          </w:tcPr>
          <w:p w:rsidR="00594FF5" w:rsidRPr="00AD04EF" w:rsidRDefault="00594FF5" w:rsidP="00594FF5">
            <w:pPr>
              <w:pStyle w:val="Table-body"/>
              <w:rPr>
                <w:rFonts w:ascii="Arial" w:hAnsi="Arial" w:cs="Arial"/>
                <w:sz w:val="20"/>
              </w:rPr>
            </w:pPr>
            <w:r w:rsidRPr="00AD04EF">
              <w:rPr>
                <w:rFonts w:ascii="Arial" w:hAnsi="Arial" w:cs="Arial"/>
                <w:sz w:val="20"/>
              </w:rPr>
              <w:t>Meets the evaluation criterion</w:t>
            </w:r>
          </w:p>
        </w:tc>
        <w:tc>
          <w:tcPr>
            <w:tcW w:w="1985" w:type="dxa"/>
          </w:tcPr>
          <w:p w:rsidR="00594FF5" w:rsidRPr="00AB5E5F" w:rsidRDefault="00594FF5" w:rsidP="00594FF5">
            <w:pPr>
              <w:pStyle w:val="Table-body"/>
              <w:jc w:val="center"/>
              <w:rPr>
                <w:rFonts w:ascii="Arial" w:hAnsi="Arial" w:cs="Arial"/>
                <w:sz w:val="20"/>
              </w:rPr>
            </w:pPr>
            <w:r w:rsidRPr="00AB5E5F">
              <w:rPr>
                <w:rFonts w:ascii="Arial" w:hAnsi="Arial" w:cs="Arial"/>
                <w:sz w:val="20"/>
              </w:rPr>
              <w:t>2</w:t>
            </w:r>
          </w:p>
        </w:tc>
      </w:tr>
      <w:tr w:rsidR="00594FF5" w:rsidRPr="00AD04EF" w:rsidTr="00594FF5">
        <w:trPr>
          <w:trHeight w:val="443"/>
        </w:trPr>
        <w:tc>
          <w:tcPr>
            <w:tcW w:w="5670" w:type="dxa"/>
          </w:tcPr>
          <w:p w:rsidR="00594FF5" w:rsidRPr="00AD04EF" w:rsidRDefault="00594FF5" w:rsidP="00594FF5">
            <w:pPr>
              <w:pStyle w:val="Table-body"/>
              <w:rPr>
                <w:rFonts w:ascii="Arial" w:hAnsi="Arial" w:cs="Arial"/>
                <w:sz w:val="20"/>
              </w:rPr>
            </w:pPr>
            <w:r w:rsidRPr="00AD04EF">
              <w:rPr>
                <w:rFonts w:ascii="Arial" w:hAnsi="Arial" w:cs="Arial"/>
                <w:sz w:val="20"/>
              </w:rPr>
              <w:t>Fails some aspects of the evaluation criterion (and meets all other aspects of the evaluation criterion)</w:t>
            </w:r>
          </w:p>
        </w:tc>
        <w:tc>
          <w:tcPr>
            <w:tcW w:w="1985" w:type="dxa"/>
          </w:tcPr>
          <w:p w:rsidR="00594FF5" w:rsidRPr="00AB5E5F" w:rsidRDefault="00594FF5" w:rsidP="00594FF5">
            <w:pPr>
              <w:pStyle w:val="Table-body"/>
              <w:jc w:val="center"/>
              <w:rPr>
                <w:rFonts w:ascii="Arial" w:hAnsi="Arial" w:cs="Arial"/>
                <w:sz w:val="20"/>
              </w:rPr>
            </w:pPr>
            <w:r w:rsidRPr="00AB5E5F">
              <w:rPr>
                <w:rFonts w:ascii="Arial" w:hAnsi="Arial" w:cs="Arial"/>
                <w:sz w:val="20"/>
              </w:rPr>
              <w:t>1</w:t>
            </w:r>
          </w:p>
        </w:tc>
      </w:tr>
      <w:tr w:rsidR="00594FF5" w:rsidRPr="00AD04EF" w:rsidTr="00594FF5">
        <w:trPr>
          <w:trHeight w:val="186"/>
        </w:trPr>
        <w:tc>
          <w:tcPr>
            <w:tcW w:w="5670" w:type="dxa"/>
          </w:tcPr>
          <w:p w:rsidR="00594FF5" w:rsidRPr="00AD04EF" w:rsidRDefault="00594FF5" w:rsidP="00594FF5">
            <w:pPr>
              <w:pStyle w:val="Table-body"/>
              <w:rPr>
                <w:rFonts w:ascii="Arial" w:hAnsi="Arial" w:cs="Arial"/>
                <w:sz w:val="20"/>
              </w:rPr>
            </w:pPr>
            <w:r w:rsidRPr="00AD04EF">
              <w:rPr>
                <w:rFonts w:ascii="Arial" w:hAnsi="Arial" w:cs="Arial"/>
                <w:sz w:val="20"/>
              </w:rPr>
              <w:t>Fails all aspects of the evaluation criterion.</w:t>
            </w:r>
          </w:p>
        </w:tc>
        <w:tc>
          <w:tcPr>
            <w:tcW w:w="1985" w:type="dxa"/>
          </w:tcPr>
          <w:p w:rsidR="00594FF5" w:rsidRPr="00AB5E5F" w:rsidRDefault="00594FF5" w:rsidP="00594FF5">
            <w:pPr>
              <w:pStyle w:val="Table-body"/>
              <w:jc w:val="center"/>
              <w:rPr>
                <w:rFonts w:ascii="Arial" w:hAnsi="Arial" w:cs="Arial"/>
                <w:sz w:val="20"/>
              </w:rPr>
            </w:pPr>
            <w:r w:rsidRPr="00AB5E5F">
              <w:rPr>
                <w:rFonts w:ascii="Arial" w:hAnsi="Arial" w:cs="Arial"/>
                <w:sz w:val="20"/>
              </w:rPr>
              <w:t>0</w:t>
            </w:r>
          </w:p>
        </w:tc>
      </w:tr>
    </w:tbl>
    <w:p w:rsidR="00594FF5" w:rsidRPr="00413E7B" w:rsidRDefault="00594FF5" w:rsidP="00594FF5">
      <w:pPr>
        <w:pStyle w:val="Heading2"/>
        <w:keepNext w:val="0"/>
        <w:overflowPunct w:val="0"/>
        <w:autoSpaceDE w:val="0"/>
        <w:autoSpaceDN w:val="0"/>
        <w:adjustRightInd w:val="0"/>
        <w:spacing w:before="120" w:after="120"/>
        <w:textAlignment w:val="baseline"/>
        <w:rPr>
          <w:rFonts w:ascii="Arial" w:hAnsi="Arial" w:cs="Arial"/>
          <w:b w:val="0"/>
          <w:i w:val="0"/>
          <w:sz w:val="20"/>
        </w:rPr>
      </w:pPr>
      <w:r w:rsidRPr="00413E7B">
        <w:rPr>
          <w:rFonts w:ascii="Arial" w:hAnsi="Arial" w:cs="Arial"/>
          <w:i w:val="0"/>
          <w:sz w:val="20"/>
        </w:rPr>
        <w:t>Weighting</w:t>
      </w:r>
    </w:p>
    <w:p w:rsidR="00594FF5" w:rsidRPr="009E45B6" w:rsidRDefault="00594FF5" w:rsidP="00594FF5">
      <w:pPr>
        <w:pStyle w:val="Body1"/>
        <w:ind w:left="0"/>
        <w:rPr>
          <w:rFonts w:ascii="Arial" w:hAnsi="Arial" w:cs="Arial"/>
          <w:sz w:val="20"/>
        </w:rPr>
      </w:pPr>
      <w:r w:rsidRPr="009E45B6">
        <w:rPr>
          <w:rFonts w:ascii="Arial" w:hAnsi="Arial" w:cs="Arial"/>
          <w:sz w:val="20"/>
        </w:rPr>
        <w:t>The evaluation criteria have been weighted to reflect their relative importance. The weighting scale is:</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984"/>
      </w:tblGrid>
      <w:tr w:rsidR="00594FF5" w:rsidRPr="00AD04EF" w:rsidTr="00594FF5">
        <w:tc>
          <w:tcPr>
            <w:tcW w:w="5670" w:type="dxa"/>
          </w:tcPr>
          <w:p w:rsidR="00594FF5" w:rsidRPr="00AD04EF" w:rsidRDefault="00594FF5" w:rsidP="00594FF5">
            <w:pPr>
              <w:pStyle w:val="Table-body"/>
              <w:tabs>
                <w:tab w:val="left" w:pos="435"/>
                <w:tab w:val="center" w:pos="2514"/>
              </w:tabs>
              <w:ind w:left="1620" w:hanging="1586"/>
              <w:rPr>
                <w:rFonts w:ascii="Arial" w:hAnsi="Arial" w:cs="Arial"/>
                <w:b/>
                <w:sz w:val="20"/>
              </w:rPr>
            </w:pPr>
            <w:r w:rsidRPr="00AD04EF">
              <w:rPr>
                <w:rFonts w:ascii="Arial" w:hAnsi="Arial" w:cs="Arial"/>
                <w:b/>
                <w:sz w:val="20"/>
              </w:rPr>
              <w:t>Importance of criterion</w:t>
            </w:r>
          </w:p>
        </w:tc>
        <w:tc>
          <w:tcPr>
            <w:tcW w:w="1984" w:type="dxa"/>
          </w:tcPr>
          <w:p w:rsidR="00594FF5" w:rsidRPr="00AD04EF" w:rsidRDefault="00594FF5" w:rsidP="00594FF5">
            <w:pPr>
              <w:pStyle w:val="Table-body"/>
              <w:jc w:val="center"/>
              <w:rPr>
                <w:rFonts w:ascii="Arial" w:hAnsi="Arial" w:cs="Arial"/>
                <w:b/>
                <w:sz w:val="20"/>
              </w:rPr>
            </w:pPr>
            <w:r w:rsidRPr="00AD04EF">
              <w:rPr>
                <w:rFonts w:ascii="Arial" w:hAnsi="Arial" w:cs="Arial"/>
                <w:b/>
                <w:sz w:val="20"/>
              </w:rPr>
              <w:t>Weighting</w:t>
            </w:r>
          </w:p>
        </w:tc>
      </w:tr>
      <w:tr w:rsidR="00594FF5" w:rsidRPr="00AD04EF" w:rsidTr="00594FF5">
        <w:tc>
          <w:tcPr>
            <w:tcW w:w="5670" w:type="dxa"/>
          </w:tcPr>
          <w:p w:rsidR="00594FF5" w:rsidRPr="00AD04EF" w:rsidRDefault="00594FF5" w:rsidP="00594FF5">
            <w:pPr>
              <w:pStyle w:val="Table-body"/>
              <w:rPr>
                <w:rFonts w:ascii="Arial" w:hAnsi="Arial" w:cs="Arial"/>
                <w:sz w:val="20"/>
              </w:rPr>
            </w:pPr>
            <w:r w:rsidRPr="00AD04EF">
              <w:rPr>
                <w:rFonts w:ascii="Arial" w:hAnsi="Arial" w:cs="Arial"/>
                <w:sz w:val="20"/>
              </w:rPr>
              <w:t>Vital</w:t>
            </w:r>
          </w:p>
        </w:tc>
        <w:tc>
          <w:tcPr>
            <w:tcW w:w="1984" w:type="dxa"/>
          </w:tcPr>
          <w:p w:rsidR="00594FF5" w:rsidRPr="00AD04EF" w:rsidRDefault="00594FF5" w:rsidP="00594FF5">
            <w:pPr>
              <w:pStyle w:val="Table-body"/>
              <w:jc w:val="center"/>
              <w:rPr>
                <w:rFonts w:ascii="Arial" w:hAnsi="Arial" w:cs="Arial"/>
                <w:sz w:val="20"/>
              </w:rPr>
            </w:pPr>
            <w:r>
              <w:rPr>
                <w:rFonts w:ascii="Arial" w:hAnsi="Arial" w:cs="Arial"/>
                <w:sz w:val="20"/>
              </w:rPr>
              <w:t>3</w:t>
            </w:r>
          </w:p>
        </w:tc>
      </w:tr>
      <w:tr w:rsidR="00594FF5" w:rsidRPr="00AD04EF" w:rsidTr="00594FF5">
        <w:tc>
          <w:tcPr>
            <w:tcW w:w="5670" w:type="dxa"/>
          </w:tcPr>
          <w:p w:rsidR="00594FF5" w:rsidRPr="00AD04EF" w:rsidRDefault="00594FF5" w:rsidP="00594FF5">
            <w:pPr>
              <w:pStyle w:val="Table-body"/>
              <w:rPr>
                <w:rFonts w:ascii="Arial" w:hAnsi="Arial" w:cs="Arial"/>
                <w:sz w:val="20"/>
              </w:rPr>
            </w:pPr>
            <w:r w:rsidRPr="00AD04EF">
              <w:rPr>
                <w:rFonts w:ascii="Arial" w:hAnsi="Arial" w:cs="Arial"/>
                <w:sz w:val="20"/>
              </w:rPr>
              <w:t>Highly important</w:t>
            </w:r>
          </w:p>
        </w:tc>
        <w:tc>
          <w:tcPr>
            <w:tcW w:w="1984" w:type="dxa"/>
          </w:tcPr>
          <w:p w:rsidR="00594FF5" w:rsidRPr="00AB5E5F" w:rsidRDefault="00594FF5" w:rsidP="00594FF5">
            <w:pPr>
              <w:pStyle w:val="Table-body"/>
              <w:jc w:val="center"/>
              <w:rPr>
                <w:rFonts w:ascii="Arial" w:hAnsi="Arial" w:cs="Arial"/>
                <w:sz w:val="20"/>
              </w:rPr>
            </w:pPr>
            <w:r>
              <w:rPr>
                <w:rFonts w:ascii="Arial" w:hAnsi="Arial" w:cs="Arial"/>
                <w:sz w:val="20"/>
              </w:rPr>
              <w:t>2</w:t>
            </w:r>
          </w:p>
        </w:tc>
      </w:tr>
      <w:tr w:rsidR="00594FF5" w:rsidRPr="00AD04EF" w:rsidTr="00594FF5">
        <w:tc>
          <w:tcPr>
            <w:tcW w:w="5670" w:type="dxa"/>
          </w:tcPr>
          <w:p w:rsidR="00594FF5" w:rsidRPr="00AD04EF" w:rsidRDefault="00594FF5" w:rsidP="00594FF5">
            <w:pPr>
              <w:pStyle w:val="Table-body"/>
              <w:rPr>
                <w:rFonts w:ascii="Arial" w:hAnsi="Arial" w:cs="Arial"/>
                <w:sz w:val="20"/>
              </w:rPr>
            </w:pPr>
            <w:r w:rsidRPr="00AD04EF">
              <w:rPr>
                <w:rFonts w:ascii="Arial" w:hAnsi="Arial" w:cs="Arial"/>
                <w:sz w:val="20"/>
              </w:rPr>
              <w:t>Desirable</w:t>
            </w:r>
          </w:p>
        </w:tc>
        <w:tc>
          <w:tcPr>
            <w:tcW w:w="1984" w:type="dxa"/>
          </w:tcPr>
          <w:p w:rsidR="00594FF5" w:rsidRPr="00AB5E5F" w:rsidRDefault="00594FF5" w:rsidP="00594FF5">
            <w:pPr>
              <w:pStyle w:val="Table-body"/>
              <w:jc w:val="center"/>
              <w:rPr>
                <w:rFonts w:ascii="Arial" w:hAnsi="Arial" w:cs="Arial"/>
                <w:sz w:val="20"/>
              </w:rPr>
            </w:pPr>
            <w:r>
              <w:rPr>
                <w:rFonts w:ascii="Arial" w:hAnsi="Arial" w:cs="Arial"/>
                <w:sz w:val="20"/>
              </w:rPr>
              <w:t>1</w:t>
            </w:r>
          </w:p>
        </w:tc>
      </w:tr>
    </w:tbl>
    <w:p w:rsidR="00594FF5" w:rsidRDefault="00594FF5" w:rsidP="00594FF5">
      <w:pPr>
        <w:pStyle w:val="AHPRASubheading"/>
      </w:pPr>
    </w:p>
    <w:p w:rsidR="00594FF5" w:rsidRPr="00594FF5" w:rsidRDefault="00594FF5">
      <w:pPr>
        <w:spacing w:after="0"/>
        <w:rPr>
          <w:b/>
          <w:color w:val="007DC3"/>
          <w:sz w:val="20"/>
        </w:rPr>
      </w:pPr>
      <w:r>
        <w:br w:type="page"/>
      </w:r>
    </w:p>
    <w:p w:rsidR="001E7F6E" w:rsidRDefault="001E7F6E" w:rsidP="001E7F6E">
      <w:pPr>
        <w:pStyle w:val="AHPRADocumentsubheading"/>
      </w:pPr>
      <w:r>
        <w:lastRenderedPageBreak/>
        <w:t>Part C – Conditions of tender</w:t>
      </w:r>
    </w:p>
    <w:p w:rsidR="001E7F6E" w:rsidRDefault="001E7F6E" w:rsidP="001E7F6E">
      <w:pPr>
        <w:pStyle w:val="AHPRASubheading"/>
      </w:pPr>
      <w:r w:rsidRPr="00993553">
        <w:t>1.</w:t>
      </w:r>
      <w:r>
        <w:t xml:space="preserve">  General conditions</w:t>
      </w:r>
    </w:p>
    <w:p w:rsidR="001E7F6E" w:rsidRPr="00413E7B" w:rsidRDefault="001E7F6E" w:rsidP="001E7F6E">
      <w:pPr>
        <w:pStyle w:val="Heading2"/>
        <w:keepNext w:val="0"/>
        <w:spacing w:before="0"/>
        <w:rPr>
          <w:rFonts w:ascii="Arial" w:hAnsi="Arial" w:cs="Arial"/>
          <w:b w:val="0"/>
          <w:i w:val="0"/>
          <w:sz w:val="20"/>
        </w:rPr>
      </w:pPr>
      <w:r w:rsidRPr="00413E7B">
        <w:rPr>
          <w:rFonts w:ascii="Arial" w:hAnsi="Arial" w:cs="Arial"/>
          <w:b w:val="0"/>
          <w:i w:val="0"/>
          <w:sz w:val="20"/>
        </w:rPr>
        <w:t>Organisations or individuals wishing to tender should su</w:t>
      </w:r>
      <w:r>
        <w:rPr>
          <w:rFonts w:ascii="Arial" w:hAnsi="Arial" w:cs="Arial"/>
          <w:b w:val="0"/>
          <w:i w:val="0"/>
          <w:sz w:val="20"/>
        </w:rPr>
        <w:t>bmit their proposal</w:t>
      </w:r>
      <w:r w:rsidRPr="00413E7B">
        <w:rPr>
          <w:rFonts w:ascii="Arial" w:hAnsi="Arial" w:cs="Arial"/>
          <w:b w:val="0"/>
          <w:i w:val="0"/>
          <w:sz w:val="20"/>
        </w:rPr>
        <w:t xml:space="preserve"> in accordance with AHPRA’s requirements as set out in this document. The conditions under which a response must be made are indicated in this section. </w:t>
      </w:r>
      <w:r>
        <w:rPr>
          <w:rFonts w:ascii="Arial" w:hAnsi="Arial" w:cs="Arial"/>
          <w:b w:val="0"/>
          <w:i w:val="0"/>
          <w:sz w:val="20"/>
        </w:rPr>
        <w:t xml:space="preserve">Tenderers </w:t>
      </w:r>
      <w:r w:rsidRPr="00413E7B">
        <w:rPr>
          <w:rFonts w:ascii="Arial" w:hAnsi="Arial" w:cs="Arial"/>
          <w:b w:val="0"/>
          <w:i w:val="0"/>
          <w:sz w:val="20"/>
        </w:rPr>
        <w:t xml:space="preserve">should familiarise themselves with this document and ensure </w:t>
      </w:r>
      <w:r>
        <w:rPr>
          <w:rFonts w:ascii="Arial" w:hAnsi="Arial" w:cs="Arial"/>
          <w:b w:val="0"/>
          <w:i w:val="0"/>
          <w:sz w:val="20"/>
        </w:rPr>
        <w:t xml:space="preserve">that their </w:t>
      </w:r>
      <w:r w:rsidRPr="00413E7B">
        <w:rPr>
          <w:rFonts w:ascii="Arial" w:hAnsi="Arial" w:cs="Arial"/>
          <w:b w:val="0"/>
          <w:i w:val="0"/>
          <w:sz w:val="20"/>
        </w:rPr>
        <w:t xml:space="preserve">proposals conform. </w:t>
      </w:r>
      <w:r>
        <w:rPr>
          <w:rFonts w:ascii="Arial" w:hAnsi="Arial" w:cs="Arial"/>
          <w:b w:val="0"/>
          <w:i w:val="0"/>
          <w:sz w:val="20"/>
        </w:rPr>
        <w:t xml:space="preserve">Tenderers </w:t>
      </w:r>
      <w:r w:rsidRPr="00413E7B">
        <w:rPr>
          <w:rFonts w:ascii="Arial" w:hAnsi="Arial" w:cs="Arial"/>
          <w:b w:val="0"/>
          <w:i w:val="0"/>
          <w:sz w:val="20"/>
        </w:rPr>
        <w:t>are deemed to have:</w:t>
      </w:r>
    </w:p>
    <w:p w:rsidR="001E7F6E" w:rsidRPr="00413E7B" w:rsidRDefault="001E7F6E" w:rsidP="001E7F6E">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proofErr w:type="gramStart"/>
      <w:r>
        <w:rPr>
          <w:rFonts w:ascii="Arial" w:hAnsi="Arial" w:cs="Arial"/>
          <w:b w:val="0"/>
          <w:sz w:val="20"/>
        </w:rPr>
        <w:t>e</w:t>
      </w:r>
      <w:r w:rsidRPr="00413E7B">
        <w:rPr>
          <w:rFonts w:ascii="Arial" w:hAnsi="Arial" w:cs="Arial"/>
          <w:b w:val="0"/>
          <w:sz w:val="20"/>
        </w:rPr>
        <w:t>xamined</w:t>
      </w:r>
      <w:proofErr w:type="gramEnd"/>
      <w:r w:rsidRPr="00413E7B">
        <w:rPr>
          <w:rFonts w:ascii="Arial" w:hAnsi="Arial" w:cs="Arial"/>
          <w:b w:val="0"/>
          <w:sz w:val="20"/>
        </w:rPr>
        <w:t xml:space="preserve"> the tender documents and other information made available by AHPRA to </w:t>
      </w:r>
      <w:r>
        <w:rPr>
          <w:rFonts w:ascii="Arial" w:hAnsi="Arial" w:cs="Arial"/>
          <w:b w:val="0"/>
          <w:sz w:val="20"/>
        </w:rPr>
        <w:t xml:space="preserve">tenderers </w:t>
      </w:r>
      <w:r w:rsidRPr="00413E7B">
        <w:rPr>
          <w:rFonts w:ascii="Arial" w:hAnsi="Arial" w:cs="Arial"/>
          <w:b w:val="0"/>
          <w:sz w:val="20"/>
        </w:rPr>
        <w:t>for the purpose of tendering.</w:t>
      </w:r>
    </w:p>
    <w:p w:rsidR="001E7F6E" w:rsidRPr="00413E7B" w:rsidRDefault="001E7F6E" w:rsidP="001E7F6E">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proofErr w:type="gramStart"/>
      <w:r>
        <w:rPr>
          <w:rFonts w:ascii="Arial" w:hAnsi="Arial" w:cs="Arial"/>
          <w:b w:val="0"/>
          <w:sz w:val="20"/>
        </w:rPr>
        <w:t>e</w:t>
      </w:r>
      <w:r w:rsidRPr="00413E7B">
        <w:rPr>
          <w:rFonts w:ascii="Arial" w:hAnsi="Arial" w:cs="Arial"/>
          <w:b w:val="0"/>
          <w:sz w:val="20"/>
        </w:rPr>
        <w:t>xamined</w:t>
      </w:r>
      <w:proofErr w:type="gramEnd"/>
      <w:r w:rsidRPr="00413E7B">
        <w:rPr>
          <w:rFonts w:ascii="Arial" w:hAnsi="Arial" w:cs="Arial"/>
          <w:b w:val="0"/>
          <w:sz w:val="20"/>
        </w:rPr>
        <w:t xml:space="preserve"> all information relevant to risks, contingencies, and other circumstances having an effect on their tender and which is obtainable by making reasonable inquiries.</w:t>
      </w:r>
    </w:p>
    <w:p w:rsidR="001E7F6E" w:rsidRPr="00413E7B" w:rsidRDefault="001E7F6E" w:rsidP="001E7F6E">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proofErr w:type="gramStart"/>
      <w:r>
        <w:rPr>
          <w:rFonts w:ascii="Arial" w:hAnsi="Arial" w:cs="Arial"/>
          <w:b w:val="0"/>
          <w:sz w:val="20"/>
        </w:rPr>
        <w:t>e</w:t>
      </w:r>
      <w:r w:rsidRPr="00413E7B">
        <w:rPr>
          <w:rFonts w:ascii="Arial" w:hAnsi="Arial" w:cs="Arial"/>
          <w:b w:val="0"/>
          <w:sz w:val="20"/>
        </w:rPr>
        <w:t>xamined</w:t>
      </w:r>
      <w:proofErr w:type="gramEnd"/>
      <w:r w:rsidRPr="00413E7B">
        <w:rPr>
          <w:rFonts w:ascii="Arial" w:hAnsi="Arial" w:cs="Arial"/>
          <w:b w:val="0"/>
          <w:sz w:val="20"/>
        </w:rPr>
        <w:t xml:space="preserve"> statutory requirements and satisfied themselves they are not participating in any anti-competitive, collusive, deceptive or misleading practices in structuring and submitting their tender.</w:t>
      </w:r>
    </w:p>
    <w:p w:rsidR="001E7F6E" w:rsidRPr="00413E7B" w:rsidRDefault="001E7F6E" w:rsidP="001E7F6E">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s</w:t>
      </w:r>
      <w:r w:rsidRPr="00413E7B">
        <w:rPr>
          <w:rFonts w:ascii="Arial" w:hAnsi="Arial" w:cs="Arial"/>
          <w:b w:val="0"/>
          <w:sz w:val="20"/>
        </w:rPr>
        <w:t>atisfied themselves as to the correctness and sufficiency of their tenders and that their tendered prices are GST inclusive and cover the cost of complying with all conditions of tender and matters and things necessary for due and proper performance and completion of work described in the tender documents (or if the goods or services are GST exempt, provided reasons for this).</w:t>
      </w:r>
    </w:p>
    <w:p w:rsidR="001E7F6E" w:rsidRPr="00E22D45" w:rsidRDefault="001E7F6E" w:rsidP="001E7F6E">
      <w:pPr>
        <w:pStyle w:val="Heading2"/>
        <w:keepNext w:val="0"/>
        <w:overflowPunct w:val="0"/>
        <w:autoSpaceDE w:val="0"/>
        <w:autoSpaceDN w:val="0"/>
        <w:adjustRightInd w:val="0"/>
        <w:spacing w:before="0" w:after="120"/>
        <w:textAlignment w:val="baseline"/>
        <w:rPr>
          <w:rFonts w:ascii="Arial" w:hAnsi="Arial" w:cs="Arial"/>
          <w:i w:val="0"/>
          <w:sz w:val="20"/>
        </w:rPr>
      </w:pPr>
      <w:r w:rsidRPr="00B22554">
        <w:rPr>
          <w:rFonts w:ascii="Arial" w:hAnsi="Arial" w:cs="Arial"/>
          <w:i w:val="0"/>
          <w:sz w:val="20"/>
        </w:rPr>
        <w:t xml:space="preserve">Evaluation </w:t>
      </w:r>
      <w:r>
        <w:rPr>
          <w:rFonts w:ascii="Arial" w:hAnsi="Arial" w:cs="Arial"/>
          <w:i w:val="0"/>
          <w:sz w:val="20"/>
        </w:rPr>
        <w:t>p</w:t>
      </w:r>
      <w:r w:rsidRPr="00B22554">
        <w:rPr>
          <w:rFonts w:ascii="Arial" w:hAnsi="Arial" w:cs="Arial"/>
          <w:i w:val="0"/>
          <w:sz w:val="20"/>
        </w:rPr>
        <w:t>rocess</w:t>
      </w:r>
    </w:p>
    <w:p w:rsidR="001E7F6E" w:rsidRPr="00413E7B" w:rsidRDefault="001E7F6E" w:rsidP="001E7F6E">
      <w:pPr>
        <w:pStyle w:val="Heading3"/>
        <w:rPr>
          <w:rFonts w:ascii="Arial" w:hAnsi="Arial" w:cs="Arial"/>
          <w:b w:val="0"/>
          <w:sz w:val="20"/>
        </w:rPr>
      </w:pPr>
      <w:r w:rsidRPr="00E22D45">
        <w:rPr>
          <w:rFonts w:ascii="Arial" w:hAnsi="Arial" w:cs="Arial"/>
          <w:b w:val="0"/>
          <w:i/>
          <w:sz w:val="20"/>
        </w:rPr>
        <w:t>Clarification of tender:</w:t>
      </w:r>
      <w:r w:rsidRPr="00413E7B">
        <w:rPr>
          <w:rFonts w:ascii="Arial" w:hAnsi="Arial" w:cs="Arial"/>
          <w:b w:val="0"/>
          <w:sz w:val="20"/>
        </w:rPr>
        <w:t xml:space="preserve">  Where, in the opinion of AHPRA, a tender is unclear, AHPRA may seek clarification from the </w:t>
      </w:r>
      <w:r>
        <w:rPr>
          <w:rFonts w:ascii="Arial" w:hAnsi="Arial" w:cs="Arial"/>
          <w:b w:val="0"/>
          <w:sz w:val="20"/>
        </w:rPr>
        <w:t>tenderer</w:t>
      </w:r>
      <w:r w:rsidRPr="00413E7B">
        <w:rPr>
          <w:rFonts w:ascii="Arial" w:hAnsi="Arial" w:cs="Arial"/>
          <w:b w:val="0"/>
          <w:sz w:val="20"/>
        </w:rPr>
        <w:t>. Failure to supply clarification to the satisfaction of AHPRA may render the tender liable to disqualification.</w:t>
      </w:r>
    </w:p>
    <w:p w:rsidR="001E7F6E" w:rsidRPr="00413E7B" w:rsidRDefault="001E7F6E" w:rsidP="001E7F6E">
      <w:pPr>
        <w:pStyle w:val="Heading3"/>
        <w:rPr>
          <w:rFonts w:ascii="Arial" w:hAnsi="Arial" w:cs="Arial"/>
          <w:b w:val="0"/>
          <w:sz w:val="20"/>
        </w:rPr>
      </w:pPr>
      <w:r w:rsidRPr="00E22D45">
        <w:rPr>
          <w:rFonts w:ascii="Arial" w:hAnsi="Arial" w:cs="Arial"/>
          <w:b w:val="0"/>
          <w:i/>
          <w:sz w:val="20"/>
        </w:rPr>
        <w:t>Short-listing:</w:t>
      </w:r>
      <w:r w:rsidRPr="00413E7B">
        <w:rPr>
          <w:rFonts w:ascii="Arial" w:hAnsi="Arial" w:cs="Arial"/>
          <w:b w:val="0"/>
          <w:sz w:val="20"/>
        </w:rPr>
        <w:t xml:space="preserve">  Tenders will be evaluated against the indicated criteria. An initial evaluation will be used to short-list proposals. </w:t>
      </w:r>
      <w:r>
        <w:rPr>
          <w:rFonts w:ascii="Arial" w:hAnsi="Arial" w:cs="Arial"/>
          <w:b w:val="0"/>
          <w:sz w:val="20"/>
        </w:rPr>
        <w:t>Tenderer</w:t>
      </w:r>
      <w:r w:rsidRPr="00413E7B">
        <w:rPr>
          <w:rFonts w:ascii="Arial" w:hAnsi="Arial" w:cs="Arial"/>
          <w:b w:val="0"/>
          <w:sz w:val="20"/>
        </w:rPr>
        <w:t>s not short-listed may be notified in writing at this stage that their tender has been unsuccessful.</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Interviews:</w:t>
      </w:r>
      <w:r w:rsidRPr="00413E7B">
        <w:rPr>
          <w:rFonts w:ascii="Arial" w:hAnsi="Arial" w:cs="Arial"/>
          <w:b w:val="0"/>
          <w:sz w:val="20"/>
        </w:rPr>
        <w:t xml:space="preserve">  Following short-listing, one or more </w:t>
      </w:r>
      <w:r>
        <w:rPr>
          <w:rFonts w:ascii="Arial" w:hAnsi="Arial" w:cs="Arial"/>
          <w:b w:val="0"/>
          <w:sz w:val="20"/>
        </w:rPr>
        <w:t>tenderer</w:t>
      </w:r>
      <w:r w:rsidRPr="00413E7B">
        <w:rPr>
          <w:rFonts w:ascii="Arial" w:hAnsi="Arial" w:cs="Arial"/>
          <w:b w:val="0"/>
          <w:sz w:val="20"/>
        </w:rPr>
        <w:t>s may be approached to make a presentatio</w:t>
      </w:r>
      <w:r>
        <w:rPr>
          <w:rFonts w:ascii="Arial" w:hAnsi="Arial" w:cs="Arial"/>
          <w:b w:val="0"/>
          <w:sz w:val="20"/>
        </w:rPr>
        <w:t>n to and be interviewed by the Evaluation P</w:t>
      </w:r>
      <w:r w:rsidRPr="00413E7B">
        <w:rPr>
          <w:rFonts w:ascii="Arial" w:hAnsi="Arial" w:cs="Arial"/>
          <w:b w:val="0"/>
          <w:sz w:val="20"/>
        </w:rPr>
        <w:t>anel to provide clarification or further information.</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Best and final offers:</w:t>
      </w:r>
      <w:r w:rsidRPr="00413E7B">
        <w:rPr>
          <w:rFonts w:ascii="Arial" w:hAnsi="Arial" w:cs="Arial"/>
          <w:b w:val="0"/>
          <w:sz w:val="20"/>
        </w:rPr>
        <w:t xml:space="preserve">  </w:t>
      </w:r>
      <w:r>
        <w:rPr>
          <w:rFonts w:ascii="Arial" w:hAnsi="Arial" w:cs="Arial"/>
          <w:b w:val="0"/>
          <w:sz w:val="20"/>
        </w:rPr>
        <w:t>Tenderer</w:t>
      </w:r>
      <w:r w:rsidRPr="00413E7B">
        <w:rPr>
          <w:rFonts w:ascii="Arial" w:hAnsi="Arial" w:cs="Arial"/>
          <w:b w:val="0"/>
          <w:sz w:val="20"/>
        </w:rPr>
        <w:t>s may be invited, as part of the tendering process, to submit a best and final offer in relation to all or certain aspects of their respective tenders as described in this document (in particular, refer ‘Negotiations and Best and Final Offers’).</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Notification of final outcome:</w:t>
      </w:r>
      <w:r w:rsidRPr="00413E7B">
        <w:rPr>
          <w:rFonts w:ascii="Arial" w:hAnsi="Arial" w:cs="Arial"/>
          <w:b w:val="0"/>
          <w:sz w:val="20"/>
        </w:rPr>
        <w:t xml:space="preserve">  All </w:t>
      </w:r>
      <w:r>
        <w:rPr>
          <w:rFonts w:ascii="Arial" w:hAnsi="Arial" w:cs="Arial"/>
          <w:b w:val="0"/>
          <w:sz w:val="20"/>
        </w:rPr>
        <w:t>tenderer</w:t>
      </w:r>
      <w:r w:rsidRPr="00413E7B">
        <w:rPr>
          <w:rFonts w:ascii="Arial" w:hAnsi="Arial" w:cs="Arial"/>
          <w:b w:val="0"/>
          <w:sz w:val="20"/>
        </w:rPr>
        <w:t xml:space="preserve">s may be advised in writing of the final outcome of the tender evaluation, including the identity of the successful </w:t>
      </w:r>
      <w:r>
        <w:rPr>
          <w:rFonts w:ascii="Arial" w:hAnsi="Arial" w:cs="Arial"/>
          <w:b w:val="0"/>
          <w:sz w:val="20"/>
        </w:rPr>
        <w:t>tenderer</w:t>
      </w:r>
      <w:r w:rsidRPr="00413E7B">
        <w:rPr>
          <w:rFonts w:ascii="Arial" w:hAnsi="Arial" w:cs="Arial"/>
          <w:b w:val="0"/>
          <w:sz w:val="20"/>
        </w:rPr>
        <w:t>.</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Acceptance:</w:t>
      </w:r>
      <w:r w:rsidRPr="00413E7B">
        <w:rPr>
          <w:rFonts w:ascii="Arial" w:hAnsi="Arial" w:cs="Arial"/>
          <w:b w:val="0"/>
          <w:sz w:val="20"/>
        </w:rPr>
        <w:t xml:space="preserve">  Non complying tenders may be rejected.  AHPRA may not accept the lowest priced tender and may not accept any tender.</w:t>
      </w:r>
    </w:p>
    <w:p w:rsidR="001E7F6E" w:rsidRPr="00E22D45" w:rsidRDefault="001E7F6E" w:rsidP="001E7F6E">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Request </w:t>
      </w:r>
      <w:proofErr w:type="gramStart"/>
      <w:r w:rsidRPr="00E22D45">
        <w:rPr>
          <w:rFonts w:ascii="Arial" w:hAnsi="Arial" w:cs="Arial"/>
          <w:i w:val="0"/>
          <w:sz w:val="20"/>
        </w:rPr>
        <w:t>For</w:t>
      </w:r>
      <w:proofErr w:type="gramEnd"/>
      <w:r w:rsidRPr="00E22D45">
        <w:rPr>
          <w:rFonts w:ascii="Arial" w:hAnsi="Arial" w:cs="Arial"/>
          <w:i w:val="0"/>
          <w:sz w:val="20"/>
        </w:rPr>
        <w:t xml:space="preserve"> Tender</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Status:</w:t>
      </w:r>
      <w:r w:rsidRPr="00413E7B">
        <w:rPr>
          <w:rFonts w:ascii="Arial" w:hAnsi="Arial" w:cs="Arial"/>
          <w:b w:val="0"/>
          <w:sz w:val="20"/>
        </w:rPr>
        <w:t xml:space="preserve">  This Request </w:t>
      </w:r>
      <w:proofErr w:type="gramStart"/>
      <w:r w:rsidRPr="00413E7B">
        <w:rPr>
          <w:rFonts w:ascii="Arial" w:hAnsi="Arial" w:cs="Arial"/>
          <w:b w:val="0"/>
          <w:sz w:val="20"/>
        </w:rPr>
        <w:t>For</w:t>
      </w:r>
      <w:proofErr w:type="gramEnd"/>
      <w:r w:rsidRPr="00413E7B">
        <w:rPr>
          <w:rFonts w:ascii="Arial" w:hAnsi="Arial" w:cs="Arial"/>
          <w:b w:val="0"/>
          <w:sz w:val="20"/>
        </w:rPr>
        <w:t xml:space="preserve"> Tender (RFT) is not an offer.  This RFT is an invitation for persons to submit a proposal for the provision of the goods or services set out in this RFT.</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Accuracy:</w:t>
      </w:r>
      <w:r w:rsidRPr="00413E7B">
        <w:rPr>
          <w:rFonts w:ascii="Arial" w:hAnsi="Arial" w:cs="Arial"/>
          <w:b w:val="0"/>
          <w:sz w:val="20"/>
        </w:rPr>
        <w:t xml:space="preserve">  While all due care has been taken in connection with the preparation of this RFT, AHPRA does not warrant the accuracy of the content of the RFT and AHPRA will not be liable for any omission from the RFT.</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Additions and amendments:  </w:t>
      </w:r>
      <w:r w:rsidRPr="00413E7B">
        <w:rPr>
          <w:rFonts w:ascii="Arial" w:hAnsi="Arial" w:cs="Arial"/>
          <w:b w:val="0"/>
          <w:sz w:val="20"/>
        </w:rPr>
        <w:t>AHPRA reserves the right to change any information in, or to issue addenda to, this RFT.</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Representations:</w:t>
      </w:r>
      <w:r w:rsidRPr="00413E7B">
        <w:rPr>
          <w:rFonts w:ascii="Arial" w:hAnsi="Arial" w:cs="Arial"/>
          <w:b w:val="0"/>
          <w:sz w:val="20"/>
        </w:rPr>
        <w:t xml:space="preserve">  No representation made by or on behalf of AHPRA in relation to the RFT (or its subject matter) will be binding on AHPRA unless that representation is expressly incorporated into the contract(s) ultimately entered into between AHPRA and a </w:t>
      </w:r>
      <w:r>
        <w:rPr>
          <w:rFonts w:ascii="Arial" w:hAnsi="Arial" w:cs="Arial"/>
          <w:b w:val="0"/>
          <w:sz w:val="20"/>
        </w:rPr>
        <w:t>tenderer</w:t>
      </w:r>
      <w:r w:rsidRPr="00413E7B">
        <w:rPr>
          <w:rFonts w:ascii="Arial" w:hAnsi="Arial" w:cs="Arial"/>
          <w:b w:val="0"/>
          <w:sz w:val="20"/>
        </w:rPr>
        <w:t>.</w:t>
      </w:r>
    </w:p>
    <w:p w:rsidR="001E7F6E" w:rsidRPr="00E22D45" w:rsidRDefault="001E7F6E" w:rsidP="001E7F6E">
      <w:pPr>
        <w:pStyle w:val="Heading3"/>
        <w:keepNext w:val="0"/>
        <w:overflowPunct w:val="0"/>
        <w:autoSpaceDE w:val="0"/>
        <w:autoSpaceDN w:val="0"/>
        <w:adjustRightInd w:val="0"/>
        <w:spacing w:before="0" w:after="120"/>
        <w:textAlignment w:val="baseline"/>
        <w:rPr>
          <w:rFonts w:ascii="Arial" w:hAnsi="Arial" w:cs="Arial"/>
          <w:b w:val="0"/>
          <w:i/>
          <w:sz w:val="20"/>
        </w:rPr>
      </w:pPr>
      <w:r w:rsidRPr="00E22D45">
        <w:rPr>
          <w:rFonts w:ascii="Arial" w:hAnsi="Arial" w:cs="Arial"/>
          <w:b w:val="0"/>
          <w:i/>
          <w:sz w:val="20"/>
        </w:rPr>
        <w:t xml:space="preserve">Explanations:  </w:t>
      </w:r>
    </w:p>
    <w:p w:rsidR="001E7F6E" w:rsidRPr="00413E7B" w:rsidRDefault="001E7F6E" w:rsidP="001E7F6E">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Verbal explanations or instructions given prior to acceptance of a proposal shall not bind AHPRA.</w:t>
      </w:r>
    </w:p>
    <w:p w:rsidR="001E7F6E" w:rsidRPr="00413E7B" w:rsidRDefault="001E7F6E" w:rsidP="001E7F6E">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Reference in this document to a contract means the Agreement included with this document, unless otherwise stated.</w:t>
      </w:r>
    </w:p>
    <w:p w:rsidR="001E7F6E" w:rsidRPr="00413E7B" w:rsidRDefault="001E7F6E" w:rsidP="001E7F6E">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References to AHPRA mean Australian Health Practitioner Regulation Agency, unless otherwise stated.</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lastRenderedPageBreak/>
        <w:t xml:space="preserve">Confidentiality:  </w:t>
      </w:r>
      <w:r w:rsidRPr="00413E7B">
        <w:rPr>
          <w:rFonts w:ascii="Arial" w:hAnsi="Arial" w:cs="Arial"/>
          <w:b w:val="0"/>
          <w:sz w:val="20"/>
        </w:rPr>
        <w:t xml:space="preserve">All persons (including </w:t>
      </w:r>
      <w:r>
        <w:rPr>
          <w:rFonts w:ascii="Arial" w:hAnsi="Arial" w:cs="Arial"/>
          <w:b w:val="0"/>
          <w:sz w:val="20"/>
        </w:rPr>
        <w:t>tenderer</w:t>
      </w:r>
      <w:r w:rsidRPr="00413E7B">
        <w:rPr>
          <w:rFonts w:ascii="Arial" w:hAnsi="Arial" w:cs="Arial"/>
          <w:b w:val="0"/>
          <w:sz w:val="20"/>
        </w:rPr>
        <w:t>s) obtaining or receiving the RFT and any other information in connection with the RFT or the tendering process must keep the contents of the RFT and such other information confidential.  AHPRA may require persons and organisations wishing to access or obtain a copy of this RFT or certain parts of it to execute a deed of confidentiality (in a form required by, or satisfactory to, AHPRA) before or after access is granted.</w:t>
      </w:r>
    </w:p>
    <w:p w:rsidR="001E7F6E" w:rsidRPr="00E22D45" w:rsidRDefault="001E7F6E" w:rsidP="001E7F6E">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Financial assessments</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reserves the right to engage a third party to carry out assessments of </w:t>
      </w:r>
      <w:r>
        <w:rPr>
          <w:rFonts w:ascii="Arial" w:hAnsi="Arial" w:cs="Arial"/>
          <w:b w:val="0"/>
          <w:sz w:val="20"/>
        </w:rPr>
        <w:t>tenderer</w:t>
      </w:r>
      <w:r w:rsidRPr="00413E7B">
        <w:rPr>
          <w:rFonts w:ascii="Arial" w:hAnsi="Arial" w:cs="Arial"/>
          <w:b w:val="0"/>
          <w:sz w:val="20"/>
        </w:rPr>
        <w:t>s’ financial, technical, planning and other resource capability.</w:t>
      </w:r>
    </w:p>
    <w:p w:rsidR="001E7F6E" w:rsidRPr="00E22D45" w:rsidRDefault="001E7F6E" w:rsidP="001E7F6E">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Format of </w:t>
      </w:r>
      <w:r>
        <w:rPr>
          <w:rFonts w:ascii="Arial" w:hAnsi="Arial" w:cs="Arial"/>
          <w:i w:val="0"/>
          <w:sz w:val="20"/>
        </w:rPr>
        <w:t>submission</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 Tender Response is included at Part D of this document. </w:t>
      </w:r>
      <w:r>
        <w:rPr>
          <w:rFonts w:ascii="Arial" w:hAnsi="Arial" w:cs="Arial"/>
          <w:b w:val="0"/>
          <w:sz w:val="20"/>
        </w:rPr>
        <w:t>Tenderer</w:t>
      </w:r>
      <w:r w:rsidRPr="00413E7B">
        <w:rPr>
          <w:rFonts w:ascii="Arial" w:hAnsi="Arial" w:cs="Arial"/>
          <w:b w:val="0"/>
          <w:sz w:val="20"/>
        </w:rPr>
        <w:t xml:space="preserve">s must address their responses to the specifications and will be assessed against the evaluation criteria. The Tender Response is structured to reflect the information requirements of this tender and </w:t>
      </w:r>
      <w:r>
        <w:rPr>
          <w:rFonts w:ascii="Arial" w:hAnsi="Arial" w:cs="Arial"/>
          <w:b w:val="0"/>
          <w:sz w:val="20"/>
        </w:rPr>
        <w:t>tenderer</w:t>
      </w:r>
      <w:r w:rsidRPr="00413E7B">
        <w:rPr>
          <w:rFonts w:ascii="Arial" w:hAnsi="Arial" w:cs="Arial"/>
          <w:b w:val="0"/>
          <w:sz w:val="20"/>
        </w:rPr>
        <w:t>s are advised to use the Tender Response in preparation of their tenders.</w:t>
      </w:r>
    </w:p>
    <w:p w:rsidR="001E7F6E" w:rsidRPr="00E22D45" w:rsidRDefault="001E7F6E" w:rsidP="001E7F6E">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Legal entity</w:t>
      </w:r>
    </w:p>
    <w:p w:rsidR="001E7F6E" w:rsidRPr="00413E7B" w:rsidRDefault="001E7F6E" w:rsidP="001E7F6E">
      <w:pPr>
        <w:pStyle w:val="Heading3"/>
        <w:keepNext w:val="0"/>
        <w:overflowPunct w:val="0"/>
        <w:autoSpaceDE w:val="0"/>
        <w:autoSpaceDN w:val="0"/>
        <w:adjustRightInd w:val="0"/>
        <w:spacing w:before="0" w:after="0"/>
        <w:textAlignment w:val="baseline"/>
        <w:rPr>
          <w:rFonts w:ascii="Arial" w:hAnsi="Arial" w:cs="Arial"/>
          <w:b w:val="0"/>
          <w:sz w:val="20"/>
        </w:rPr>
      </w:pPr>
      <w:r>
        <w:rPr>
          <w:rFonts w:ascii="Arial" w:hAnsi="Arial" w:cs="Arial"/>
          <w:b w:val="0"/>
          <w:sz w:val="20"/>
        </w:rPr>
        <w:t>Tenderer</w:t>
      </w:r>
      <w:r w:rsidRPr="00413E7B">
        <w:rPr>
          <w:rFonts w:ascii="Arial" w:hAnsi="Arial" w:cs="Arial"/>
          <w:b w:val="0"/>
          <w:sz w:val="20"/>
        </w:rPr>
        <w:t xml:space="preserve">s must provide proof of their legal status. A legal agreement/contract can only be entered into by AHPRA with an agency or individual with legal status established under </w:t>
      </w:r>
      <w:proofErr w:type="gramStart"/>
      <w:r w:rsidRPr="00413E7B">
        <w:rPr>
          <w:rFonts w:ascii="Arial" w:hAnsi="Arial" w:cs="Arial"/>
          <w:b w:val="0"/>
          <w:sz w:val="20"/>
        </w:rPr>
        <w:t>local corporation’s</w:t>
      </w:r>
      <w:proofErr w:type="gramEnd"/>
      <w:r w:rsidRPr="00413E7B">
        <w:rPr>
          <w:rFonts w:ascii="Arial" w:hAnsi="Arial" w:cs="Arial"/>
          <w:b w:val="0"/>
          <w:sz w:val="20"/>
        </w:rPr>
        <w:t xml:space="preserve"> law.</w:t>
      </w:r>
      <w:r w:rsidRPr="00413E7B">
        <w:rPr>
          <w:rFonts w:ascii="Arial" w:hAnsi="Arial" w:cs="Arial"/>
          <w:b w:val="0"/>
          <w:sz w:val="20"/>
        </w:rPr>
        <w:br/>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prefers to deal with suppliers </w:t>
      </w:r>
      <w:r>
        <w:rPr>
          <w:rFonts w:ascii="Arial" w:hAnsi="Arial" w:cs="Arial"/>
          <w:b w:val="0"/>
          <w:sz w:val="20"/>
        </w:rPr>
        <w:t xml:space="preserve">or providers </w:t>
      </w:r>
      <w:r w:rsidRPr="00413E7B">
        <w:rPr>
          <w:rFonts w:ascii="Arial" w:hAnsi="Arial" w:cs="Arial"/>
          <w:b w:val="0"/>
          <w:sz w:val="20"/>
        </w:rPr>
        <w:t>who have an Australian Business Number (ABN), unless there is clear evidence that the relevant supply is not assessable for income tax purposes (hobby or recreational interest).</w:t>
      </w:r>
    </w:p>
    <w:p w:rsidR="001E7F6E" w:rsidRPr="00E22D45" w:rsidRDefault="001E7F6E" w:rsidP="001E7F6E">
      <w:pPr>
        <w:pStyle w:val="Heading2"/>
        <w:keepNext w:val="0"/>
        <w:overflowPunct w:val="0"/>
        <w:autoSpaceDE w:val="0"/>
        <w:autoSpaceDN w:val="0"/>
        <w:adjustRightInd w:val="0"/>
        <w:spacing w:before="0" w:after="120"/>
        <w:textAlignment w:val="baseline"/>
        <w:rPr>
          <w:rFonts w:ascii="Arial" w:hAnsi="Arial" w:cs="Arial"/>
          <w:i w:val="0"/>
          <w:sz w:val="20"/>
        </w:rPr>
      </w:pPr>
      <w:r>
        <w:rPr>
          <w:rFonts w:ascii="Arial" w:hAnsi="Arial" w:cs="Arial"/>
          <w:i w:val="0"/>
          <w:sz w:val="20"/>
        </w:rPr>
        <w:t>Consortia and t</w:t>
      </w:r>
      <w:r w:rsidRPr="00E22D45">
        <w:rPr>
          <w:rFonts w:ascii="Arial" w:hAnsi="Arial" w:cs="Arial"/>
          <w:i w:val="0"/>
          <w:sz w:val="20"/>
        </w:rPr>
        <w:t>rustees</w:t>
      </w:r>
    </w:p>
    <w:p w:rsidR="001E7F6E" w:rsidRPr="00413E7B" w:rsidRDefault="001E7F6E" w:rsidP="001E7F6E">
      <w:pPr>
        <w:pStyle w:val="Heading3"/>
        <w:keepNext w:val="0"/>
        <w:overflowPunct w:val="0"/>
        <w:autoSpaceDE w:val="0"/>
        <w:autoSpaceDN w:val="0"/>
        <w:adjustRightInd w:val="0"/>
        <w:spacing w:before="0" w:after="0"/>
        <w:textAlignment w:val="baseline"/>
        <w:rPr>
          <w:rFonts w:ascii="Arial" w:hAnsi="Arial" w:cs="Arial"/>
          <w:b w:val="0"/>
          <w:sz w:val="20"/>
        </w:rPr>
      </w:pPr>
      <w:r w:rsidRPr="00413E7B">
        <w:rPr>
          <w:rFonts w:ascii="Arial" w:hAnsi="Arial" w:cs="Arial"/>
          <w:b w:val="0"/>
          <w:sz w:val="20"/>
        </w:rPr>
        <w:t>There are three legal and management options available to consortia wishing to tender. Each of these types of arrangements is acceptable to AHPRA:</w:t>
      </w:r>
    </w:p>
    <w:p w:rsidR="001E7F6E" w:rsidRPr="00413E7B" w:rsidRDefault="001E7F6E" w:rsidP="001E7F6E">
      <w:pPr>
        <w:pStyle w:val="Body2-b"/>
        <w:numPr>
          <w:ilvl w:val="0"/>
          <w:numId w:val="20"/>
        </w:numPr>
        <w:spacing w:after="0"/>
        <w:rPr>
          <w:rFonts w:ascii="Arial" w:hAnsi="Arial" w:cs="Arial"/>
          <w:sz w:val="20"/>
        </w:rPr>
      </w:pPr>
      <w:r w:rsidRPr="00413E7B">
        <w:rPr>
          <w:rFonts w:ascii="Arial" w:hAnsi="Arial" w:cs="Arial"/>
          <w:sz w:val="20"/>
        </w:rPr>
        <w:t>Incorporate as a single body</w:t>
      </w:r>
    </w:p>
    <w:p w:rsidR="001E7F6E" w:rsidRPr="00413E7B" w:rsidRDefault="001E7F6E" w:rsidP="001E7F6E">
      <w:pPr>
        <w:pStyle w:val="Body2-b"/>
        <w:numPr>
          <w:ilvl w:val="0"/>
          <w:numId w:val="20"/>
        </w:numPr>
        <w:spacing w:after="0"/>
        <w:rPr>
          <w:rFonts w:ascii="Arial" w:hAnsi="Arial" w:cs="Arial"/>
          <w:sz w:val="20"/>
        </w:rPr>
      </w:pPr>
      <w:r w:rsidRPr="00413E7B">
        <w:rPr>
          <w:rFonts w:ascii="Arial" w:hAnsi="Arial" w:cs="Arial"/>
          <w:sz w:val="20"/>
        </w:rPr>
        <w:t>Each Member signs as part of a Non Incorporated Consortium</w:t>
      </w:r>
    </w:p>
    <w:p w:rsidR="001E7F6E" w:rsidRPr="00E22D45" w:rsidRDefault="001E7F6E" w:rsidP="001E7F6E">
      <w:pPr>
        <w:pStyle w:val="ListParagraph"/>
        <w:numPr>
          <w:ilvl w:val="0"/>
          <w:numId w:val="20"/>
        </w:numPr>
        <w:overflowPunct w:val="0"/>
        <w:autoSpaceDE w:val="0"/>
        <w:autoSpaceDN w:val="0"/>
        <w:adjustRightInd w:val="0"/>
        <w:spacing w:after="120"/>
        <w:textAlignment w:val="baseline"/>
        <w:rPr>
          <w:rFonts w:ascii="Arial" w:hAnsi="Arial" w:cs="Arial"/>
          <w:sz w:val="20"/>
        </w:rPr>
      </w:pPr>
      <w:r w:rsidRPr="00E22D45">
        <w:rPr>
          <w:rFonts w:ascii="Arial" w:hAnsi="Arial" w:cs="Arial"/>
          <w:sz w:val="20"/>
        </w:rPr>
        <w:t>Subcontracting by the Lead Agency to members of the Consortium.</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the </w:t>
      </w:r>
      <w:r>
        <w:rPr>
          <w:rFonts w:ascii="Arial" w:hAnsi="Arial" w:cs="Arial"/>
          <w:b w:val="0"/>
          <w:sz w:val="20"/>
        </w:rPr>
        <w:t>tenderer</w:t>
      </w:r>
      <w:r w:rsidRPr="00413E7B">
        <w:rPr>
          <w:rFonts w:ascii="Arial" w:hAnsi="Arial" w:cs="Arial"/>
          <w:b w:val="0"/>
          <w:sz w:val="20"/>
        </w:rPr>
        <w:t xml:space="preserve"> is a consortium, the tender must indicate which parts of the service it is proposed that each entity comprising the Consortium would provide and how the Contractor and Sub-contractor(s) would relate to each other to ensure full provision of the required service.</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a trustee structure is being used by a </w:t>
      </w:r>
      <w:r>
        <w:rPr>
          <w:rFonts w:ascii="Arial" w:hAnsi="Arial" w:cs="Arial"/>
          <w:b w:val="0"/>
          <w:sz w:val="20"/>
        </w:rPr>
        <w:t>tenderer</w:t>
      </w:r>
      <w:r w:rsidRPr="00413E7B">
        <w:rPr>
          <w:rFonts w:ascii="Arial" w:hAnsi="Arial" w:cs="Arial"/>
          <w:b w:val="0"/>
          <w:sz w:val="20"/>
        </w:rPr>
        <w:t xml:space="preserve">, the </w:t>
      </w:r>
      <w:r>
        <w:rPr>
          <w:rFonts w:ascii="Arial" w:hAnsi="Arial" w:cs="Arial"/>
          <w:b w:val="0"/>
          <w:sz w:val="20"/>
        </w:rPr>
        <w:t>tenderer</w:t>
      </w:r>
      <w:r w:rsidRPr="00413E7B">
        <w:rPr>
          <w:rFonts w:ascii="Arial" w:hAnsi="Arial" w:cs="Arial"/>
          <w:b w:val="0"/>
          <w:sz w:val="20"/>
        </w:rPr>
        <w:t xml:space="preserve"> may be required to provide a copy of the relevant trust deed or a letter from the </w:t>
      </w:r>
      <w:proofErr w:type="spellStart"/>
      <w:r>
        <w:rPr>
          <w:rFonts w:ascii="Arial" w:hAnsi="Arial" w:cs="Arial"/>
          <w:b w:val="0"/>
          <w:sz w:val="20"/>
        </w:rPr>
        <w:t>tenderer</w:t>
      </w:r>
      <w:r w:rsidRPr="00413E7B">
        <w:rPr>
          <w:rFonts w:ascii="Arial" w:hAnsi="Arial" w:cs="Arial"/>
          <w:b w:val="0"/>
          <w:sz w:val="20"/>
        </w:rPr>
        <w:t>’s</w:t>
      </w:r>
      <w:proofErr w:type="spellEnd"/>
      <w:r w:rsidRPr="00413E7B">
        <w:rPr>
          <w:rFonts w:ascii="Arial" w:hAnsi="Arial" w:cs="Arial"/>
          <w:b w:val="0"/>
          <w:sz w:val="20"/>
        </w:rPr>
        <w:t xml:space="preserve"> solicitors confirming that the trustee is fully authorised to enter into the proposed contract, is acting within its powers under the trust deed and can be indemnified from the assets of the trust.</w:t>
      </w:r>
    </w:p>
    <w:p w:rsidR="001E7F6E" w:rsidRPr="00E22D45" w:rsidRDefault="001E7F6E" w:rsidP="001E7F6E">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 and </w:t>
      </w:r>
      <w:r>
        <w:rPr>
          <w:rFonts w:ascii="Arial" w:hAnsi="Arial" w:cs="Arial"/>
          <w:i w:val="0"/>
          <w:sz w:val="20"/>
        </w:rPr>
        <w:t>a</w:t>
      </w:r>
      <w:r w:rsidRPr="00E22D45">
        <w:rPr>
          <w:rFonts w:ascii="Arial" w:hAnsi="Arial" w:cs="Arial"/>
          <w:i w:val="0"/>
          <w:sz w:val="20"/>
        </w:rPr>
        <w:t>pplication of agreement</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The successful </w:t>
      </w:r>
      <w:r>
        <w:rPr>
          <w:rFonts w:ascii="Arial" w:hAnsi="Arial" w:cs="Arial"/>
          <w:b w:val="0"/>
          <w:sz w:val="20"/>
        </w:rPr>
        <w:t>tenderer</w:t>
      </w:r>
      <w:r w:rsidRPr="00413E7B">
        <w:rPr>
          <w:rFonts w:ascii="Arial" w:hAnsi="Arial" w:cs="Arial"/>
          <w:b w:val="0"/>
          <w:sz w:val="20"/>
        </w:rPr>
        <w:t xml:space="preserve"> will be required to enter into AHPRA’s </w:t>
      </w:r>
      <w:r>
        <w:rPr>
          <w:rFonts w:ascii="Arial" w:hAnsi="Arial" w:cs="Arial"/>
          <w:b w:val="0"/>
          <w:sz w:val="20"/>
        </w:rPr>
        <w:t xml:space="preserve">standard </w:t>
      </w:r>
      <w:r w:rsidRPr="00413E7B">
        <w:rPr>
          <w:rFonts w:ascii="Arial" w:hAnsi="Arial" w:cs="Arial"/>
          <w:b w:val="0"/>
          <w:sz w:val="20"/>
        </w:rPr>
        <w:t>form of agreement, a sample copy of which is at</w:t>
      </w:r>
      <w:r>
        <w:rPr>
          <w:rFonts w:ascii="Arial" w:hAnsi="Arial" w:cs="Arial"/>
          <w:b w:val="0"/>
          <w:sz w:val="20"/>
        </w:rPr>
        <w:t xml:space="preserve"> </w:t>
      </w:r>
      <w:hyperlink w:anchor="attach1" w:history="1">
        <w:r w:rsidRPr="000C7C73">
          <w:rPr>
            <w:rStyle w:val="Hyperlink"/>
            <w:rFonts w:ascii="Arial" w:hAnsi="Arial" w:cs="Arial"/>
            <w:b w:val="0"/>
            <w:sz w:val="20"/>
          </w:rPr>
          <w:t>Attachment 1</w:t>
        </w:r>
      </w:hyperlink>
      <w:r w:rsidRPr="00413E7B">
        <w:rPr>
          <w:rFonts w:ascii="Arial" w:hAnsi="Arial" w:cs="Arial"/>
          <w:b w:val="0"/>
          <w:sz w:val="20"/>
        </w:rPr>
        <w:t>.</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A contract for delivery or provision of goods or services described in this document does not exist until both parties have executed the applicable standard AHPRA agreement.</w:t>
      </w:r>
    </w:p>
    <w:p w:rsidR="001E7F6E" w:rsidRPr="00413E7B" w:rsidRDefault="001E7F6E" w:rsidP="001E7F6E">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Contractors will be required to comply with appropriate </w:t>
      </w:r>
      <w:r>
        <w:rPr>
          <w:rFonts w:ascii="Arial" w:hAnsi="Arial" w:cs="Arial"/>
          <w:b w:val="0"/>
          <w:sz w:val="20"/>
        </w:rPr>
        <w:t xml:space="preserve">statutory </w:t>
      </w:r>
      <w:r w:rsidRPr="00413E7B">
        <w:rPr>
          <w:rFonts w:ascii="Arial" w:hAnsi="Arial" w:cs="Arial"/>
          <w:b w:val="0"/>
          <w:sz w:val="20"/>
        </w:rPr>
        <w:t xml:space="preserve">document retention practices, which may include long-term storage of </w:t>
      </w:r>
      <w:r>
        <w:rPr>
          <w:rFonts w:ascii="Arial" w:hAnsi="Arial" w:cs="Arial"/>
          <w:b w:val="0"/>
          <w:sz w:val="20"/>
        </w:rPr>
        <w:t xml:space="preserve">electronic and hard copy </w:t>
      </w:r>
      <w:r w:rsidRPr="00413E7B">
        <w:rPr>
          <w:rFonts w:ascii="Arial" w:hAnsi="Arial" w:cs="Arial"/>
          <w:b w:val="0"/>
          <w:sz w:val="20"/>
        </w:rPr>
        <w:t>documents for up to 25 years.</w:t>
      </w:r>
    </w:p>
    <w:p w:rsidR="001E7F6E" w:rsidRPr="00E22D45" w:rsidRDefault="001E7F6E" w:rsidP="001E7F6E">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Statement of departures</w:t>
      </w:r>
    </w:p>
    <w:p w:rsidR="001E7F6E" w:rsidRDefault="001E7F6E" w:rsidP="001E7F6E">
      <w:pPr>
        <w:pStyle w:val="AHPRAbody"/>
      </w:pPr>
      <w:r>
        <w:t>Tenderer</w:t>
      </w:r>
      <w:r w:rsidRPr="00413E7B">
        <w:t>s must state in their tenders that there are no departures from the specification (Part B) of this document and the conditions of AHPRA’s</w:t>
      </w:r>
      <w:r>
        <w:t xml:space="preserve"> standard</w:t>
      </w:r>
      <w:r w:rsidRPr="00413E7B">
        <w:t xml:space="preserve"> form of agreement included with this document or, where there are departures to these sections, submit with their tender a tabulated statement detailing the departures in order of the relevant clauses.</w:t>
      </w:r>
      <w:r>
        <w:t xml:space="preserve"> </w:t>
      </w:r>
      <w:r w:rsidRPr="00E22D45">
        <w:t xml:space="preserve">By submission of a tender in response to this document, </w:t>
      </w:r>
      <w:r>
        <w:t>tenderer</w:t>
      </w:r>
      <w:r w:rsidRPr="00E22D45">
        <w:t>s are deemed to have accepted these Conditions of Tender.</w:t>
      </w:r>
    </w:p>
    <w:p w:rsidR="00594FF5" w:rsidRDefault="00594FF5">
      <w:pPr>
        <w:spacing w:after="0"/>
        <w:rPr>
          <w:rFonts w:cs="Arial"/>
          <w:sz w:val="20"/>
        </w:rPr>
      </w:pPr>
      <w:r>
        <w:rPr>
          <w:rFonts w:cs="Arial"/>
          <w:b/>
        </w:rPr>
        <w:br w:type="page"/>
      </w:r>
    </w:p>
    <w:p w:rsidR="00FA0B06" w:rsidRDefault="00FA0B06" w:rsidP="00413E7B">
      <w:pPr>
        <w:pStyle w:val="AHPRASubheading"/>
        <w:rPr>
          <w:rFonts w:cs="Arial"/>
          <w:b w:val="0"/>
          <w:color w:val="auto"/>
        </w:rPr>
      </w:pPr>
    </w:p>
    <w:p w:rsidR="00E22D45" w:rsidRDefault="00993553" w:rsidP="00993553">
      <w:pPr>
        <w:pStyle w:val="AHPRASubheading"/>
      </w:pPr>
      <w:r w:rsidRPr="00993553">
        <w:t>2.</w:t>
      </w:r>
      <w:r>
        <w:t xml:space="preserve">  </w:t>
      </w:r>
      <w:r w:rsidR="00E22D45">
        <w:t xml:space="preserve">Lodgement of </w:t>
      </w:r>
      <w:r w:rsidR="001E7F6E">
        <w:t>p</w:t>
      </w:r>
      <w:r w:rsidR="00E22D45">
        <w:t>roposals</w:t>
      </w:r>
    </w:p>
    <w:p w:rsidR="00355D5B" w:rsidRPr="00BF313F" w:rsidRDefault="00355D5B" w:rsidP="00355D5B">
      <w:pPr>
        <w:pStyle w:val="AHPRAbody"/>
      </w:pPr>
      <w:bookmarkStart w:id="4" w:name="section91"/>
      <w:r>
        <w:t>P</w:t>
      </w:r>
      <w:r w:rsidRPr="00BF313F">
        <w:t>roposal</w:t>
      </w:r>
      <w:r>
        <w:t>s in response to the Request for Tender</w:t>
      </w:r>
      <w:r w:rsidRPr="00BF313F">
        <w:t xml:space="preserve"> must be</w:t>
      </w:r>
      <w:r>
        <w:t xml:space="preserve"> received by </w:t>
      </w:r>
      <w:r w:rsidR="009125B6">
        <w:rPr>
          <w:b/>
        </w:rPr>
        <w:t>Monday 14</w:t>
      </w:r>
      <w:r>
        <w:rPr>
          <w:b/>
        </w:rPr>
        <w:t xml:space="preserve"> July 2014 </w:t>
      </w:r>
      <w:r w:rsidRPr="009561E7">
        <w:t>and</w:t>
      </w:r>
      <w:r w:rsidRPr="00BF313F">
        <w:t xml:space="preserve"> emailed to the following address: </w:t>
      </w:r>
      <w:hyperlink r:id="rId13" w:history="1">
        <w:r w:rsidRPr="00BF313F">
          <w:rPr>
            <w:rStyle w:val="Hyperlink"/>
            <w:szCs w:val="20"/>
          </w:rPr>
          <w:t>tenders@ahpra.gov.au</w:t>
        </w:r>
      </w:hyperlink>
      <w:r w:rsidRPr="00BF313F">
        <w:br/>
      </w:r>
      <w:r w:rsidRPr="00BF313F">
        <w:br/>
        <w:t>Complete</w:t>
      </w:r>
      <w:r>
        <w:t>d</w:t>
      </w:r>
      <w:r w:rsidRPr="00BF313F">
        <w:t xml:space="preserve"> proposals must be received at the above e-mail address by precisely </w:t>
      </w:r>
      <w:r w:rsidRPr="00572AC7">
        <w:rPr>
          <w:b/>
        </w:rPr>
        <w:t>2:00</w:t>
      </w:r>
      <w:r w:rsidRPr="00572AC7">
        <w:rPr>
          <w:b/>
          <w:color w:val="FF0000"/>
        </w:rPr>
        <w:t xml:space="preserve"> </w:t>
      </w:r>
      <w:r w:rsidRPr="00572AC7">
        <w:rPr>
          <w:b/>
        </w:rPr>
        <w:t>pm</w:t>
      </w:r>
      <w:r w:rsidRPr="00BF313F">
        <w:t xml:space="preserve">, </w:t>
      </w:r>
      <w:r w:rsidRPr="00811DC7">
        <w:t>on</w:t>
      </w:r>
      <w:r w:rsidRPr="00811DC7">
        <w:rPr>
          <w:b/>
        </w:rPr>
        <w:t xml:space="preserve"> </w:t>
      </w:r>
      <w:r w:rsidR="009125B6">
        <w:rPr>
          <w:b/>
        </w:rPr>
        <w:t>14 July</w:t>
      </w:r>
      <w:r w:rsidRPr="00811DC7">
        <w:rPr>
          <w:b/>
        </w:rPr>
        <w:t xml:space="preserve"> 2014</w:t>
      </w:r>
      <w:r w:rsidRPr="00BF313F">
        <w:t>.</w:t>
      </w:r>
    </w:p>
    <w:bookmarkEnd w:id="4"/>
    <w:p w:rsidR="00355D5B" w:rsidRPr="00BF313F" w:rsidRDefault="00355D5B" w:rsidP="00355D5B">
      <w:pPr>
        <w:pStyle w:val="Body1"/>
        <w:ind w:left="0"/>
        <w:rPr>
          <w:rFonts w:ascii="Arial" w:hAnsi="Arial" w:cs="Arial"/>
          <w:sz w:val="20"/>
        </w:rPr>
      </w:pPr>
      <w:r w:rsidRPr="00BF313F">
        <w:rPr>
          <w:rFonts w:ascii="Arial" w:hAnsi="Arial" w:cs="Arial"/>
          <w:sz w:val="20"/>
        </w:rPr>
        <w:t xml:space="preserve">The closing time of </w:t>
      </w:r>
      <w:r w:rsidRPr="00572AC7">
        <w:rPr>
          <w:rFonts w:ascii="Arial" w:hAnsi="Arial" w:cs="Arial"/>
          <w:b/>
          <w:sz w:val="20"/>
        </w:rPr>
        <w:t>2:00 pm</w:t>
      </w:r>
      <w:r w:rsidRPr="00BF313F">
        <w:rPr>
          <w:rFonts w:ascii="Arial" w:hAnsi="Arial" w:cs="Arial"/>
          <w:sz w:val="20"/>
        </w:rPr>
        <w:t xml:space="preserve"> is defined as </w:t>
      </w:r>
      <w:r w:rsidRPr="00572AC7">
        <w:rPr>
          <w:rFonts w:ascii="Arial" w:hAnsi="Arial" w:cs="Arial"/>
          <w:b/>
          <w:sz w:val="20"/>
        </w:rPr>
        <w:t>2:00 pm</w:t>
      </w:r>
      <w:r w:rsidRPr="00BF313F">
        <w:rPr>
          <w:rFonts w:ascii="Arial" w:hAnsi="Arial" w:cs="Arial"/>
          <w:sz w:val="20"/>
        </w:rPr>
        <w:t xml:space="preserve"> Australian Eastern Standard Time, or </w:t>
      </w:r>
      <w:r w:rsidRPr="00572AC7">
        <w:rPr>
          <w:rFonts w:ascii="Arial" w:hAnsi="Arial" w:cs="Arial"/>
          <w:b/>
          <w:sz w:val="20"/>
        </w:rPr>
        <w:t>2:00 pm</w:t>
      </w:r>
      <w:r w:rsidRPr="00BF313F">
        <w:rPr>
          <w:rFonts w:ascii="Arial" w:hAnsi="Arial" w:cs="Arial"/>
          <w:sz w:val="20"/>
        </w:rPr>
        <w:t xml:space="preserve"> Australian Eastern Daylight Time, as determined by Telstra’s Recorded Time Service (phone 1194).</w:t>
      </w:r>
    </w:p>
    <w:p w:rsidR="00355D5B" w:rsidRPr="00BF313F" w:rsidRDefault="00355D5B" w:rsidP="00355D5B">
      <w:pPr>
        <w:pStyle w:val="Body1"/>
        <w:ind w:left="0"/>
        <w:rPr>
          <w:rFonts w:ascii="Arial" w:hAnsi="Arial" w:cs="Arial"/>
          <w:sz w:val="20"/>
        </w:rPr>
      </w:pPr>
      <w:r w:rsidRPr="00BF313F">
        <w:rPr>
          <w:rFonts w:ascii="Arial" w:hAnsi="Arial" w:cs="Arial"/>
          <w:sz w:val="20"/>
        </w:rPr>
        <w:t>AHPRA may in its absolute discretion extend the closing time by providing written notice to tenderers.</w:t>
      </w:r>
    </w:p>
    <w:p w:rsidR="00355D5B" w:rsidRPr="00BF313F" w:rsidRDefault="00355D5B" w:rsidP="00355D5B">
      <w:pPr>
        <w:pStyle w:val="Heading2"/>
        <w:keepNext w:val="0"/>
        <w:overflowPunct w:val="0"/>
        <w:autoSpaceDE w:val="0"/>
        <w:autoSpaceDN w:val="0"/>
        <w:adjustRightInd w:val="0"/>
        <w:spacing w:before="0" w:after="120"/>
        <w:textAlignment w:val="baseline"/>
        <w:rPr>
          <w:rFonts w:ascii="Arial" w:hAnsi="Arial" w:cs="Arial"/>
          <w:b w:val="0"/>
          <w:i w:val="0"/>
          <w:sz w:val="20"/>
        </w:rPr>
      </w:pPr>
      <w:r w:rsidRPr="00BF313F">
        <w:rPr>
          <w:rFonts w:ascii="Arial" w:hAnsi="Arial" w:cs="Arial"/>
          <w:b w:val="0"/>
          <w:i w:val="0"/>
          <w:color w:val="000000"/>
          <w:sz w:val="20"/>
        </w:rPr>
        <w:t>One electronic copy of the entire proposal must be submitted.  If the tender proposal is too large to be transmitted via e-mail, it can be copied onto a USB drive and hand delivered to the relevant AHPRA office.  Please contact the Contact Officer for this tender (see section 12.1 for details) well in advance of the closing date to make the necessary arrangements for hand delivery.</w:t>
      </w:r>
    </w:p>
    <w:p w:rsidR="00355D5B" w:rsidRPr="00BF313F" w:rsidRDefault="00355D5B" w:rsidP="00355D5B">
      <w:pPr>
        <w:pStyle w:val="Heading2"/>
        <w:keepNext w:val="0"/>
        <w:overflowPunct w:val="0"/>
        <w:autoSpaceDE w:val="0"/>
        <w:autoSpaceDN w:val="0"/>
        <w:adjustRightInd w:val="0"/>
        <w:spacing w:before="0" w:after="120"/>
        <w:textAlignment w:val="baseline"/>
        <w:rPr>
          <w:rFonts w:ascii="Arial" w:hAnsi="Arial" w:cs="Arial"/>
          <w:b w:val="0"/>
          <w:i w:val="0"/>
          <w:sz w:val="20"/>
        </w:rPr>
      </w:pPr>
      <w:r w:rsidRPr="00BF313F">
        <w:rPr>
          <w:rFonts w:ascii="Arial" w:hAnsi="Arial" w:cs="Arial"/>
          <w:b w:val="0"/>
          <w:i w:val="0"/>
          <w:sz w:val="20"/>
        </w:rPr>
        <w:t>Other than as set out in this document, late, facsimiled, or incomplete proposals will not be accepted.</w:t>
      </w:r>
    </w:p>
    <w:p w:rsidR="00355D5B" w:rsidRPr="00BF313F" w:rsidRDefault="00355D5B" w:rsidP="00355D5B">
      <w:pPr>
        <w:pStyle w:val="Body1"/>
        <w:ind w:left="0"/>
        <w:rPr>
          <w:rFonts w:ascii="Arial" w:hAnsi="Arial" w:cs="Arial"/>
          <w:sz w:val="20"/>
        </w:rPr>
      </w:pPr>
      <w:r w:rsidRPr="00BF313F">
        <w:rPr>
          <w:rFonts w:ascii="Arial" w:hAnsi="Arial" w:cs="Arial"/>
          <w:sz w:val="20"/>
        </w:rPr>
        <w:t>Unless exceptional circumstances apply as described below, tenders received after the time allowed for the delivery of tenders are deemed ineligible for consideration.</w:t>
      </w:r>
    </w:p>
    <w:p w:rsidR="00355D5B" w:rsidRPr="00BF313F" w:rsidRDefault="00355D5B" w:rsidP="00355D5B">
      <w:pPr>
        <w:pStyle w:val="Body1"/>
        <w:ind w:left="0"/>
        <w:rPr>
          <w:rFonts w:ascii="Arial" w:hAnsi="Arial" w:cs="Arial"/>
          <w:sz w:val="20"/>
        </w:rPr>
      </w:pPr>
      <w:r w:rsidRPr="00BF313F">
        <w:rPr>
          <w:rFonts w:ascii="Arial" w:hAnsi="Arial" w:cs="Arial"/>
          <w:sz w:val="20"/>
        </w:rPr>
        <w:t>Late tenders will only be opened to identify a business name and address.</w:t>
      </w:r>
    </w:p>
    <w:p w:rsidR="00355D5B" w:rsidRPr="00AD04EF" w:rsidRDefault="00355D5B" w:rsidP="00355D5B">
      <w:pPr>
        <w:pStyle w:val="Body1"/>
        <w:ind w:left="0"/>
        <w:rPr>
          <w:rFonts w:ascii="Arial" w:hAnsi="Arial" w:cs="Arial"/>
          <w:sz w:val="20"/>
        </w:rPr>
      </w:pPr>
      <w:r w:rsidRPr="00BF313F">
        <w:rPr>
          <w:rFonts w:ascii="Arial" w:hAnsi="Arial" w:cs="Arial"/>
          <w:sz w:val="20"/>
        </w:rPr>
        <w:t>The Contact Officer will promptly inform a tenderer that their tender was late and could not be considered.</w:t>
      </w:r>
      <w:r>
        <w:rPr>
          <w:rFonts w:ascii="Arial" w:hAnsi="Arial" w:cs="Arial"/>
          <w:sz w:val="20"/>
        </w:rPr>
        <w:t xml:space="preserve"> </w:t>
      </w:r>
    </w:p>
    <w:p w:rsidR="001E7F6E" w:rsidRPr="00AC2B68" w:rsidRDefault="001E7F6E" w:rsidP="001E7F6E">
      <w:pPr>
        <w:pStyle w:val="Body1"/>
        <w:ind w:left="0"/>
        <w:rPr>
          <w:rFonts w:ascii="Arial" w:hAnsi="Arial" w:cs="Arial"/>
          <w:b/>
          <w:sz w:val="20"/>
        </w:rPr>
      </w:pPr>
      <w:r w:rsidRPr="00AC2B68">
        <w:rPr>
          <w:rFonts w:ascii="Arial" w:hAnsi="Arial" w:cs="Arial"/>
          <w:b/>
          <w:sz w:val="20"/>
        </w:rPr>
        <w:t>Acceptance of late tenders only in exceptional circumstances</w:t>
      </w:r>
    </w:p>
    <w:p w:rsidR="00E22D45" w:rsidRPr="00AD04EF" w:rsidRDefault="00E22D45" w:rsidP="00E22D45">
      <w:pPr>
        <w:pStyle w:val="Body1"/>
        <w:ind w:left="0"/>
        <w:rPr>
          <w:rFonts w:ascii="Arial" w:hAnsi="Arial" w:cs="Arial"/>
          <w:sz w:val="20"/>
        </w:rPr>
      </w:pPr>
      <w:r w:rsidRPr="00AD04EF">
        <w:rPr>
          <w:rFonts w:ascii="Arial" w:hAnsi="Arial" w:cs="Arial"/>
          <w:sz w:val="20"/>
        </w:rPr>
        <w:t xml:space="preserve">A late tender may only be </w:t>
      </w:r>
      <w:r>
        <w:rPr>
          <w:rFonts w:ascii="Arial" w:hAnsi="Arial" w:cs="Arial"/>
          <w:sz w:val="20"/>
        </w:rPr>
        <w:t xml:space="preserve">accepted </w:t>
      </w:r>
      <w:r w:rsidRPr="00A275D6">
        <w:rPr>
          <w:rFonts w:ascii="Arial" w:hAnsi="Arial" w:cs="Arial"/>
          <w:sz w:val="20"/>
        </w:rPr>
        <w:t>at the sole discretion of AHPRA,</w:t>
      </w:r>
      <w:r w:rsidRPr="00AD04EF">
        <w:rPr>
          <w:rFonts w:ascii="Arial" w:hAnsi="Arial" w:cs="Arial"/>
          <w:sz w:val="20"/>
        </w:rPr>
        <w:t xml:space="preserve"> if it can be clearly demonstrated that </w:t>
      </w:r>
      <w:r>
        <w:rPr>
          <w:rFonts w:ascii="Arial" w:hAnsi="Arial" w:cs="Arial"/>
          <w:sz w:val="20"/>
        </w:rPr>
        <w:t>AHPRA</w:t>
      </w:r>
      <w:r w:rsidRPr="00AD04EF">
        <w:rPr>
          <w:rFonts w:ascii="Arial" w:hAnsi="Arial" w:cs="Arial"/>
          <w:sz w:val="20"/>
        </w:rPr>
        <w:t>’s receiving arrangements we</w:t>
      </w:r>
      <w:r>
        <w:rPr>
          <w:rFonts w:ascii="Arial" w:hAnsi="Arial" w:cs="Arial"/>
          <w:sz w:val="20"/>
        </w:rPr>
        <w:t xml:space="preserve">re at fault, </w:t>
      </w:r>
      <w:proofErr w:type="spellStart"/>
      <w:r>
        <w:rPr>
          <w:rFonts w:ascii="Arial" w:hAnsi="Arial" w:cs="Arial"/>
          <w:sz w:val="20"/>
        </w:rPr>
        <w:t>ie</w:t>
      </w:r>
      <w:proofErr w:type="spellEnd"/>
      <w:r>
        <w:rPr>
          <w:rFonts w:ascii="Arial" w:hAnsi="Arial" w:cs="Arial"/>
          <w:sz w:val="20"/>
        </w:rPr>
        <w:t xml:space="preserve">. </w:t>
      </w:r>
      <w:proofErr w:type="gramStart"/>
      <w:r>
        <w:rPr>
          <w:rFonts w:ascii="Arial" w:hAnsi="Arial" w:cs="Arial"/>
          <w:sz w:val="20"/>
        </w:rPr>
        <w:t>delivery</w:t>
      </w:r>
      <w:proofErr w:type="gramEnd"/>
      <w:r>
        <w:rPr>
          <w:rFonts w:ascii="Arial" w:hAnsi="Arial" w:cs="Arial"/>
          <w:sz w:val="20"/>
        </w:rPr>
        <w:t xml:space="preserve"> to the designated e-mail address was</w:t>
      </w:r>
      <w:r w:rsidRPr="00AD04EF">
        <w:rPr>
          <w:rFonts w:ascii="Arial" w:hAnsi="Arial" w:cs="Arial"/>
          <w:sz w:val="20"/>
        </w:rPr>
        <w:t xml:space="preserve"> hindered in some manner including a major/critical incident, and that the integrity of the tender process will not be compromised by accepting a late tender.</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color w:val="000000"/>
          <w:sz w:val="20"/>
        </w:rPr>
      </w:pPr>
      <w:r w:rsidRPr="00AC2B68">
        <w:rPr>
          <w:rFonts w:ascii="Arial" w:hAnsi="Arial" w:cs="Arial"/>
          <w:b w:val="0"/>
          <w:i w:val="0"/>
          <w:color w:val="000000"/>
          <w:sz w:val="20"/>
        </w:rPr>
        <w:t xml:space="preserve">Proposals delivered by the </w:t>
      </w:r>
      <w:r w:rsidR="00B43BFF">
        <w:rPr>
          <w:rFonts w:ascii="Arial" w:hAnsi="Arial" w:cs="Arial"/>
          <w:b w:val="0"/>
          <w:i w:val="0"/>
          <w:color w:val="000000"/>
          <w:sz w:val="20"/>
        </w:rPr>
        <w:t>tenderer</w:t>
      </w:r>
      <w:r w:rsidRPr="00AC2B68">
        <w:rPr>
          <w:rFonts w:ascii="Arial" w:hAnsi="Arial" w:cs="Arial"/>
          <w:b w:val="0"/>
          <w:i w:val="0"/>
          <w:color w:val="000000"/>
          <w:sz w:val="20"/>
        </w:rPr>
        <w:t xml:space="preserve">s or their representative (including </w:t>
      </w:r>
      <w:r w:rsidRPr="00AC2B68">
        <w:rPr>
          <w:rFonts w:ascii="Arial" w:hAnsi="Arial" w:cs="Arial"/>
          <w:b w:val="0"/>
          <w:i w:val="0"/>
          <w:sz w:val="20"/>
        </w:rPr>
        <w:t>couriers</w:t>
      </w:r>
      <w:r w:rsidRPr="00AC2B68">
        <w:rPr>
          <w:rFonts w:ascii="Arial" w:hAnsi="Arial" w:cs="Arial"/>
          <w:b w:val="0"/>
          <w:i w:val="0"/>
          <w:color w:val="000000"/>
          <w:sz w:val="20"/>
        </w:rPr>
        <w:t>) must be lodged as outlined above before the specified closing time. If a USB drive is being hand delivered, sufficient delivery time should also be allowed to account for building management security arrangements.</w:t>
      </w:r>
    </w:p>
    <w:p w:rsidR="00E22D45" w:rsidRPr="00AD04EF" w:rsidRDefault="00E22D45" w:rsidP="00E22D45">
      <w:pPr>
        <w:pStyle w:val="Body1"/>
        <w:ind w:left="0"/>
        <w:rPr>
          <w:rFonts w:ascii="Arial" w:hAnsi="Arial" w:cs="Arial"/>
          <w:sz w:val="20"/>
        </w:rPr>
      </w:pPr>
      <w:r>
        <w:rPr>
          <w:rFonts w:ascii="Arial" w:hAnsi="Arial" w:cs="Arial"/>
          <w:sz w:val="20"/>
        </w:rPr>
        <w:t>AHPRA staff</w:t>
      </w:r>
      <w:r w:rsidRPr="00A275D6">
        <w:rPr>
          <w:rFonts w:ascii="Arial" w:hAnsi="Arial" w:cs="Arial"/>
          <w:sz w:val="20"/>
        </w:rPr>
        <w:t xml:space="preserve"> cannot accept responsibility for lodging tenders on behalf of </w:t>
      </w:r>
      <w:r w:rsidR="00B43BFF">
        <w:rPr>
          <w:rFonts w:ascii="Arial" w:hAnsi="Arial" w:cs="Arial"/>
          <w:sz w:val="20"/>
        </w:rPr>
        <w:t>tenderer</w:t>
      </w:r>
      <w:r w:rsidRPr="00A275D6">
        <w:rPr>
          <w:rFonts w:ascii="Arial" w:hAnsi="Arial" w:cs="Arial"/>
          <w:sz w:val="20"/>
        </w:rPr>
        <w:t>s.</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 xml:space="preserve">Proposals must be signed and dated by an authorised officer of the </w:t>
      </w:r>
      <w:r w:rsidR="00B43BFF">
        <w:rPr>
          <w:rFonts w:ascii="Arial" w:hAnsi="Arial" w:cs="Arial"/>
          <w:b w:val="0"/>
          <w:i w:val="0"/>
          <w:sz w:val="20"/>
        </w:rPr>
        <w:t>tenderer</w:t>
      </w:r>
      <w:r w:rsidRPr="00AC2B68">
        <w:rPr>
          <w:rFonts w:ascii="Arial" w:hAnsi="Arial" w:cs="Arial"/>
          <w:b w:val="0"/>
          <w:i w:val="0"/>
          <w:sz w:val="20"/>
        </w:rPr>
        <w:t>.</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All proposals must be in the English language.</w:t>
      </w:r>
    </w:p>
    <w:p w:rsidR="00E22D45" w:rsidRDefault="00E22D45" w:rsidP="00E22D45">
      <w:pPr>
        <w:pStyle w:val="AHPRASubheading"/>
        <w:rPr>
          <w:rFonts w:cs="Arial"/>
          <w:b w:val="0"/>
          <w:color w:val="auto"/>
        </w:rPr>
      </w:pPr>
      <w:r w:rsidRPr="00AC2B68">
        <w:rPr>
          <w:rFonts w:cs="Arial"/>
          <w:b w:val="0"/>
          <w:color w:val="auto"/>
        </w:rPr>
        <w:t xml:space="preserve">Proposals will be opened after </w:t>
      </w:r>
      <w:r w:rsidR="00355D5B" w:rsidRPr="00355D5B">
        <w:rPr>
          <w:rFonts w:cs="Arial"/>
          <w:b w:val="0"/>
          <w:color w:val="auto"/>
        </w:rPr>
        <w:t>2.30</w:t>
      </w:r>
      <w:r w:rsidRPr="00355D5B">
        <w:rPr>
          <w:rFonts w:cs="Arial"/>
          <w:b w:val="0"/>
          <w:color w:val="auto"/>
        </w:rPr>
        <w:t>pm</w:t>
      </w:r>
      <w:r w:rsidRPr="00AC2B68">
        <w:rPr>
          <w:rFonts w:cs="Arial"/>
          <w:b w:val="0"/>
          <w:color w:val="auto"/>
        </w:rPr>
        <w:t xml:space="preserve"> on the closing date of tenders and notification of receipt will be forwarded to each </w:t>
      </w:r>
      <w:r w:rsidR="00B43BFF">
        <w:rPr>
          <w:rFonts w:cs="Arial"/>
          <w:b w:val="0"/>
          <w:color w:val="auto"/>
        </w:rPr>
        <w:t>tenderer</w:t>
      </w:r>
      <w:r w:rsidRPr="00AC2B68">
        <w:rPr>
          <w:rFonts w:cs="Arial"/>
          <w:b w:val="0"/>
          <w:color w:val="auto"/>
        </w:rPr>
        <w:t>.</w:t>
      </w:r>
    </w:p>
    <w:p w:rsidR="00572EF0" w:rsidRDefault="00993553" w:rsidP="00993553">
      <w:pPr>
        <w:pStyle w:val="AHPRASubheading"/>
      </w:pPr>
      <w:r w:rsidRPr="00993553">
        <w:t>3.</w:t>
      </w:r>
      <w:r>
        <w:t xml:space="preserve">  </w:t>
      </w:r>
      <w:r w:rsidR="001E7F6E">
        <w:t>Requests for further information</w:t>
      </w:r>
    </w:p>
    <w:p w:rsidR="00355D5B" w:rsidRPr="00572EF0" w:rsidRDefault="00355D5B" w:rsidP="00355D5B">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Clarification of processes</w:t>
      </w:r>
    </w:p>
    <w:p w:rsidR="00355D5B" w:rsidRPr="00F6085E" w:rsidRDefault="00355D5B" w:rsidP="00355D5B">
      <w:pPr>
        <w:pStyle w:val="Body1"/>
        <w:ind w:left="0"/>
        <w:rPr>
          <w:rFonts w:ascii="Arial" w:hAnsi="Arial" w:cs="Arial"/>
          <w:color w:val="FF0000"/>
          <w:sz w:val="20"/>
        </w:rPr>
      </w:pPr>
      <w:r w:rsidRPr="00F6085E">
        <w:rPr>
          <w:rFonts w:ascii="Arial" w:hAnsi="Arial" w:cs="Arial"/>
          <w:sz w:val="20"/>
        </w:rPr>
        <w:t xml:space="preserve">Prospective tenderers may telephone </w:t>
      </w:r>
      <w:r>
        <w:rPr>
          <w:rFonts w:ascii="Arial" w:hAnsi="Arial" w:cs="Arial"/>
          <w:sz w:val="20"/>
        </w:rPr>
        <w:t>Bronwyn Benn, Property and Procurement Manager</w:t>
      </w:r>
      <w:r w:rsidRPr="00F6085E">
        <w:rPr>
          <w:rFonts w:ascii="Arial" w:hAnsi="Arial" w:cs="Arial"/>
          <w:sz w:val="20"/>
        </w:rPr>
        <w:t xml:space="preserve"> on +61 03 8708 91</w:t>
      </w:r>
      <w:r>
        <w:rPr>
          <w:rFonts w:ascii="Arial" w:hAnsi="Arial" w:cs="Arial"/>
          <w:sz w:val="20"/>
        </w:rPr>
        <w:t xml:space="preserve">98 or </w:t>
      </w:r>
      <w:hyperlink r:id="rId14" w:history="1">
        <w:r w:rsidRPr="00235AED">
          <w:rPr>
            <w:rStyle w:val="Hyperlink"/>
            <w:rFonts w:ascii="Arial" w:hAnsi="Arial" w:cs="Arial"/>
            <w:sz w:val="20"/>
          </w:rPr>
          <w:t>bronwyn.benn@ahpra.gov.au</w:t>
        </w:r>
      </w:hyperlink>
      <w:r>
        <w:rPr>
          <w:rFonts w:ascii="Arial" w:hAnsi="Arial" w:cs="Arial"/>
          <w:sz w:val="20"/>
        </w:rPr>
        <w:t xml:space="preserve"> </w:t>
      </w:r>
      <w:r w:rsidRPr="00F6085E">
        <w:rPr>
          <w:rFonts w:ascii="Arial" w:hAnsi="Arial" w:cs="Arial"/>
          <w:sz w:val="20"/>
        </w:rPr>
        <w:t xml:space="preserve"> to clarify matters relating to the tender process. Verbal explanations or instructions given to prospective tenderers prior to the acceptance of the proposal shall not bind AHPRA.</w:t>
      </w:r>
    </w:p>
    <w:p w:rsidR="00355D5B" w:rsidRPr="00F6085E" w:rsidRDefault="00355D5B" w:rsidP="00355D5B">
      <w:pPr>
        <w:pStyle w:val="Heading2"/>
        <w:keepNext w:val="0"/>
        <w:overflowPunct w:val="0"/>
        <w:autoSpaceDE w:val="0"/>
        <w:autoSpaceDN w:val="0"/>
        <w:adjustRightInd w:val="0"/>
        <w:spacing w:before="0" w:after="120"/>
        <w:textAlignment w:val="baseline"/>
        <w:rPr>
          <w:rFonts w:ascii="Arial" w:hAnsi="Arial" w:cs="Arial"/>
          <w:i w:val="0"/>
          <w:sz w:val="20"/>
        </w:rPr>
      </w:pPr>
      <w:r w:rsidRPr="00F6085E">
        <w:rPr>
          <w:rFonts w:ascii="Arial" w:hAnsi="Arial" w:cs="Arial"/>
          <w:i w:val="0"/>
          <w:sz w:val="20"/>
        </w:rPr>
        <w:t>Clarification of tender specification or additional information</w:t>
      </w:r>
    </w:p>
    <w:p w:rsidR="00355D5B" w:rsidRPr="00F6085E" w:rsidRDefault="00355D5B" w:rsidP="00355D5B">
      <w:pPr>
        <w:pStyle w:val="Heading3"/>
        <w:keepNext w:val="0"/>
        <w:overflowPunct w:val="0"/>
        <w:autoSpaceDE w:val="0"/>
        <w:autoSpaceDN w:val="0"/>
        <w:adjustRightInd w:val="0"/>
        <w:spacing w:before="0" w:after="120"/>
        <w:textAlignment w:val="baseline"/>
        <w:rPr>
          <w:rFonts w:ascii="Arial" w:hAnsi="Arial" w:cs="Arial"/>
          <w:b w:val="0"/>
          <w:sz w:val="20"/>
        </w:rPr>
      </w:pPr>
      <w:r w:rsidRPr="00F6085E">
        <w:rPr>
          <w:rFonts w:ascii="Arial" w:hAnsi="Arial" w:cs="Arial"/>
          <w:b w:val="0"/>
          <w:sz w:val="20"/>
        </w:rPr>
        <w:t>Requests for clarification of tender specifications or additional information, marked “confidential”, must be made in writing via email.</w:t>
      </w:r>
    </w:p>
    <w:p w:rsidR="00355D5B" w:rsidRPr="00F6085E" w:rsidRDefault="00355D5B" w:rsidP="00355D5B">
      <w:pPr>
        <w:pStyle w:val="Heading3"/>
        <w:keepNext w:val="0"/>
        <w:overflowPunct w:val="0"/>
        <w:autoSpaceDE w:val="0"/>
        <w:autoSpaceDN w:val="0"/>
        <w:adjustRightInd w:val="0"/>
        <w:spacing w:before="0" w:after="120"/>
        <w:textAlignment w:val="baseline"/>
        <w:rPr>
          <w:rFonts w:ascii="Arial" w:hAnsi="Arial" w:cs="Arial"/>
          <w:b w:val="0"/>
          <w:sz w:val="18"/>
          <w:szCs w:val="18"/>
          <w:u w:val="single"/>
        </w:rPr>
      </w:pPr>
      <w:r w:rsidRPr="00F6085E">
        <w:rPr>
          <w:rFonts w:ascii="Arial" w:hAnsi="Arial" w:cs="Arial"/>
          <w:b w:val="0"/>
          <w:sz w:val="20"/>
        </w:rPr>
        <w:t xml:space="preserve">Address such requests to </w:t>
      </w:r>
      <w:hyperlink r:id="rId15" w:history="1">
        <w:r w:rsidRPr="00C55CA0">
          <w:rPr>
            <w:rStyle w:val="Hyperlink"/>
            <w:rFonts w:ascii="Arial" w:hAnsi="Arial" w:cs="Arial"/>
            <w:b w:val="0"/>
            <w:sz w:val="20"/>
          </w:rPr>
          <w:t>nmbafeedback@ahpra.gov.au</w:t>
        </w:r>
      </w:hyperlink>
      <w:r>
        <w:rPr>
          <w:rFonts w:ascii="Arial" w:hAnsi="Arial" w:cs="Arial"/>
          <w:b w:val="0"/>
          <w:sz w:val="20"/>
        </w:rPr>
        <w:t xml:space="preserve"> </w:t>
      </w:r>
      <w:r w:rsidRPr="00F6085E">
        <w:rPr>
          <w:rFonts w:ascii="Arial" w:hAnsi="Arial" w:cs="Arial"/>
          <w:b w:val="0"/>
          <w:sz w:val="20"/>
        </w:rPr>
        <w:t xml:space="preserve">marked to the attention of </w:t>
      </w:r>
      <w:r>
        <w:rPr>
          <w:rFonts w:ascii="Arial" w:hAnsi="Arial" w:cs="Arial"/>
          <w:b w:val="0"/>
          <w:sz w:val="20"/>
        </w:rPr>
        <w:t xml:space="preserve">Dr </w:t>
      </w:r>
      <w:r w:rsidRPr="00F6085E">
        <w:rPr>
          <w:rFonts w:ascii="Arial" w:hAnsi="Arial" w:cs="Arial"/>
          <w:b w:val="0"/>
          <w:sz w:val="20"/>
        </w:rPr>
        <w:t>Jocelyn Small</w:t>
      </w:r>
      <w:r>
        <w:rPr>
          <w:rFonts w:ascii="Arial" w:hAnsi="Arial" w:cs="Arial"/>
          <w:b w:val="0"/>
          <w:sz w:val="20"/>
        </w:rPr>
        <w:t>, Programme Manager, Nursing and Midwifery</w:t>
      </w:r>
      <w:r w:rsidRPr="00F6085E">
        <w:rPr>
          <w:rFonts w:ascii="Arial" w:hAnsi="Arial" w:cs="Arial"/>
          <w:b w:val="0"/>
          <w:sz w:val="20"/>
        </w:rPr>
        <w:t>.</w:t>
      </w:r>
    </w:p>
    <w:p w:rsidR="00355D5B" w:rsidRPr="00572EF0" w:rsidRDefault="00355D5B" w:rsidP="00355D5B">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All requests for clarification or for additional information must be lodged by the nominated date (refer Key Dates Table) to allow sufficient time for response and information to be provided to all parties requesting tender documentation. The response of AHPRA to requests for clarification or additional information is entirely at the discretion of AHPRA and AHPRA reserves the right not to respond to any question or request, irrespective of when such question or request is received. In any event, AHPRA will not provide information later than three days before close of tender.</w:t>
      </w:r>
    </w:p>
    <w:p w:rsidR="00355D5B" w:rsidRPr="00572EF0" w:rsidRDefault="00355D5B" w:rsidP="00355D5B">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lastRenderedPageBreak/>
        <w:t xml:space="preserve">Except where AHPRA is of the opinion that issues raised apply only to an individual </w:t>
      </w:r>
      <w:r>
        <w:rPr>
          <w:rFonts w:ascii="Arial" w:hAnsi="Arial" w:cs="Arial"/>
          <w:b w:val="0"/>
          <w:sz w:val="20"/>
        </w:rPr>
        <w:t>tenderer</w:t>
      </w:r>
      <w:r w:rsidRPr="00572EF0">
        <w:rPr>
          <w:rFonts w:ascii="Arial" w:hAnsi="Arial" w:cs="Arial"/>
          <w:b w:val="0"/>
          <w:sz w:val="20"/>
        </w:rPr>
        <w:t xml:space="preserve">, answers provided by AHPRA to </w:t>
      </w:r>
      <w:r>
        <w:rPr>
          <w:rFonts w:ascii="Arial" w:hAnsi="Arial" w:cs="Arial"/>
          <w:b w:val="0"/>
          <w:sz w:val="20"/>
        </w:rPr>
        <w:t>tenderer</w:t>
      </w:r>
      <w:r w:rsidRPr="00572EF0">
        <w:rPr>
          <w:rFonts w:ascii="Arial" w:hAnsi="Arial" w:cs="Arial"/>
          <w:b w:val="0"/>
          <w:sz w:val="20"/>
        </w:rPr>
        <w:t xml:space="preserve"> requests for clarification or additional information will be made available (without identifying the source of the inquiry) to all parties who have requested tender documentation.</w:t>
      </w:r>
    </w:p>
    <w:p w:rsidR="00355D5B" w:rsidRPr="00572EF0" w:rsidRDefault="00355D5B" w:rsidP="00355D5B">
      <w:pPr>
        <w:pStyle w:val="Heading2"/>
        <w:keepNext w:val="0"/>
        <w:overflowPunct w:val="0"/>
        <w:autoSpaceDE w:val="0"/>
        <w:autoSpaceDN w:val="0"/>
        <w:adjustRightInd w:val="0"/>
        <w:spacing w:before="0" w:after="120"/>
        <w:textAlignment w:val="baseline"/>
        <w:rPr>
          <w:rFonts w:ascii="Arial" w:hAnsi="Arial" w:cs="Arial"/>
          <w:i w:val="0"/>
          <w:sz w:val="20"/>
        </w:rPr>
      </w:pPr>
      <w:bookmarkStart w:id="5" w:name="_Toc363031665"/>
      <w:bookmarkStart w:id="6" w:name="_Toc363275520"/>
      <w:bookmarkStart w:id="7" w:name="_Toc363283099"/>
      <w:bookmarkStart w:id="8" w:name="_Toc363283260"/>
      <w:bookmarkStart w:id="9" w:name="_Toc363283767"/>
      <w:bookmarkStart w:id="10" w:name="_Toc365871638"/>
      <w:bookmarkStart w:id="11" w:name="_Toc365871962"/>
      <w:bookmarkStart w:id="12" w:name="_Toc365873150"/>
      <w:bookmarkStart w:id="13" w:name="_Toc400356944"/>
      <w:bookmarkStart w:id="14" w:name="_Toc400935816"/>
      <w:bookmarkStart w:id="15" w:name="_Toc400936105"/>
      <w:bookmarkStart w:id="16" w:name="_Toc400936379"/>
      <w:bookmarkStart w:id="17" w:name="_Toc400936445"/>
      <w:bookmarkStart w:id="18" w:name="_Toc400936588"/>
      <w:r w:rsidRPr="00572EF0">
        <w:rPr>
          <w:rFonts w:ascii="Arial" w:hAnsi="Arial" w:cs="Arial"/>
          <w:i w:val="0"/>
          <w:sz w:val="20"/>
        </w:rPr>
        <w:t>Additional information</w:t>
      </w:r>
      <w:bookmarkEnd w:id="5"/>
      <w:bookmarkEnd w:id="6"/>
      <w:bookmarkEnd w:id="7"/>
      <w:bookmarkEnd w:id="8"/>
      <w:bookmarkEnd w:id="9"/>
      <w:bookmarkEnd w:id="10"/>
      <w:bookmarkEnd w:id="11"/>
      <w:bookmarkEnd w:id="12"/>
      <w:bookmarkEnd w:id="13"/>
      <w:bookmarkEnd w:id="14"/>
      <w:bookmarkEnd w:id="15"/>
      <w:bookmarkEnd w:id="16"/>
      <w:bookmarkEnd w:id="17"/>
      <w:bookmarkEnd w:id="18"/>
      <w:r w:rsidRPr="00572EF0">
        <w:rPr>
          <w:rFonts w:ascii="Arial" w:hAnsi="Arial" w:cs="Arial"/>
          <w:i w:val="0"/>
          <w:sz w:val="20"/>
        </w:rPr>
        <w:t xml:space="preserve"> required by AHPRA</w:t>
      </w:r>
    </w:p>
    <w:p w:rsidR="00355D5B" w:rsidRPr="00572EF0" w:rsidRDefault="00355D5B" w:rsidP="00355D5B">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If additional information to that contained in a proposal is required by AHPRA when proposals are being considered, written information and/or interviews may be requested to obtain such additional information at no cost to AHPRA.</w:t>
      </w:r>
    </w:p>
    <w:p w:rsidR="00355D5B" w:rsidRPr="00572EF0" w:rsidRDefault="00355D5B" w:rsidP="00355D5B">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The name and telephone number of an officer or employee of the </w:t>
      </w:r>
      <w:r>
        <w:rPr>
          <w:rFonts w:ascii="Arial" w:hAnsi="Arial" w:cs="Arial"/>
          <w:b w:val="0"/>
          <w:sz w:val="20"/>
        </w:rPr>
        <w:t>tenderer</w:t>
      </w:r>
      <w:r w:rsidRPr="00572EF0">
        <w:rPr>
          <w:rFonts w:ascii="Arial" w:hAnsi="Arial" w:cs="Arial"/>
          <w:b w:val="0"/>
          <w:sz w:val="20"/>
        </w:rPr>
        <w:t xml:space="preserve"> capable of clarifying technical and commercial aspects of the proposal must be provided.</w:t>
      </w:r>
    </w:p>
    <w:p w:rsidR="00355D5B" w:rsidRDefault="00355D5B" w:rsidP="00355D5B">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AHPRA may invite some or all </w:t>
      </w:r>
      <w:r>
        <w:rPr>
          <w:rFonts w:ascii="Arial" w:hAnsi="Arial" w:cs="Arial"/>
          <w:b w:val="0"/>
          <w:sz w:val="20"/>
        </w:rPr>
        <w:t>tenderer</w:t>
      </w:r>
      <w:r w:rsidRPr="00572EF0">
        <w:rPr>
          <w:rFonts w:ascii="Arial" w:hAnsi="Arial" w:cs="Arial"/>
          <w:b w:val="0"/>
          <w:sz w:val="20"/>
        </w:rPr>
        <w:t xml:space="preserve">s to give a presentation to AHPRA in relation to their tenders, including (where the RFT relates in whole or in part to goods) demonstration of the goods. AHPRA is under no obligation to invite any presentations from </w:t>
      </w:r>
      <w:r>
        <w:rPr>
          <w:rFonts w:ascii="Arial" w:hAnsi="Arial" w:cs="Arial"/>
          <w:b w:val="0"/>
          <w:sz w:val="20"/>
        </w:rPr>
        <w:t>tenderer</w:t>
      </w:r>
      <w:r w:rsidRPr="00572EF0">
        <w:rPr>
          <w:rFonts w:ascii="Arial" w:hAnsi="Arial" w:cs="Arial"/>
          <w:b w:val="0"/>
          <w:sz w:val="20"/>
        </w:rPr>
        <w:t>s.</w:t>
      </w:r>
    </w:p>
    <w:p w:rsidR="00355D5B" w:rsidRPr="00572EF0" w:rsidRDefault="00355D5B" w:rsidP="00355D5B">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In addition to presentations, AHPRA may request some or all </w:t>
      </w:r>
      <w:r>
        <w:rPr>
          <w:rFonts w:ascii="Arial" w:hAnsi="Arial" w:cs="Arial"/>
          <w:b w:val="0"/>
          <w:sz w:val="20"/>
        </w:rPr>
        <w:t>tenderer</w:t>
      </w:r>
      <w:r w:rsidRPr="00572EF0">
        <w:rPr>
          <w:rFonts w:ascii="Arial" w:hAnsi="Arial" w:cs="Arial"/>
          <w:b w:val="0"/>
          <w:sz w:val="20"/>
        </w:rPr>
        <w:t>s to:</w:t>
      </w:r>
    </w:p>
    <w:p w:rsidR="00355D5B" w:rsidRPr="00572EF0" w:rsidRDefault="00355D5B" w:rsidP="00355D5B">
      <w:pPr>
        <w:pStyle w:val="Body1"/>
        <w:numPr>
          <w:ilvl w:val="0"/>
          <w:numId w:val="21"/>
        </w:numPr>
        <w:spacing w:after="0"/>
        <w:rPr>
          <w:rFonts w:ascii="Arial" w:hAnsi="Arial" w:cs="Arial"/>
          <w:sz w:val="20"/>
        </w:rPr>
      </w:pPr>
      <w:r w:rsidRPr="00572EF0">
        <w:rPr>
          <w:rFonts w:ascii="Arial" w:hAnsi="Arial" w:cs="Arial"/>
          <w:sz w:val="20"/>
        </w:rPr>
        <w:t>conduct a site visit</w:t>
      </w:r>
    </w:p>
    <w:p w:rsidR="00355D5B" w:rsidRPr="00572EF0" w:rsidRDefault="00355D5B" w:rsidP="00355D5B">
      <w:pPr>
        <w:pStyle w:val="Body1"/>
        <w:numPr>
          <w:ilvl w:val="0"/>
          <w:numId w:val="21"/>
        </w:numPr>
        <w:spacing w:after="0"/>
        <w:rPr>
          <w:rFonts w:ascii="Arial" w:hAnsi="Arial" w:cs="Arial"/>
          <w:sz w:val="20"/>
        </w:rPr>
      </w:pPr>
      <w:r w:rsidRPr="00572EF0">
        <w:rPr>
          <w:rFonts w:ascii="Arial" w:hAnsi="Arial" w:cs="Arial"/>
          <w:sz w:val="20"/>
        </w:rPr>
        <w:t>provide references</w:t>
      </w:r>
      <w:r>
        <w:rPr>
          <w:rFonts w:ascii="Arial" w:hAnsi="Arial" w:cs="Arial"/>
          <w:sz w:val="20"/>
        </w:rPr>
        <w:t>,</w:t>
      </w:r>
      <w:r w:rsidRPr="00572EF0">
        <w:rPr>
          <w:rFonts w:ascii="Arial" w:hAnsi="Arial" w:cs="Arial"/>
          <w:sz w:val="20"/>
        </w:rPr>
        <w:t xml:space="preserve"> and/or</w:t>
      </w:r>
    </w:p>
    <w:p w:rsidR="00355D5B" w:rsidRDefault="00355D5B" w:rsidP="00355D5B">
      <w:pPr>
        <w:pStyle w:val="Body1"/>
        <w:numPr>
          <w:ilvl w:val="0"/>
          <w:numId w:val="21"/>
        </w:numPr>
        <w:spacing w:after="0"/>
        <w:rPr>
          <w:rFonts w:ascii="Arial" w:hAnsi="Arial" w:cs="Arial"/>
          <w:sz w:val="20"/>
        </w:rPr>
      </w:pPr>
      <w:proofErr w:type="gramStart"/>
      <w:r>
        <w:rPr>
          <w:rFonts w:ascii="Arial" w:hAnsi="Arial" w:cs="Arial"/>
          <w:sz w:val="20"/>
        </w:rPr>
        <w:t>make</w:t>
      </w:r>
      <w:proofErr w:type="gramEnd"/>
      <w:r>
        <w:rPr>
          <w:rFonts w:ascii="Arial" w:hAnsi="Arial" w:cs="Arial"/>
          <w:sz w:val="20"/>
        </w:rPr>
        <w:t xml:space="preserve"> themselves available for p</w:t>
      </w:r>
      <w:r w:rsidRPr="00572EF0">
        <w:rPr>
          <w:rFonts w:ascii="Arial" w:hAnsi="Arial" w:cs="Arial"/>
          <w:sz w:val="20"/>
        </w:rPr>
        <w:t>anel interviews.</w:t>
      </w:r>
    </w:p>
    <w:p w:rsidR="00355D5B" w:rsidRDefault="00355D5B" w:rsidP="002D438D">
      <w:pPr>
        <w:pStyle w:val="Heading2"/>
        <w:keepNext w:val="0"/>
        <w:overflowPunct w:val="0"/>
        <w:autoSpaceDE w:val="0"/>
        <w:autoSpaceDN w:val="0"/>
        <w:adjustRightInd w:val="0"/>
        <w:spacing w:before="0" w:after="0"/>
        <w:textAlignment w:val="baseline"/>
        <w:rPr>
          <w:rFonts w:ascii="Arial" w:hAnsi="Arial" w:cs="Arial"/>
          <w:i w:val="0"/>
          <w:sz w:val="20"/>
        </w:rPr>
      </w:pPr>
    </w:p>
    <w:p w:rsidR="00572EF0" w:rsidRPr="00572EF0" w:rsidRDefault="00572EF0" w:rsidP="002D438D">
      <w:pPr>
        <w:pStyle w:val="Heading2"/>
        <w:keepNext w:val="0"/>
        <w:overflowPunct w:val="0"/>
        <w:autoSpaceDE w:val="0"/>
        <w:autoSpaceDN w:val="0"/>
        <w:adjustRightInd w:val="0"/>
        <w:spacing w:before="0" w:after="0"/>
        <w:textAlignment w:val="baseline"/>
        <w:rPr>
          <w:rFonts w:ascii="Arial" w:hAnsi="Arial" w:cs="Arial"/>
          <w:i w:val="0"/>
          <w:sz w:val="20"/>
        </w:rPr>
      </w:pPr>
      <w:r w:rsidRPr="00572EF0">
        <w:rPr>
          <w:rFonts w:ascii="Arial" w:hAnsi="Arial" w:cs="Arial"/>
          <w:i w:val="0"/>
          <w:sz w:val="20"/>
        </w:rPr>
        <w:t>References</w:t>
      </w:r>
    </w:p>
    <w:p w:rsidR="00572EF0" w:rsidRPr="00572EF0" w:rsidRDefault="00B82105" w:rsidP="00572EF0">
      <w:pPr>
        <w:pStyle w:val="Body1"/>
        <w:ind w:left="0"/>
        <w:rPr>
          <w:rFonts w:ascii="Arial" w:hAnsi="Arial" w:cs="Arial"/>
          <w:sz w:val="20"/>
        </w:rPr>
      </w:pPr>
      <w:r>
        <w:rPr>
          <w:rFonts w:ascii="Arial" w:hAnsi="Arial" w:cs="Arial"/>
          <w:sz w:val="20"/>
        </w:rPr>
        <w:t>In their tender response t</w:t>
      </w:r>
      <w:r w:rsidR="00B43BFF">
        <w:rPr>
          <w:rFonts w:ascii="Arial" w:hAnsi="Arial" w:cs="Arial"/>
          <w:sz w:val="20"/>
        </w:rPr>
        <w:t>enderer</w:t>
      </w:r>
      <w:r w:rsidR="002D438D">
        <w:rPr>
          <w:rFonts w:ascii="Arial" w:hAnsi="Arial" w:cs="Arial"/>
          <w:sz w:val="20"/>
        </w:rPr>
        <w:t xml:space="preserve">s must nominate </w:t>
      </w:r>
      <w:r>
        <w:rPr>
          <w:rFonts w:ascii="Arial" w:hAnsi="Arial" w:cs="Arial"/>
          <w:sz w:val="20"/>
        </w:rPr>
        <w:t>and provide contact details of at least two</w:t>
      </w:r>
      <w:r w:rsidR="002D438D">
        <w:rPr>
          <w:rFonts w:ascii="Arial" w:hAnsi="Arial" w:cs="Arial"/>
          <w:sz w:val="20"/>
        </w:rPr>
        <w:t xml:space="preserve"> referees</w:t>
      </w:r>
      <w:r>
        <w:rPr>
          <w:rFonts w:ascii="Arial" w:hAnsi="Arial" w:cs="Arial"/>
          <w:sz w:val="20"/>
        </w:rPr>
        <w:t xml:space="preserve"> whose </w:t>
      </w:r>
      <w:r w:rsidR="00572EF0" w:rsidRPr="00572EF0">
        <w:rPr>
          <w:rFonts w:ascii="Arial" w:hAnsi="Arial" w:cs="Arial"/>
          <w:sz w:val="20"/>
        </w:rPr>
        <w:t>organisations have been supplied with services similar to those requested in thi</w:t>
      </w:r>
      <w:r w:rsidR="002D438D">
        <w:rPr>
          <w:rFonts w:ascii="Arial" w:hAnsi="Arial" w:cs="Arial"/>
          <w:sz w:val="20"/>
        </w:rPr>
        <w:t>s document, and of whom AHPRA staff</w:t>
      </w:r>
      <w:r w:rsidR="00572EF0" w:rsidRPr="00572EF0">
        <w:rPr>
          <w:rFonts w:ascii="Arial" w:hAnsi="Arial" w:cs="Arial"/>
          <w:sz w:val="20"/>
        </w:rPr>
        <w:t xml:space="preserve"> considering proposals may make inquiries to assist in establishing the suitability of any item or service tendered.</w:t>
      </w:r>
    </w:p>
    <w:p w:rsidR="001E7F6E" w:rsidRPr="00572EF0" w:rsidRDefault="001E7F6E" w:rsidP="001E7F6E">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Negotiations and best and final offers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conduct any negotiations with </w:t>
      </w:r>
      <w:r w:rsidR="00B43BFF">
        <w:rPr>
          <w:rFonts w:ascii="Arial" w:hAnsi="Arial" w:cs="Arial"/>
          <w:b w:val="0"/>
          <w:sz w:val="20"/>
        </w:rPr>
        <w:t>tenderer</w:t>
      </w:r>
      <w:r w:rsidRPr="00572EF0">
        <w:rPr>
          <w:rFonts w:ascii="Arial" w:hAnsi="Arial" w:cs="Arial"/>
          <w:b w:val="0"/>
          <w:sz w:val="20"/>
        </w:rPr>
        <w:t>s.</w:t>
      </w:r>
    </w:p>
    <w:p w:rsidR="00572EF0" w:rsidRPr="00572EF0" w:rsidRDefault="002D438D"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 xml:space="preserve">After </w:t>
      </w:r>
      <w:proofErr w:type="spellStart"/>
      <w:r>
        <w:rPr>
          <w:rFonts w:ascii="Arial" w:hAnsi="Arial" w:cs="Arial"/>
          <w:b w:val="0"/>
          <w:sz w:val="20"/>
        </w:rPr>
        <w:t>short</w:t>
      </w:r>
      <w:r w:rsidR="00572EF0" w:rsidRPr="00572EF0">
        <w:rPr>
          <w:rFonts w:ascii="Arial" w:hAnsi="Arial" w:cs="Arial"/>
          <w:b w:val="0"/>
          <w:sz w:val="20"/>
        </w:rPr>
        <w:t>listing</w:t>
      </w:r>
      <w:proofErr w:type="spellEnd"/>
      <w:r w:rsidR="00572EF0" w:rsidRPr="00572EF0">
        <w:rPr>
          <w:rFonts w:ascii="Arial" w:hAnsi="Arial" w:cs="Arial"/>
          <w:b w:val="0"/>
          <w:sz w:val="20"/>
        </w:rPr>
        <w:t xml:space="preserve">, AHPRA may elect to engage in detailed discussions and negotiations with one or more </w:t>
      </w:r>
      <w:r w:rsidR="00B43BFF">
        <w:rPr>
          <w:rFonts w:ascii="Arial" w:hAnsi="Arial" w:cs="Arial"/>
          <w:b w:val="0"/>
          <w:sz w:val="20"/>
        </w:rPr>
        <w:t>tenderer</w:t>
      </w:r>
      <w:r w:rsidR="00572EF0" w:rsidRPr="00572EF0">
        <w:rPr>
          <w:rFonts w:ascii="Arial" w:hAnsi="Arial" w:cs="Arial"/>
          <w:b w:val="0"/>
          <w:sz w:val="20"/>
        </w:rPr>
        <w:t>s, with a view to maximising the benefits of the tenders submitted.</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As part of this negotiation process, AHPRA may request such a </w:t>
      </w:r>
      <w:r w:rsidR="00B43BFF">
        <w:rPr>
          <w:rFonts w:ascii="Arial" w:hAnsi="Arial" w:cs="Arial"/>
          <w:b w:val="0"/>
          <w:sz w:val="20"/>
        </w:rPr>
        <w:t>tenderer</w:t>
      </w:r>
      <w:r w:rsidRPr="00572EF0">
        <w:rPr>
          <w:rFonts w:ascii="Arial" w:hAnsi="Arial" w:cs="Arial"/>
          <w:b w:val="0"/>
          <w:sz w:val="20"/>
        </w:rPr>
        <w:t xml:space="preserve"> to improve one or more aspects of their tender, including any technical, financial, corporate or legal components.</w:t>
      </w:r>
    </w:p>
    <w:p w:rsidR="00572EF0" w:rsidRPr="00572EF0" w:rsidRDefault="00B43BFF"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Tenderer</w:t>
      </w:r>
      <w:r w:rsidR="00572EF0" w:rsidRPr="00572EF0">
        <w:rPr>
          <w:rFonts w:ascii="Arial" w:hAnsi="Arial" w:cs="Arial"/>
          <w:b w:val="0"/>
          <w:sz w:val="20"/>
        </w:rPr>
        <w:t xml:space="preserve">s or, where the tendering process involves a </w:t>
      </w:r>
      <w:proofErr w:type="spellStart"/>
      <w:r w:rsidR="00572EF0" w:rsidRPr="00572EF0">
        <w:rPr>
          <w:rFonts w:ascii="Arial" w:hAnsi="Arial" w:cs="Arial"/>
          <w:b w:val="0"/>
          <w:sz w:val="20"/>
        </w:rPr>
        <w:t>shortlisting</w:t>
      </w:r>
      <w:proofErr w:type="spellEnd"/>
      <w:r w:rsidR="00572EF0" w:rsidRPr="00572EF0">
        <w:rPr>
          <w:rFonts w:ascii="Arial" w:hAnsi="Arial" w:cs="Arial"/>
          <w:b w:val="0"/>
          <w:sz w:val="20"/>
        </w:rPr>
        <w:t xml:space="preserve"> process, shortlisted </w:t>
      </w:r>
      <w:proofErr w:type="spellStart"/>
      <w:r>
        <w:rPr>
          <w:rFonts w:ascii="Arial" w:hAnsi="Arial" w:cs="Arial"/>
          <w:b w:val="0"/>
          <w:sz w:val="20"/>
        </w:rPr>
        <w:t>tenderer</w:t>
      </w:r>
      <w:r w:rsidR="00572EF0" w:rsidRPr="00572EF0">
        <w:rPr>
          <w:rFonts w:ascii="Arial" w:hAnsi="Arial" w:cs="Arial"/>
          <w:b w:val="0"/>
          <w:sz w:val="20"/>
        </w:rPr>
        <w:t>s</w:t>
      </w:r>
      <w:proofErr w:type="spellEnd"/>
      <w:r w:rsidR="00572EF0" w:rsidRPr="00572EF0">
        <w:rPr>
          <w:rFonts w:ascii="Arial" w:hAnsi="Arial" w:cs="Arial"/>
          <w:b w:val="0"/>
          <w:sz w:val="20"/>
        </w:rPr>
        <w:t>, may be invited by AHPRA to submit a best and final offer in relation to all or certain aspects of their respective tenders.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If AHPRA chooses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it is under no obligation t</w:t>
      </w:r>
      <w:r w:rsidR="002D438D">
        <w:rPr>
          <w:rFonts w:ascii="Arial" w:hAnsi="Arial" w:cs="Arial"/>
          <w:b w:val="0"/>
          <w:sz w:val="20"/>
        </w:rPr>
        <w:t>o give notification before the closing t</w:t>
      </w:r>
      <w:r w:rsidRPr="00572EF0">
        <w:rPr>
          <w:rFonts w:ascii="Arial" w:hAnsi="Arial" w:cs="Arial"/>
          <w:b w:val="0"/>
          <w:sz w:val="20"/>
        </w:rPr>
        <w:t>ime that such opportunity will be given.</w:t>
      </w:r>
    </w:p>
    <w:p w:rsid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Notwithstanding the possibility that AHPRA may give a </w:t>
      </w:r>
      <w:r w:rsidR="00B43BFF">
        <w:rPr>
          <w:rFonts w:ascii="Arial" w:hAnsi="Arial" w:cs="Arial"/>
          <w:b w:val="0"/>
          <w:sz w:val="20"/>
        </w:rPr>
        <w:t>tenderer</w:t>
      </w:r>
      <w:r w:rsidRPr="00572EF0">
        <w:rPr>
          <w:rFonts w:ascii="Arial" w:hAnsi="Arial" w:cs="Arial"/>
          <w:b w:val="0"/>
          <w:sz w:val="20"/>
        </w:rPr>
        <w:t xml:space="preserve"> the opportunity to submit a best and final offer, a </w:t>
      </w:r>
      <w:r w:rsidR="00B43BFF">
        <w:rPr>
          <w:rFonts w:ascii="Arial" w:hAnsi="Arial" w:cs="Arial"/>
          <w:b w:val="0"/>
          <w:sz w:val="20"/>
        </w:rPr>
        <w:t>tenderer</w:t>
      </w:r>
      <w:r w:rsidRPr="00572EF0">
        <w:rPr>
          <w:rFonts w:ascii="Arial" w:hAnsi="Arial" w:cs="Arial"/>
          <w:b w:val="0"/>
          <w:sz w:val="20"/>
        </w:rPr>
        <w:t xml:space="preserve"> should be aware that AHPRA will, in conducting its evaluation of tenders, rely on all information (including all representations) contained in such tenders.  </w:t>
      </w:r>
      <w:r w:rsidR="00B43BFF">
        <w:rPr>
          <w:rFonts w:ascii="Arial" w:hAnsi="Arial" w:cs="Arial"/>
          <w:b w:val="0"/>
          <w:sz w:val="20"/>
        </w:rPr>
        <w:t>Tenderer</w:t>
      </w:r>
      <w:r w:rsidRPr="00572EF0">
        <w:rPr>
          <w:rFonts w:ascii="Arial" w:hAnsi="Arial" w:cs="Arial"/>
          <w:b w:val="0"/>
          <w:sz w:val="20"/>
        </w:rPr>
        <w:t>s are therefore encouraged to submit their best and final offers in the first instance.</w:t>
      </w:r>
    </w:p>
    <w:p w:rsidR="002D438D" w:rsidRDefault="00993553" w:rsidP="00273C03">
      <w:pPr>
        <w:pStyle w:val="AHPRASubheading"/>
      </w:pPr>
      <w:r>
        <w:t xml:space="preserve">4.  </w:t>
      </w:r>
      <w:r w:rsidR="00273C03">
        <w:t>Reservations</w:t>
      </w:r>
    </w:p>
    <w:p w:rsidR="001E7F6E" w:rsidRPr="00273C03" w:rsidRDefault="001E7F6E" w:rsidP="001E7F6E">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Withdrawal from process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withdraw from the tender process described in this document for whatever reason, prior to the signing of any agreement with any party for the delivery of goods or services described in this document.</w:t>
      </w:r>
    </w:p>
    <w:p w:rsidR="001E7F6E" w:rsidRPr="00273C03" w:rsidRDefault="001E7F6E" w:rsidP="001E7F6E">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Lowest cost proposal</w:t>
      </w:r>
    </w:p>
    <w:p w:rsidR="00273C03" w:rsidRPr="00273C03" w:rsidRDefault="00273C03" w:rsidP="00273C03">
      <w:pPr>
        <w:pStyle w:val="Body1"/>
        <w:ind w:left="0"/>
        <w:rPr>
          <w:rFonts w:ascii="Arial" w:hAnsi="Arial" w:cs="Arial"/>
          <w:sz w:val="20"/>
        </w:rPr>
      </w:pPr>
      <w:r w:rsidRPr="00273C03">
        <w:rPr>
          <w:rFonts w:ascii="Arial" w:hAnsi="Arial" w:cs="Arial"/>
          <w:sz w:val="20"/>
        </w:rPr>
        <w:t>The lowest cost proposal, or any proposal, will not necessarily be accepted.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in its absolute discretion, decide not to enter into pre-contractual or any negotiations with any </w:t>
      </w:r>
      <w:r w:rsidR="00B43BFF">
        <w:rPr>
          <w:rFonts w:ascii="Arial" w:hAnsi="Arial" w:cs="Arial"/>
          <w:sz w:val="20"/>
        </w:rPr>
        <w:t>tenderer</w:t>
      </w:r>
      <w:r w:rsidRPr="00273C03">
        <w:rPr>
          <w:rFonts w:ascii="Arial" w:hAnsi="Arial" w:cs="Arial"/>
          <w:sz w:val="20"/>
        </w:rPr>
        <w:t>.</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 </w:t>
      </w:r>
      <w:r w:rsidR="00B43BFF">
        <w:rPr>
          <w:rFonts w:ascii="Arial" w:hAnsi="Arial" w:cs="Arial"/>
          <w:sz w:val="20"/>
        </w:rPr>
        <w:t>tenderer</w:t>
      </w:r>
      <w:r w:rsidRPr="00273C03">
        <w:rPr>
          <w:rFonts w:ascii="Arial" w:hAnsi="Arial" w:cs="Arial"/>
          <w:sz w:val="20"/>
        </w:rPr>
        <w:t xml:space="preserve"> is bound by its tender (including the Statement of Compliance to the Proposed Agreement forming part of the </w:t>
      </w:r>
      <w:proofErr w:type="spellStart"/>
      <w:r w:rsidR="00B43BFF">
        <w:rPr>
          <w:rFonts w:ascii="Arial" w:hAnsi="Arial" w:cs="Arial"/>
          <w:sz w:val="20"/>
        </w:rPr>
        <w:t>tenderer</w:t>
      </w:r>
      <w:r w:rsidRPr="00273C03">
        <w:rPr>
          <w:rFonts w:ascii="Arial" w:hAnsi="Arial" w:cs="Arial"/>
          <w:sz w:val="20"/>
        </w:rPr>
        <w:t>’s</w:t>
      </w:r>
      <w:proofErr w:type="spellEnd"/>
      <w:r w:rsidRPr="00273C03">
        <w:rPr>
          <w:rFonts w:ascii="Arial" w:hAnsi="Arial" w:cs="Arial"/>
          <w:sz w:val="20"/>
        </w:rPr>
        <w:t xml:space="preserve"> </w:t>
      </w:r>
      <w:r w:rsidR="00B43BFF">
        <w:rPr>
          <w:rFonts w:ascii="Arial" w:hAnsi="Arial" w:cs="Arial"/>
          <w:sz w:val="20"/>
        </w:rPr>
        <w:t>submission</w:t>
      </w:r>
      <w:r w:rsidRPr="00273C03">
        <w:rPr>
          <w:rFonts w:ascii="Arial" w:hAnsi="Arial" w:cs="Arial"/>
          <w:sz w:val="20"/>
        </w:rPr>
        <w:t xml:space="preserve">) and, if selected as a successful </w:t>
      </w:r>
      <w:r w:rsidR="00B43BFF">
        <w:rPr>
          <w:rFonts w:ascii="Arial" w:hAnsi="Arial" w:cs="Arial"/>
          <w:sz w:val="20"/>
        </w:rPr>
        <w:t>tenderer</w:t>
      </w:r>
      <w:r w:rsidRPr="00273C03">
        <w:rPr>
          <w:rFonts w:ascii="Arial" w:hAnsi="Arial" w:cs="Arial"/>
          <w:sz w:val="20"/>
        </w:rPr>
        <w:t>, must, if requested by AHPRA</w:t>
      </w:r>
      <w:r>
        <w:rPr>
          <w:rFonts w:ascii="Arial" w:hAnsi="Arial" w:cs="Arial"/>
          <w:sz w:val="20"/>
        </w:rPr>
        <w:t>, enter into a contract</w:t>
      </w:r>
      <w:r w:rsidRPr="00273C03">
        <w:rPr>
          <w:rFonts w:ascii="Arial" w:hAnsi="Arial" w:cs="Arial"/>
          <w:sz w:val="20"/>
        </w:rPr>
        <w:t xml:space="preserve"> on the basis of the tender without negotiation.</w:t>
      </w:r>
    </w:p>
    <w:p w:rsidR="00273C03" w:rsidRPr="00273C03" w:rsidRDefault="00273C03" w:rsidP="00273C03">
      <w:pPr>
        <w:pStyle w:val="Body1"/>
        <w:ind w:left="0"/>
        <w:rPr>
          <w:rFonts w:ascii="Arial" w:hAnsi="Arial" w:cs="Arial"/>
          <w:sz w:val="20"/>
        </w:rPr>
      </w:pPr>
      <w:r w:rsidRPr="00273C03">
        <w:rPr>
          <w:rFonts w:ascii="Arial" w:hAnsi="Arial" w:cs="Arial"/>
          <w:sz w:val="20"/>
        </w:rPr>
        <w:lastRenderedPageBreak/>
        <w:t xml:space="preserve">AHPRA is under no obligation to appoint a successful </w:t>
      </w:r>
      <w:r w:rsidR="00B43BFF">
        <w:rPr>
          <w:rFonts w:ascii="Arial" w:hAnsi="Arial" w:cs="Arial"/>
          <w:sz w:val="20"/>
        </w:rPr>
        <w:t>tenderer</w:t>
      </w:r>
      <w:r w:rsidRPr="00273C03">
        <w:rPr>
          <w:rFonts w:ascii="Arial" w:hAnsi="Arial" w:cs="Arial"/>
          <w:sz w:val="20"/>
        </w:rPr>
        <w:t xml:space="preserve"> or </w:t>
      </w:r>
      <w:r w:rsidR="00B43BFF">
        <w:rPr>
          <w:rFonts w:ascii="Arial" w:hAnsi="Arial" w:cs="Arial"/>
          <w:sz w:val="20"/>
        </w:rPr>
        <w:t>tenderer</w:t>
      </w:r>
      <w:r w:rsidRPr="00273C03">
        <w:rPr>
          <w:rFonts w:ascii="Arial" w:hAnsi="Arial" w:cs="Arial"/>
          <w:sz w:val="20"/>
        </w:rPr>
        <w:t xml:space="preserve">s (as the case may be), or to enter into a contract with a successful </w:t>
      </w:r>
      <w:r w:rsidR="00B43BFF">
        <w:rPr>
          <w:rFonts w:ascii="Arial" w:hAnsi="Arial" w:cs="Arial"/>
          <w:sz w:val="20"/>
        </w:rPr>
        <w:t>tenderer</w:t>
      </w:r>
      <w:r w:rsidRPr="00273C03">
        <w:rPr>
          <w:rFonts w:ascii="Arial" w:hAnsi="Arial" w:cs="Arial"/>
          <w:sz w:val="20"/>
        </w:rPr>
        <w:t xml:space="preserve"> or any other person, if it is unable to identify a tender that complies in all relevant respects with the requirements of AHPRA, or if to do so woul</w:t>
      </w:r>
      <w:r w:rsidR="00FF71E6">
        <w:rPr>
          <w:rFonts w:ascii="Arial" w:hAnsi="Arial" w:cs="Arial"/>
          <w:sz w:val="20"/>
        </w:rPr>
        <w:t>d otherwise not be in the best</w:t>
      </w:r>
      <w:r w:rsidRPr="00273C03">
        <w:rPr>
          <w:rFonts w:ascii="Arial" w:hAnsi="Arial" w:cs="Arial"/>
          <w:sz w:val="20"/>
        </w:rPr>
        <w:t xml:space="preserve"> interest</w:t>
      </w:r>
      <w:r w:rsidR="00FF71E6">
        <w:rPr>
          <w:rFonts w:ascii="Arial" w:hAnsi="Arial" w:cs="Arial"/>
          <w:sz w:val="20"/>
        </w:rPr>
        <w:t>s of AHPRA or the National Boards</w:t>
      </w:r>
      <w:r w:rsidRPr="00273C03">
        <w:rPr>
          <w:rFonts w:ascii="Arial" w:hAnsi="Arial" w:cs="Arial"/>
          <w:sz w:val="20"/>
        </w:rPr>
        <w:t>.  For the avoidance of any doubt, in these circumstances AHPRA will be free to proceed via any alternative process.</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conduct a debriefing session for all </w:t>
      </w:r>
      <w:r w:rsidR="00B43BFF">
        <w:rPr>
          <w:rFonts w:ascii="Arial" w:hAnsi="Arial" w:cs="Arial"/>
          <w:sz w:val="20"/>
        </w:rPr>
        <w:t>tenderer</w:t>
      </w:r>
      <w:r w:rsidRPr="00273C03">
        <w:rPr>
          <w:rFonts w:ascii="Arial" w:hAnsi="Arial" w:cs="Arial"/>
          <w:sz w:val="20"/>
        </w:rPr>
        <w:t xml:space="preserve">s (successful and unsuccessful). Attendance at </w:t>
      </w:r>
      <w:r w:rsidR="00FF71E6">
        <w:rPr>
          <w:rFonts w:ascii="Arial" w:hAnsi="Arial" w:cs="Arial"/>
          <w:sz w:val="20"/>
        </w:rPr>
        <w:t xml:space="preserve">this </w:t>
      </w:r>
      <w:r w:rsidRPr="00273C03">
        <w:rPr>
          <w:rFonts w:ascii="Arial" w:hAnsi="Arial" w:cs="Arial"/>
          <w:sz w:val="20"/>
        </w:rPr>
        <w:t>debriefing session is optional.</w:t>
      </w:r>
    </w:p>
    <w:p w:rsidR="001E7F6E" w:rsidRPr="00273C03" w:rsidRDefault="001E7F6E" w:rsidP="001E7F6E">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Part offers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accept tenders in relation to some and not all of the scope of activity described, or appoint one, more than one or no organisation on the basis of the tenders received.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AHPRA’s rights</w:t>
      </w:r>
    </w:p>
    <w:p w:rsidR="00273C03" w:rsidRPr="00273C03" w:rsidRDefault="00273C03" w:rsidP="00273C03">
      <w:pPr>
        <w:pStyle w:val="Body1"/>
        <w:spacing w:after="60"/>
        <w:ind w:left="0"/>
        <w:rPr>
          <w:rFonts w:ascii="Arial" w:hAnsi="Arial" w:cs="Arial"/>
          <w:sz w:val="20"/>
        </w:rPr>
      </w:pPr>
      <w:r w:rsidRPr="00273C03">
        <w:rPr>
          <w:rFonts w:ascii="Arial" w:hAnsi="Arial" w:cs="Arial"/>
          <w:sz w:val="20"/>
        </w:rPr>
        <w:t>Notwithstanding anything else in this document, and without limiting its rights at law or otherwise, AHPRA reserves the right, in its absolute discretion at any time, to:</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cease to proceed with, or suspend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alter the structure and/or the timing of the RFT or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vary or extend any time or date specified in this RFT for all or any </w:t>
      </w:r>
      <w:r w:rsidR="00B43BFF">
        <w:rPr>
          <w:rFonts w:ascii="Arial" w:hAnsi="Arial" w:cs="Arial"/>
          <w:sz w:val="20"/>
        </w:rPr>
        <w:t>tenderer</w:t>
      </w:r>
      <w:r w:rsidRPr="00273C03">
        <w:rPr>
          <w:rFonts w:ascii="Arial" w:hAnsi="Arial" w:cs="Arial"/>
          <w:sz w:val="20"/>
        </w:rPr>
        <w:t>s or other persons;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terminate the participation of any </w:t>
      </w:r>
      <w:r w:rsidR="00B43BFF">
        <w:rPr>
          <w:rFonts w:ascii="Arial" w:hAnsi="Arial" w:cs="Arial"/>
          <w:sz w:val="20"/>
        </w:rPr>
        <w:t>tenderer</w:t>
      </w:r>
      <w:r w:rsidRPr="00273C03">
        <w:rPr>
          <w:rFonts w:ascii="Arial" w:hAnsi="Arial" w:cs="Arial"/>
          <w:sz w:val="20"/>
        </w:rPr>
        <w:t xml:space="preserve"> or any other person in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require additional information or clarification from any </w:t>
      </w:r>
      <w:r w:rsidR="00B43BFF">
        <w:rPr>
          <w:rFonts w:ascii="Arial" w:hAnsi="Arial" w:cs="Arial"/>
          <w:sz w:val="20"/>
        </w:rPr>
        <w:t>tenderer</w:t>
      </w:r>
      <w:r w:rsidRPr="00273C03">
        <w:rPr>
          <w:rFonts w:ascii="Arial" w:hAnsi="Arial" w:cs="Arial"/>
          <w:sz w:val="20"/>
        </w:rPr>
        <w:t xml:space="preserve"> or any other person or provide additional information or clarification;</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negotiate with any one or more </w:t>
      </w:r>
      <w:r w:rsidR="00B43BFF">
        <w:rPr>
          <w:rFonts w:ascii="Arial" w:hAnsi="Arial" w:cs="Arial"/>
          <w:sz w:val="20"/>
        </w:rPr>
        <w:t>tenderer</w:t>
      </w:r>
      <w:r w:rsidRPr="00273C03">
        <w:rPr>
          <w:rFonts w:ascii="Arial" w:hAnsi="Arial" w:cs="Arial"/>
          <w:sz w:val="20"/>
        </w:rPr>
        <w:t xml:space="preserve">s and allow any </w:t>
      </w:r>
      <w:r w:rsidR="00B43BFF">
        <w:rPr>
          <w:rFonts w:ascii="Arial" w:hAnsi="Arial" w:cs="Arial"/>
          <w:sz w:val="20"/>
        </w:rPr>
        <w:t>tenderer</w:t>
      </w:r>
      <w:r w:rsidRPr="00273C03">
        <w:rPr>
          <w:rFonts w:ascii="Arial" w:hAnsi="Arial" w:cs="Arial"/>
          <w:sz w:val="20"/>
        </w:rPr>
        <w:t xml:space="preserve"> to alter its tender;</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reject any tender that does not comply with the requirements of this RFT; or</w:t>
      </w:r>
    </w:p>
    <w:p w:rsidR="00FF71E6" w:rsidRPr="00FF71E6" w:rsidRDefault="00273C03" w:rsidP="00A21222">
      <w:pPr>
        <w:pStyle w:val="ListParagraph"/>
        <w:numPr>
          <w:ilvl w:val="0"/>
          <w:numId w:val="22"/>
        </w:numPr>
        <w:spacing w:after="0"/>
        <w:rPr>
          <w:rFonts w:ascii="Arial" w:hAnsi="Arial" w:cs="Arial"/>
        </w:rPr>
      </w:pPr>
      <w:proofErr w:type="gramStart"/>
      <w:r w:rsidRPr="00FF71E6">
        <w:rPr>
          <w:rFonts w:ascii="Arial" w:hAnsi="Arial" w:cs="Arial"/>
          <w:sz w:val="20"/>
        </w:rPr>
        <w:t>consider</w:t>
      </w:r>
      <w:proofErr w:type="gramEnd"/>
      <w:r w:rsidRPr="00FF71E6">
        <w:rPr>
          <w:rFonts w:ascii="Arial" w:hAnsi="Arial" w:cs="Arial"/>
          <w:sz w:val="20"/>
        </w:rPr>
        <w:t xml:space="preserve"> and accept or reject any alternative proposals.</w:t>
      </w:r>
    </w:p>
    <w:p w:rsidR="00FF71E6" w:rsidRDefault="00993553" w:rsidP="00FF71E6">
      <w:pPr>
        <w:pStyle w:val="AHPRASubheading"/>
      </w:pPr>
      <w:r>
        <w:t xml:space="preserve">5.  </w:t>
      </w:r>
      <w:r w:rsidR="00FF71E6">
        <w:t>Conflicts of Interest</w:t>
      </w:r>
    </w:p>
    <w:p w:rsidR="00FF71E6" w:rsidRPr="00AD04EF" w:rsidRDefault="00B43BFF" w:rsidP="00FF71E6">
      <w:pPr>
        <w:pStyle w:val="Body1"/>
        <w:ind w:left="0"/>
        <w:rPr>
          <w:rFonts w:ascii="Arial" w:hAnsi="Arial" w:cs="Arial"/>
          <w:sz w:val="20"/>
        </w:rPr>
      </w:pPr>
      <w:r>
        <w:rPr>
          <w:rFonts w:ascii="Arial" w:hAnsi="Arial" w:cs="Arial"/>
          <w:sz w:val="20"/>
        </w:rPr>
        <w:t>Tenderer</w:t>
      </w:r>
      <w:r w:rsidR="00FF71E6" w:rsidRPr="00AD04EF">
        <w:rPr>
          <w:rFonts w:ascii="Arial" w:hAnsi="Arial" w:cs="Arial"/>
          <w:sz w:val="20"/>
        </w:rPr>
        <w:t xml:space="preserve">s must declare to </w:t>
      </w:r>
      <w:r w:rsidR="00FF71E6">
        <w:rPr>
          <w:rFonts w:ascii="Arial" w:hAnsi="Arial" w:cs="Arial"/>
          <w:sz w:val="20"/>
        </w:rPr>
        <w:t>AHPRA</w:t>
      </w:r>
      <w:r w:rsidR="00FF71E6" w:rsidRPr="00AD04EF">
        <w:rPr>
          <w:rFonts w:ascii="Arial" w:hAnsi="Arial" w:cs="Arial"/>
          <w:sz w:val="20"/>
        </w:rPr>
        <w:t xml:space="preserve"> any matter or issue which </w:t>
      </w:r>
      <w:proofErr w:type="gramStart"/>
      <w:r w:rsidR="00FF71E6" w:rsidRPr="00AD04EF">
        <w:rPr>
          <w:rFonts w:ascii="Arial" w:hAnsi="Arial" w:cs="Arial"/>
          <w:sz w:val="20"/>
        </w:rPr>
        <w:t>is,</w:t>
      </w:r>
      <w:proofErr w:type="gramEnd"/>
      <w:r w:rsidR="00FF71E6" w:rsidRPr="00AD04EF">
        <w:rPr>
          <w:rFonts w:ascii="Arial" w:hAnsi="Arial" w:cs="Arial"/>
          <w:sz w:val="20"/>
        </w:rPr>
        <w:t xml:space="preserve"> may be perceived to be or may lead to, a conflict of interest regarding their proposal or participation in supply of the services described. </w:t>
      </w:r>
      <w:r>
        <w:rPr>
          <w:rFonts w:ascii="Arial" w:hAnsi="Arial" w:cs="Arial"/>
          <w:sz w:val="20"/>
        </w:rPr>
        <w:t>Tenderer</w:t>
      </w:r>
      <w:r w:rsidR="00FF71E6" w:rsidRPr="00AD04EF">
        <w:rPr>
          <w:rFonts w:ascii="Arial" w:hAnsi="Arial" w:cs="Arial"/>
          <w:sz w:val="20"/>
        </w:rPr>
        <w:t xml:space="preserve">s must </w:t>
      </w:r>
      <w:r w:rsidR="00FF71E6">
        <w:rPr>
          <w:rFonts w:ascii="Arial" w:hAnsi="Arial" w:cs="Arial"/>
          <w:sz w:val="20"/>
        </w:rPr>
        <w:t xml:space="preserve">outline </w:t>
      </w:r>
      <w:r w:rsidR="00FF71E6" w:rsidRPr="00AD04EF">
        <w:rPr>
          <w:rFonts w:ascii="Arial" w:hAnsi="Arial" w:cs="Arial"/>
          <w:sz w:val="20"/>
        </w:rPr>
        <w:t xml:space="preserve">a strategy so that any </w:t>
      </w:r>
      <w:r w:rsidR="00FF71E6">
        <w:rPr>
          <w:rFonts w:ascii="Arial" w:hAnsi="Arial" w:cs="Arial"/>
          <w:sz w:val="20"/>
        </w:rPr>
        <w:t xml:space="preserve">actual </w:t>
      </w:r>
      <w:r w:rsidR="00FF71E6" w:rsidRPr="00AD04EF">
        <w:rPr>
          <w:rFonts w:ascii="Arial" w:hAnsi="Arial" w:cs="Arial"/>
          <w:sz w:val="20"/>
        </w:rPr>
        <w:t>conflict of interest will be avoided.</w:t>
      </w:r>
    </w:p>
    <w:p w:rsidR="00FF71E6" w:rsidRDefault="00993553" w:rsidP="00FF71E6">
      <w:pPr>
        <w:pStyle w:val="AHPRASubheading"/>
      </w:pPr>
      <w:r>
        <w:t xml:space="preserve">6.  </w:t>
      </w:r>
      <w:r w:rsidR="001E7F6E">
        <w:t>Confidentiality and intellectual property</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All proposals and any accompanying documents become the property of </w:t>
      </w:r>
      <w:r>
        <w:rPr>
          <w:rFonts w:ascii="Arial" w:hAnsi="Arial" w:cs="Arial"/>
          <w:sz w:val="20"/>
        </w:rPr>
        <w:t>AHPRA</w:t>
      </w:r>
      <w:r w:rsidRPr="00AD04EF">
        <w:rPr>
          <w:rFonts w:ascii="Arial" w:hAnsi="Arial" w:cs="Arial"/>
          <w:sz w:val="20"/>
        </w:rPr>
        <w:t>.</w:t>
      </w:r>
    </w:p>
    <w:p w:rsidR="00FF71E6" w:rsidRPr="00AD04EF" w:rsidRDefault="00FF71E6" w:rsidP="00FF71E6">
      <w:pPr>
        <w:pStyle w:val="Body1"/>
        <w:ind w:left="0"/>
        <w:rPr>
          <w:rFonts w:ascii="Arial" w:hAnsi="Arial" w:cs="Arial"/>
          <w:sz w:val="20"/>
        </w:rPr>
      </w:pPr>
      <w:r w:rsidRPr="00A275D6">
        <w:rPr>
          <w:rFonts w:ascii="Arial" w:hAnsi="Arial" w:cs="Arial"/>
          <w:sz w:val="20"/>
        </w:rPr>
        <w:t xml:space="preserve">Ownership of all information, reports or data provided by AHPRA to </w:t>
      </w:r>
      <w:r w:rsidR="00B43BFF">
        <w:rPr>
          <w:rFonts w:ascii="Arial" w:hAnsi="Arial" w:cs="Arial"/>
          <w:sz w:val="20"/>
        </w:rPr>
        <w:t>tenderer</w:t>
      </w:r>
      <w:r w:rsidRPr="00A275D6">
        <w:rPr>
          <w:rFonts w:ascii="Arial" w:hAnsi="Arial" w:cs="Arial"/>
          <w:sz w:val="20"/>
        </w:rPr>
        <w:t xml:space="preserve">s </w:t>
      </w:r>
      <w:r>
        <w:rPr>
          <w:rFonts w:ascii="Arial" w:hAnsi="Arial" w:cs="Arial"/>
          <w:sz w:val="20"/>
        </w:rPr>
        <w:t>resides with AHPRA</w:t>
      </w:r>
      <w:r w:rsidRPr="00A275D6">
        <w:rPr>
          <w:rFonts w:ascii="Arial" w:hAnsi="Arial" w:cs="Arial"/>
          <w:sz w:val="20"/>
        </w:rPr>
        <w:t xml:space="preserve">. The </w:t>
      </w:r>
      <w:r w:rsidR="00B43BFF">
        <w:rPr>
          <w:rFonts w:ascii="Arial" w:hAnsi="Arial" w:cs="Arial"/>
          <w:sz w:val="20"/>
        </w:rPr>
        <w:t>tenderer</w:t>
      </w:r>
      <w:r w:rsidRPr="00A275D6">
        <w:rPr>
          <w:rFonts w:ascii="Arial" w:hAnsi="Arial" w:cs="Arial"/>
          <w:sz w:val="20"/>
        </w:rPr>
        <w:t xml:space="preserve"> shall not, without writ</w:t>
      </w:r>
      <w:r>
        <w:rPr>
          <w:rFonts w:ascii="Arial" w:hAnsi="Arial" w:cs="Arial"/>
          <w:sz w:val="20"/>
        </w:rPr>
        <w:t>ten approval of the Chief Executive Officer of</w:t>
      </w:r>
      <w:r w:rsidRPr="00A275D6">
        <w:rPr>
          <w:rFonts w:ascii="Arial" w:hAnsi="Arial" w:cs="Arial"/>
          <w:sz w:val="20"/>
        </w:rPr>
        <w:t xml:space="preserve"> AHPRA, use the information or reports other than in the development of the proposal or the performance of the assignment. Such information, in whatever form provided by AHPRA or converted by the </w:t>
      </w:r>
      <w:r w:rsidR="00B43BFF">
        <w:rPr>
          <w:rFonts w:ascii="Arial" w:hAnsi="Arial" w:cs="Arial"/>
          <w:sz w:val="20"/>
        </w:rPr>
        <w:t>tenderer</w:t>
      </w:r>
      <w:r w:rsidRPr="00A275D6">
        <w:rPr>
          <w:rFonts w:ascii="Arial" w:hAnsi="Arial" w:cs="Arial"/>
          <w:sz w:val="20"/>
        </w:rPr>
        <w:t>, must be destroyed in a secure fashion following advice of the outcome of the tender or at completion of the assignment.</w:t>
      </w:r>
    </w:p>
    <w:p w:rsidR="001E7F6E" w:rsidRDefault="00993553" w:rsidP="001E7F6E">
      <w:pPr>
        <w:pStyle w:val="AHPRASubheading"/>
      </w:pPr>
      <w:r>
        <w:t xml:space="preserve">7.  </w:t>
      </w:r>
      <w:r w:rsidR="001E7F6E">
        <w:t>Probity procedures</w:t>
      </w:r>
    </w:p>
    <w:p w:rsidR="001E7F6E" w:rsidRPr="00FF71E6" w:rsidRDefault="001E7F6E" w:rsidP="001E7F6E">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Notification of probity breach required</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Should any </w:t>
      </w:r>
      <w:r w:rsidR="00B43BFF">
        <w:rPr>
          <w:rFonts w:ascii="Arial" w:hAnsi="Arial" w:cs="Arial"/>
          <w:sz w:val="20"/>
        </w:rPr>
        <w:t>tenderer</w:t>
      </w:r>
      <w:r w:rsidRPr="00AD04EF">
        <w:rPr>
          <w:rFonts w:ascii="Arial" w:hAnsi="Arial" w:cs="Arial"/>
          <w:sz w:val="20"/>
        </w:rPr>
        <w:t xml:space="preserve"> consider that the tender process under this document has failed to accord it fair right to be considered as a successful </w:t>
      </w:r>
      <w:r w:rsidR="00B43BFF">
        <w:rPr>
          <w:rFonts w:ascii="Arial" w:hAnsi="Arial" w:cs="Arial"/>
          <w:sz w:val="20"/>
        </w:rPr>
        <w:t>tenderer</w:t>
      </w:r>
      <w:r w:rsidRPr="00AD04EF">
        <w:rPr>
          <w:rFonts w:ascii="Arial" w:hAnsi="Arial" w:cs="Arial"/>
          <w:sz w:val="20"/>
        </w:rPr>
        <w:t xml:space="preserve"> or that it has been prejudiced by any breach of these Conditions of Tender or other relevant principle affecting the tenders or their evaluation, the </w:t>
      </w:r>
      <w:r w:rsidR="00B43BFF">
        <w:rPr>
          <w:rFonts w:ascii="Arial" w:hAnsi="Arial" w:cs="Arial"/>
          <w:sz w:val="20"/>
        </w:rPr>
        <w:t>tenderer</w:t>
      </w:r>
      <w:r w:rsidRPr="00AD04EF">
        <w:rPr>
          <w:rFonts w:ascii="Arial" w:hAnsi="Arial" w:cs="Arial"/>
          <w:sz w:val="20"/>
        </w:rPr>
        <w:t xml:space="preserve"> must provide immediate notice of the alleged failure or breach to the Contact Person. Notification must set out the issues in dispute, the impact upon the </w:t>
      </w:r>
      <w:proofErr w:type="spellStart"/>
      <w:r w:rsidR="00B43BFF">
        <w:rPr>
          <w:rFonts w:ascii="Arial" w:hAnsi="Arial" w:cs="Arial"/>
          <w:sz w:val="20"/>
        </w:rPr>
        <w:t>tenderer</w:t>
      </w:r>
      <w:r w:rsidRPr="00AD04EF">
        <w:rPr>
          <w:rFonts w:ascii="Arial" w:hAnsi="Arial" w:cs="Arial"/>
          <w:sz w:val="20"/>
        </w:rPr>
        <w:t>’s</w:t>
      </w:r>
      <w:proofErr w:type="spellEnd"/>
      <w:r w:rsidRPr="00AD04EF">
        <w:rPr>
          <w:rFonts w:ascii="Arial" w:hAnsi="Arial" w:cs="Arial"/>
          <w:sz w:val="20"/>
        </w:rPr>
        <w:t xml:space="preserve"> interests, any relevant background information and the outcome desired.</w:t>
      </w:r>
    </w:p>
    <w:p w:rsidR="001E7F6E" w:rsidRPr="00FF71E6" w:rsidRDefault="001E7F6E" w:rsidP="001E7F6E">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Timeliness of notification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Delay in notification of </w:t>
      </w:r>
      <w:r>
        <w:rPr>
          <w:rFonts w:ascii="Arial" w:hAnsi="Arial" w:cs="Arial"/>
          <w:sz w:val="20"/>
        </w:rPr>
        <w:t xml:space="preserve">a </w:t>
      </w:r>
      <w:r w:rsidRPr="00AD04EF">
        <w:rPr>
          <w:rFonts w:ascii="Arial" w:hAnsi="Arial" w:cs="Arial"/>
          <w:sz w:val="20"/>
        </w:rPr>
        <w:t xml:space="preserve">probity breach, or notification after the announcement of the successful tender will preclude a </w:t>
      </w:r>
      <w:r w:rsidR="00B43BFF">
        <w:rPr>
          <w:rFonts w:ascii="Arial" w:hAnsi="Arial" w:cs="Arial"/>
          <w:sz w:val="20"/>
        </w:rPr>
        <w:t>tenderer</w:t>
      </w:r>
      <w:r w:rsidRPr="00AD04EF">
        <w:rPr>
          <w:rFonts w:ascii="Arial" w:hAnsi="Arial" w:cs="Arial"/>
          <w:sz w:val="20"/>
        </w:rPr>
        <w:t xml:space="preserve"> from relying upon or taking action based upon such breach.</w:t>
      </w:r>
    </w:p>
    <w:p w:rsidR="001E7F6E" w:rsidRPr="00FF71E6" w:rsidRDefault="001E7F6E" w:rsidP="001E7F6E">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Resolution of disputes</w:t>
      </w:r>
    </w:p>
    <w:p w:rsidR="00D62137" w:rsidRDefault="00FF71E6" w:rsidP="00FF71E6">
      <w:pPr>
        <w:pStyle w:val="Body1"/>
        <w:ind w:left="0"/>
        <w:rPr>
          <w:rFonts w:ascii="Arial" w:hAnsi="Arial" w:cs="Arial"/>
          <w:sz w:val="20"/>
        </w:rPr>
      </w:pPr>
      <w:r w:rsidRPr="00AD04EF">
        <w:rPr>
          <w:rFonts w:ascii="Arial" w:hAnsi="Arial" w:cs="Arial"/>
          <w:sz w:val="20"/>
        </w:rPr>
        <w:t xml:space="preserve">Dispute over the notification of breach will be resolved according to the Dispute Resolution section and clauses in </w:t>
      </w:r>
      <w:r>
        <w:rPr>
          <w:rFonts w:ascii="Arial" w:hAnsi="Arial" w:cs="Arial"/>
          <w:sz w:val="20"/>
        </w:rPr>
        <w:t>AHPRA</w:t>
      </w:r>
      <w:r w:rsidRPr="00AD04EF">
        <w:rPr>
          <w:rFonts w:ascii="Arial" w:hAnsi="Arial" w:cs="Arial"/>
          <w:sz w:val="20"/>
        </w:rPr>
        <w:t>’s standard</w:t>
      </w:r>
      <w:r>
        <w:rPr>
          <w:rFonts w:ascii="Arial" w:hAnsi="Arial" w:cs="Arial"/>
          <w:sz w:val="20"/>
        </w:rPr>
        <w:t xml:space="preserve"> </w:t>
      </w:r>
      <w:r w:rsidR="00111984">
        <w:rPr>
          <w:rFonts w:ascii="Arial" w:hAnsi="Arial" w:cs="Arial"/>
          <w:sz w:val="20"/>
        </w:rPr>
        <w:t>agreement</w:t>
      </w:r>
      <w:r w:rsidRPr="00AD04EF">
        <w:rPr>
          <w:rFonts w:ascii="Arial" w:hAnsi="Arial" w:cs="Arial"/>
          <w:sz w:val="20"/>
        </w:rPr>
        <w:t>.</w:t>
      </w:r>
    </w:p>
    <w:p w:rsidR="00D62137" w:rsidRDefault="00D62137">
      <w:pPr>
        <w:spacing w:after="0"/>
        <w:rPr>
          <w:rFonts w:eastAsia="Times New Roman" w:cs="Arial"/>
          <w:sz w:val="20"/>
          <w:szCs w:val="20"/>
        </w:rPr>
      </w:pPr>
      <w:r>
        <w:rPr>
          <w:rFonts w:cs="Arial"/>
          <w:sz w:val="20"/>
        </w:rPr>
        <w:br w:type="page"/>
      </w:r>
    </w:p>
    <w:p w:rsidR="00FF71E6" w:rsidRDefault="00993553" w:rsidP="00FF71E6">
      <w:pPr>
        <w:pStyle w:val="AHPRASubheading"/>
      </w:pPr>
      <w:r>
        <w:lastRenderedPageBreak/>
        <w:t xml:space="preserve">8.  </w:t>
      </w:r>
      <w:r w:rsidR="00FF71E6">
        <w:t>Disclosure</w:t>
      </w:r>
    </w:p>
    <w:p w:rsidR="001E7F6E" w:rsidRPr="00FF71E6" w:rsidRDefault="001E7F6E" w:rsidP="001E7F6E">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Presumption to full disclosure</w:t>
      </w:r>
    </w:p>
    <w:p w:rsidR="00FF71E6" w:rsidRPr="00AD04EF" w:rsidRDefault="00FF71E6" w:rsidP="00FF71E6">
      <w:pPr>
        <w:pStyle w:val="Body1"/>
        <w:ind w:left="0"/>
        <w:rPr>
          <w:rFonts w:ascii="Arial" w:hAnsi="Arial" w:cs="Arial"/>
          <w:sz w:val="20"/>
        </w:rPr>
      </w:pPr>
      <w:r>
        <w:rPr>
          <w:rFonts w:ascii="Arial" w:hAnsi="Arial" w:cs="Arial"/>
          <w:sz w:val="20"/>
        </w:rPr>
        <w:t>AHPRA</w:t>
      </w:r>
      <w:r w:rsidRPr="00A275D6">
        <w:rPr>
          <w:rFonts w:ascii="Arial" w:hAnsi="Arial" w:cs="Arial"/>
          <w:sz w:val="20"/>
        </w:rPr>
        <w:t xml:space="preserve"> has a strong presumption in favour of disclosing contracts and, in determining whether any clauses should be confidential, specific Freedom of Information (FOI) principles (including a public interest t</w:t>
      </w:r>
      <w:r w:rsidR="0057270A">
        <w:rPr>
          <w:rFonts w:ascii="Arial" w:hAnsi="Arial" w:cs="Arial"/>
          <w:sz w:val="20"/>
        </w:rPr>
        <w:t>est) will apply.</w:t>
      </w:r>
    </w:p>
    <w:p w:rsidR="001E7F6E" w:rsidRPr="00FF71E6" w:rsidRDefault="001E7F6E" w:rsidP="001E7F6E">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Disclosure of tender and contract details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Subject to this clause and the Conditions of Contract, all documents provided by the </w:t>
      </w:r>
      <w:r w:rsidR="00B43BFF">
        <w:rPr>
          <w:rFonts w:ascii="Arial" w:hAnsi="Arial" w:cs="Arial"/>
          <w:sz w:val="20"/>
        </w:rPr>
        <w:t>tenderer</w:t>
      </w:r>
      <w:r w:rsidRPr="00AD04EF">
        <w:rPr>
          <w:rFonts w:ascii="Arial" w:hAnsi="Arial" w:cs="Arial"/>
          <w:sz w:val="20"/>
        </w:rPr>
        <w:t xml:space="preserve"> during the tender process will be held in confidence so far as the law permits. Notwithstanding any copyright or other intellectual property right that may subsist in the tender documents, the </w:t>
      </w:r>
      <w:r w:rsidR="00B43BFF">
        <w:rPr>
          <w:rFonts w:ascii="Arial" w:hAnsi="Arial" w:cs="Arial"/>
          <w:sz w:val="20"/>
        </w:rPr>
        <w:t>tenderer</w:t>
      </w:r>
      <w:r w:rsidRPr="00AD04EF">
        <w:rPr>
          <w:rFonts w:ascii="Arial" w:hAnsi="Arial" w:cs="Arial"/>
          <w:sz w:val="20"/>
        </w:rPr>
        <w:t xml:space="preserve">, by submitting the tender, licenses </w:t>
      </w:r>
      <w:r>
        <w:rPr>
          <w:rFonts w:ascii="Arial" w:hAnsi="Arial" w:cs="Arial"/>
          <w:sz w:val="20"/>
        </w:rPr>
        <w:t>AHPRA</w:t>
      </w:r>
      <w:r w:rsidRPr="00AD04EF">
        <w:rPr>
          <w:rFonts w:ascii="Arial" w:hAnsi="Arial" w:cs="Arial"/>
          <w:sz w:val="20"/>
        </w:rPr>
        <w:t xml:space="preserve"> to reproduce the whole or any portion of the tender documents for the purposes of tender evaluation.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In submitting its tender the </w:t>
      </w:r>
      <w:r w:rsidR="00B43BFF">
        <w:rPr>
          <w:rFonts w:ascii="Arial" w:hAnsi="Arial" w:cs="Arial"/>
          <w:sz w:val="20"/>
        </w:rPr>
        <w:t>tenderer</w:t>
      </w:r>
      <w:r w:rsidRPr="00AD04EF">
        <w:rPr>
          <w:rFonts w:ascii="Arial" w:hAnsi="Arial" w:cs="Arial"/>
          <w:sz w:val="20"/>
        </w:rPr>
        <w:t xml:space="preserve"> accepts that </w:t>
      </w:r>
      <w:r>
        <w:rPr>
          <w:rFonts w:ascii="Arial" w:hAnsi="Arial" w:cs="Arial"/>
          <w:sz w:val="20"/>
        </w:rPr>
        <w:t>AHPRA</w:t>
      </w:r>
      <w:r w:rsidRPr="00AD04EF">
        <w:rPr>
          <w:rFonts w:ascii="Arial" w:hAnsi="Arial" w:cs="Arial"/>
          <w:sz w:val="20"/>
        </w:rPr>
        <w:t xml:space="preserve"> </w:t>
      </w:r>
      <w:r>
        <w:rPr>
          <w:rFonts w:ascii="Arial" w:hAnsi="Arial" w:cs="Arial"/>
          <w:sz w:val="20"/>
        </w:rPr>
        <w:t xml:space="preserve">may </w:t>
      </w:r>
      <w:r w:rsidRPr="00AD04EF">
        <w:rPr>
          <w:rFonts w:ascii="Arial" w:hAnsi="Arial" w:cs="Arial"/>
          <w:sz w:val="20"/>
        </w:rPr>
        <w:t xml:space="preserve">publish (on the internet or otherwise) information including the name of the successful or recommended </w:t>
      </w:r>
      <w:r w:rsidR="00B43BFF">
        <w:rPr>
          <w:rFonts w:ascii="Arial" w:hAnsi="Arial" w:cs="Arial"/>
          <w:sz w:val="20"/>
        </w:rPr>
        <w:t>tenderer</w:t>
      </w:r>
      <w:r w:rsidRPr="00AD04EF">
        <w:rPr>
          <w:rFonts w:ascii="Arial" w:hAnsi="Arial" w:cs="Arial"/>
          <w:sz w:val="20"/>
        </w:rPr>
        <w:t>, the value of the successful tender and the Contractor’s name together with the provisions of the contract generally.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Non-disclosure of contract provisions</w:t>
      </w:r>
    </w:p>
    <w:p w:rsidR="00FF71E6" w:rsidRDefault="00FF71E6" w:rsidP="00FF71E6">
      <w:pPr>
        <w:pStyle w:val="Body1"/>
        <w:ind w:left="0"/>
        <w:rPr>
          <w:rFonts w:ascii="Arial" w:hAnsi="Arial" w:cs="Arial"/>
          <w:sz w:val="20"/>
        </w:rPr>
      </w:pPr>
      <w:r w:rsidRPr="00A275D6">
        <w:rPr>
          <w:rFonts w:ascii="Arial" w:hAnsi="Arial" w:cs="Arial"/>
          <w:sz w:val="20"/>
        </w:rPr>
        <w:t>Non-disclosure of contract provisions must be justified under the principles for</w:t>
      </w:r>
      <w:r>
        <w:rPr>
          <w:rFonts w:ascii="Arial" w:hAnsi="Arial" w:cs="Arial"/>
          <w:sz w:val="20"/>
        </w:rPr>
        <w:t xml:space="preserve"> exemption </w:t>
      </w:r>
      <w:r w:rsidRPr="00A275D6">
        <w:rPr>
          <w:rFonts w:ascii="Arial" w:hAnsi="Arial" w:cs="Arial"/>
          <w:sz w:val="20"/>
        </w:rPr>
        <w:t xml:space="preserve">of the </w:t>
      </w:r>
      <w:r>
        <w:rPr>
          <w:rFonts w:ascii="Arial" w:hAnsi="Arial" w:cs="Arial"/>
          <w:i/>
          <w:sz w:val="20"/>
        </w:rPr>
        <w:t>Freedom of Information Act</w:t>
      </w:r>
      <w:r w:rsidRPr="00A275D6">
        <w:rPr>
          <w:rFonts w:ascii="Arial" w:hAnsi="Arial" w:cs="Arial"/>
          <w:i/>
          <w:sz w:val="20"/>
        </w:rPr>
        <w:t xml:space="preserve">, </w:t>
      </w:r>
      <w:r w:rsidRPr="00A275D6">
        <w:rPr>
          <w:rFonts w:ascii="Arial" w:hAnsi="Arial" w:cs="Arial"/>
          <w:sz w:val="20"/>
        </w:rPr>
        <w:t xml:space="preserve">providing that information acquired by an agency or a Minister from a business, commercial or financial undertaking is exempt under the Act if the information relates to </w:t>
      </w:r>
      <w:r w:rsidRPr="00A275D6">
        <w:rPr>
          <w:rFonts w:ascii="Arial" w:hAnsi="Arial" w:cs="Arial"/>
          <w:sz w:val="20"/>
          <w:u w:val="single"/>
        </w:rPr>
        <w:t>t</w:t>
      </w:r>
      <w:r w:rsidRPr="00A275D6">
        <w:rPr>
          <w:rFonts w:ascii="Arial" w:hAnsi="Arial" w:cs="Arial"/>
          <w:bCs/>
          <w:sz w:val="20"/>
          <w:u w:val="single"/>
        </w:rPr>
        <w:t>rade secrets</w:t>
      </w:r>
      <w:r w:rsidRPr="00A275D6">
        <w:rPr>
          <w:rFonts w:ascii="Arial" w:hAnsi="Arial" w:cs="Arial"/>
          <w:bCs/>
          <w:sz w:val="20"/>
        </w:rPr>
        <w:t xml:space="preserve"> or other matters of a business, commercial or financial nature and the disclosure would be likely to expose the undertaking unreasonably to </w:t>
      </w:r>
      <w:r w:rsidRPr="0057270A">
        <w:rPr>
          <w:rFonts w:ascii="Arial" w:hAnsi="Arial" w:cs="Arial"/>
          <w:bCs/>
          <w:sz w:val="20"/>
        </w:rPr>
        <w:t>disadvantage</w:t>
      </w:r>
      <w:r w:rsidRPr="00A275D6">
        <w:rPr>
          <w:rFonts w:ascii="Arial" w:hAnsi="Arial" w:cs="Arial"/>
          <w:bCs/>
          <w:sz w:val="20"/>
        </w:rPr>
        <w:t>.</w:t>
      </w:r>
      <w:r w:rsidRPr="00A275D6">
        <w:rPr>
          <w:rFonts w:ascii="Arial" w:hAnsi="Arial" w:cs="Arial"/>
          <w:sz w:val="20"/>
        </w:rPr>
        <w:t xml:space="preserve"> AHPRA will consider these arguments in the tender evaluation and negotiations with </w:t>
      </w:r>
      <w:r w:rsidR="00B43BFF">
        <w:rPr>
          <w:rFonts w:ascii="Arial" w:hAnsi="Arial" w:cs="Arial"/>
          <w:sz w:val="20"/>
        </w:rPr>
        <w:t>tenderer</w:t>
      </w:r>
      <w:r w:rsidRPr="00A275D6">
        <w:rPr>
          <w:rFonts w:ascii="Arial" w:hAnsi="Arial" w:cs="Arial"/>
          <w:sz w:val="20"/>
        </w:rPr>
        <w:t>s.</w:t>
      </w:r>
    </w:p>
    <w:p w:rsidR="00FF71E6" w:rsidRDefault="00993553" w:rsidP="0057270A">
      <w:pPr>
        <w:pStyle w:val="AHPRASubheading"/>
      </w:pPr>
      <w:r>
        <w:t xml:space="preserve">9.  </w:t>
      </w:r>
      <w:r w:rsidR="0057270A">
        <w:t>Lobbying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Any </w:t>
      </w:r>
      <w:r w:rsidR="00B43BFF">
        <w:rPr>
          <w:rFonts w:ascii="Arial" w:hAnsi="Arial" w:cs="Arial"/>
          <w:b w:val="0"/>
          <w:i w:val="0"/>
          <w:sz w:val="20"/>
        </w:rPr>
        <w:t>tenderer</w:t>
      </w:r>
      <w:r w:rsidRPr="0057270A">
        <w:rPr>
          <w:rFonts w:ascii="Arial" w:hAnsi="Arial" w:cs="Arial"/>
          <w:b w:val="0"/>
          <w:i w:val="0"/>
          <w:sz w:val="20"/>
        </w:rPr>
        <w:t xml:space="preserve"> who attempts to exert influence on the outcome of the tender process by lobbying, directly or indirectly, AHPRA staff, AHPRA Managers, Board Members, Agency Management Committee members or Members of Parliament, will be disqualified from the tender process.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 </w:t>
      </w:r>
      <w:r w:rsidR="00B43BFF">
        <w:rPr>
          <w:rFonts w:ascii="Arial" w:hAnsi="Arial" w:cs="Arial"/>
          <w:b w:val="0"/>
          <w:i w:val="0"/>
          <w:sz w:val="20"/>
        </w:rPr>
        <w:t>tenderer</w:t>
      </w:r>
      <w:r w:rsidRPr="0057270A">
        <w:rPr>
          <w:rFonts w:ascii="Arial" w:hAnsi="Arial" w:cs="Arial"/>
          <w:b w:val="0"/>
          <w:i w:val="0"/>
          <w:sz w:val="20"/>
        </w:rPr>
        <w:t xml:space="preserve"> who offers AHPRA staff</w:t>
      </w:r>
      <w:r w:rsidR="00B82105">
        <w:rPr>
          <w:rFonts w:ascii="Arial" w:hAnsi="Arial" w:cs="Arial"/>
          <w:b w:val="0"/>
          <w:i w:val="0"/>
          <w:sz w:val="20"/>
        </w:rPr>
        <w:t xml:space="preserve"> or other persons engaged in the tender process by AHPRA</w:t>
      </w:r>
      <w:r w:rsidRPr="0057270A">
        <w:rPr>
          <w:rFonts w:ascii="Arial" w:hAnsi="Arial" w:cs="Arial"/>
          <w:b w:val="0"/>
          <w:i w:val="0"/>
          <w:sz w:val="20"/>
        </w:rPr>
        <w:t xml:space="preserve"> anything that, in the opinion of AHPRA, could undermine the impartiality of the tender process, and/or could create an actual or a perceived conflict of interest (including but not limited to offers of gifts, hospitality, and favours), will be disqualified from the tender process.</w:t>
      </w:r>
    </w:p>
    <w:p w:rsidR="00FF71E6" w:rsidRPr="00FF71E6" w:rsidRDefault="00993553" w:rsidP="0057270A">
      <w:pPr>
        <w:pStyle w:val="AHPRASubheading"/>
      </w:pPr>
      <w:r>
        <w:t xml:space="preserve">10.  </w:t>
      </w:r>
      <w:r w:rsidR="001E7F6E">
        <w:t>Dumping of goods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 bids from suppliers who are offering goods subject to an Australian Customs Dumping Notice will be disqualified from further consideration.</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AHPRA reserves the right to suspend an agreement where the supplier is providing goods subject to an Australian Customs Dumping Notice.</w:t>
      </w:r>
    </w:p>
    <w:p w:rsidR="002D438D" w:rsidRDefault="00993553" w:rsidP="0057270A">
      <w:pPr>
        <w:pStyle w:val="AHPRASubheading"/>
      </w:pPr>
      <w:r>
        <w:t xml:space="preserve">11.  </w:t>
      </w:r>
      <w:r w:rsidR="0057270A">
        <w:t>Pricing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must contain a detailed cost summary as well as relevant stage and total project costing. If relevant, the tender must state the price for each unit of output.</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All prices shall be fixed for at least 90 days from the date of submission of tenders. </w:t>
      </w:r>
      <w:r w:rsidR="00B43BFF">
        <w:rPr>
          <w:rFonts w:ascii="Arial" w:hAnsi="Arial" w:cs="Arial"/>
          <w:b w:val="0"/>
          <w:i w:val="0"/>
          <w:sz w:val="20"/>
        </w:rPr>
        <w:t>Tenderer</w:t>
      </w:r>
      <w:r w:rsidRPr="0057270A">
        <w:rPr>
          <w:rFonts w:ascii="Arial" w:hAnsi="Arial" w:cs="Arial"/>
          <w:b w:val="0"/>
          <w:i w:val="0"/>
          <w:sz w:val="20"/>
        </w:rPr>
        <w:t>s must confirm the period of price validity in their tender.</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Price variations over the period of the contract must be advised. </w:t>
      </w:r>
      <w:r w:rsidR="00B43BFF">
        <w:rPr>
          <w:rFonts w:ascii="Arial" w:hAnsi="Arial" w:cs="Arial"/>
          <w:b w:val="0"/>
          <w:i w:val="0"/>
          <w:sz w:val="20"/>
        </w:rPr>
        <w:t>Tenderer</w:t>
      </w:r>
      <w:r w:rsidRPr="0057270A">
        <w:rPr>
          <w:rFonts w:ascii="Arial" w:hAnsi="Arial" w:cs="Arial"/>
          <w:b w:val="0"/>
          <w:i w:val="0"/>
          <w:sz w:val="20"/>
        </w:rPr>
        <w:t>s must state the factor and reasons for any variation.</w:t>
      </w:r>
    </w:p>
    <w:p w:rsidR="0057270A" w:rsidRPr="00AD04EF" w:rsidRDefault="0057270A" w:rsidP="0057270A">
      <w:pPr>
        <w:pStyle w:val="Heading2"/>
        <w:keepNext w:val="0"/>
        <w:overflowPunct w:val="0"/>
        <w:autoSpaceDE w:val="0"/>
        <w:autoSpaceDN w:val="0"/>
        <w:adjustRightInd w:val="0"/>
        <w:spacing w:before="0" w:after="120"/>
        <w:textAlignment w:val="baseline"/>
        <w:rPr>
          <w:rFonts w:ascii="Arial" w:hAnsi="Arial" w:cs="Arial"/>
          <w:sz w:val="20"/>
        </w:rPr>
      </w:pPr>
      <w:r w:rsidRPr="0057270A">
        <w:rPr>
          <w:rFonts w:ascii="Arial" w:hAnsi="Arial" w:cs="Arial"/>
          <w:b w:val="0"/>
          <w:i w:val="0"/>
          <w:sz w:val="20"/>
        </w:rPr>
        <w:t>All prices quoted must be represented in Australian dollars.</w:t>
      </w:r>
    </w:p>
    <w:p w:rsidR="0057270A" w:rsidRDefault="00993553" w:rsidP="0057270A">
      <w:pPr>
        <w:pStyle w:val="AHPRASubheading"/>
      </w:pPr>
      <w:r>
        <w:t xml:space="preserve">12.  </w:t>
      </w:r>
      <w:r w:rsidR="0057270A">
        <w:t>Payments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must indicate whether they have the capacity to accept electronic funds transfer as a facility for contract payments.</w:t>
      </w:r>
    </w:p>
    <w:p w:rsidR="0057270A" w:rsidRDefault="0057270A" w:rsidP="0057270A">
      <w:pPr>
        <w:pStyle w:val="AHPRASubheading"/>
        <w:rPr>
          <w:rFonts w:cs="Arial"/>
          <w:b w:val="0"/>
          <w:color w:val="auto"/>
        </w:rPr>
      </w:pPr>
      <w:r w:rsidRPr="0057270A">
        <w:rPr>
          <w:rFonts w:cs="Arial"/>
          <w:b w:val="0"/>
          <w:color w:val="auto"/>
        </w:rPr>
        <w:t xml:space="preserve">A payment schedule will be negotiated with the successful </w:t>
      </w:r>
      <w:r w:rsidR="00B43BFF">
        <w:rPr>
          <w:rFonts w:cs="Arial"/>
          <w:b w:val="0"/>
          <w:color w:val="auto"/>
        </w:rPr>
        <w:t>tenderer</w:t>
      </w:r>
      <w:r w:rsidRPr="0057270A">
        <w:rPr>
          <w:rFonts w:cs="Arial"/>
          <w:b w:val="0"/>
          <w:color w:val="auto"/>
        </w:rPr>
        <w:t>. AHPRA’s preferred position is to make payments according to delivery of outputs or satisfactory achievement of key project stages.</w:t>
      </w:r>
    </w:p>
    <w:p w:rsidR="0057270A" w:rsidRDefault="00993553" w:rsidP="0057270A">
      <w:pPr>
        <w:pStyle w:val="AHPRASubheading"/>
      </w:pPr>
      <w:r>
        <w:lastRenderedPageBreak/>
        <w:t xml:space="preserve">13.  </w:t>
      </w:r>
      <w:r w:rsidR="001E7F6E">
        <w:t>Alternative proposals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may submit more than one offer.</w:t>
      </w:r>
      <w:r w:rsidR="0057270A">
        <w:rPr>
          <w:rFonts w:ascii="Arial" w:hAnsi="Arial" w:cs="Arial"/>
          <w:b w:val="0"/>
          <w:i w:val="0"/>
          <w:sz w:val="20"/>
        </w:rPr>
        <w:t xml:space="preserve"> Each such offer must be made as</w:t>
      </w:r>
      <w:r w:rsidR="0057270A" w:rsidRPr="0057270A">
        <w:rPr>
          <w:rFonts w:ascii="Arial" w:hAnsi="Arial" w:cs="Arial"/>
          <w:b w:val="0"/>
          <w:i w:val="0"/>
          <w:sz w:val="20"/>
        </w:rPr>
        <w:t xml:space="preserve"> separate tender do</w:t>
      </w:r>
      <w:r w:rsidR="00B82105">
        <w:rPr>
          <w:rFonts w:ascii="Arial" w:hAnsi="Arial" w:cs="Arial"/>
          <w:b w:val="0"/>
          <w:i w:val="0"/>
          <w:sz w:val="20"/>
        </w:rPr>
        <w:t>cumentation and clearly marked Alternative Proposal</w:t>
      </w:r>
      <w:r w:rsidR="0057270A" w:rsidRPr="0057270A">
        <w:rPr>
          <w:rFonts w:ascii="Arial" w:hAnsi="Arial" w:cs="Arial"/>
          <w:b w:val="0"/>
          <w:i w:val="0"/>
          <w:sz w:val="20"/>
        </w:rPr>
        <w:t>.</w:t>
      </w:r>
    </w:p>
    <w:p w:rsid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which do not comply with the requirements of these Conditions of Tender may be considered at AHPRA’s sole discretion.</w:t>
      </w:r>
    </w:p>
    <w:p w:rsidR="001E7F6E" w:rsidRDefault="00993553" w:rsidP="001E7F6E">
      <w:pPr>
        <w:pStyle w:val="AHPRASubheading"/>
      </w:pPr>
      <w:r>
        <w:t xml:space="preserve">14.  </w:t>
      </w:r>
      <w:r w:rsidR="001E7F6E">
        <w:t>Anti-competitive conduct</w:t>
      </w:r>
      <w:r w:rsidR="001E7F6E" w:rsidDel="001E7F6E">
        <w:t xml:space="preserve"> </w:t>
      </w:r>
    </w:p>
    <w:p w:rsidR="0057270A" w:rsidRDefault="00B43BFF" w:rsidP="001E7F6E">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 xml:space="preserve">s and their respective officers, employees, agents and advisers must not engage in any collusion, anti-competitive conduct or any other similar conduct with any other </w:t>
      </w:r>
      <w:r>
        <w:rPr>
          <w:rFonts w:ascii="Arial" w:hAnsi="Arial" w:cs="Arial"/>
          <w:b w:val="0"/>
          <w:i w:val="0"/>
          <w:sz w:val="20"/>
        </w:rPr>
        <w:t>tenderer</w:t>
      </w:r>
      <w:r w:rsidR="0057270A" w:rsidRPr="0057270A">
        <w:rPr>
          <w:rFonts w:ascii="Arial" w:hAnsi="Arial" w:cs="Arial"/>
          <w:b w:val="0"/>
          <w:i w:val="0"/>
          <w:sz w:val="20"/>
        </w:rPr>
        <w:t xml:space="preserve"> or any other person in relation to the preparation, content or lodgement of their tender. In addition to any other remedies available to it under law or contract, AHPRA may, in its absolute discretion, immediately disqualify a </w:t>
      </w:r>
      <w:r>
        <w:rPr>
          <w:rFonts w:ascii="Arial" w:hAnsi="Arial" w:cs="Arial"/>
          <w:b w:val="0"/>
          <w:i w:val="0"/>
          <w:sz w:val="20"/>
        </w:rPr>
        <w:t>tenderer</w:t>
      </w:r>
      <w:r w:rsidR="0057270A" w:rsidRPr="0057270A">
        <w:rPr>
          <w:rFonts w:ascii="Arial" w:hAnsi="Arial" w:cs="Arial"/>
          <w:b w:val="0"/>
          <w:i w:val="0"/>
          <w:sz w:val="20"/>
        </w:rPr>
        <w:t xml:space="preserve"> that it believes has engaged in such collusive or anti-competitive conduct.</w:t>
      </w:r>
    </w:p>
    <w:p w:rsidR="001E7F6E" w:rsidRDefault="00993553" w:rsidP="001E7F6E">
      <w:pPr>
        <w:pStyle w:val="AHPRASubheading"/>
      </w:pPr>
      <w:r>
        <w:t xml:space="preserve">15.  </w:t>
      </w:r>
      <w:r w:rsidR="001E7F6E">
        <w:t>Tenderer warranties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bookmarkStart w:id="19" w:name="_Ref419178340"/>
      <w:bookmarkStart w:id="20" w:name="_Toc451310391"/>
      <w:bookmarkStart w:id="21" w:name="_Toc451311420"/>
      <w:bookmarkStart w:id="22" w:name="_Toc451328731"/>
      <w:bookmarkStart w:id="23" w:name="_Ref455993849"/>
      <w:r w:rsidRPr="0057270A">
        <w:rPr>
          <w:rFonts w:ascii="Arial" w:hAnsi="Arial" w:cs="Arial"/>
          <w:b w:val="0"/>
          <w:i w:val="0"/>
          <w:sz w:val="20"/>
        </w:rPr>
        <w:t xml:space="preserve">By submitting a tender, a </w:t>
      </w:r>
      <w:r w:rsidR="00B43BFF">
        <w:rPr>
          <w:rFonts w:ascii="Arial" w:hAnsi="Arial" w:cs="Arial"/>
          <w:b w:val="0"/>
          <w:i w:val="0"/>
          <w:sz w:val="20"/>
        </w:rPr>
        <w:t>tenderer</w:t>
      </w:r>
      <w:r w:rsidRPr="0057270A">
        <w:rPr>
          <w:rFonts w:ascii="Arial" w:hAnsi="Arial" w:cs="Arial"/>
          <w:b w:val="0"/>
          <w:i w:val="0"/>
          <w:sz w:val="20"/>
        </w:rPr>
        <w:t xml:space="preserve"> warrants that: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in lodging its tender it did not rely on any express or implied statement, warranty or representation, whether oral, written, or otherwise made by or on behalf of AHPRA, its officers, employees, agents or advisers other than any statement, warranty or representation expressly contained in the RFT;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did not use the improper assistance of AHPRA employees or information unlawfully obtained from AHPRA in compiling its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has examined this RFT, and any other documents referenced or referred to herein, and any other information made available in writing by AHPRA to </w:t>
      </w:r>
      <w:r w:rsidR="00B43BFF">
        <w:rPr>
          <w:rFonts w:ascii="Arial" w:hAnsi="Arial" w:cs="Arial"/>
          <w:b w:val="0"/>
          <w:sz w:val="20"/>
        </w:rPr>
        <w:t>tenderer</w:t>
      </w:r>
      <w:r w:rsidRPr="0057270A">
        <w:rPr>
          <w:rFonts w:ascii="Arial" w:hAnsi="Arial" w:cs="Arial"/>
          <w:b w:val="0"/>
          <w:sz w:val="20"/>
        </w:rPr>
        <w:t>s for the purposes of submitting a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has sought and examined all necessary information which is obtainable by making reasonable enquiries relevant to the risks and other circumstances affecting its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bookmarkStart w:id="24" w:name="_Ref455907352"/>
      <w:bookmarkStart w:id="25" w:name="DueDiligenceonTenderer"/>
      <w:proofErr w:type="gramStart"/>
      <w:r w:rsidRPr="0057270A">
        <w:rPr>
          <w:rFonts w:ascii="Arial" w:hAnsi="Arial" w:cs="Arial"/>
          <w:b w:val="0"/>
          <w:sz w:val="20"/>
        </w:rPr>
        <w:t>it</w:t>
      </w:r>
      <w:proofErr w:type="gramEnd"/>
      <w:r w:rsidRPr="0057270A">
        <w:rPr>
          <w:rFonts w:ascii="Arial" w:hAnsi="Arial" w:cs="Arial"/>
          <w:b w:val="0"/>
          <w:sz w:val="20"/>
        </w:rPr>
        <w:t xml:space="preserve"> has otherwise obtained all information and advice necessary for the preparation of its tender</w:t>
      </w:r>
      <w:bookmarkEnd w:id="24"/>
      <w:bookmarkEnd w:id="25"/>
      <w:r w:rsidRPr="0057270A">
        <w:rPr>
          <w:rFonts w:ascii="Arial" w:hAnsi="Arial" w:cs="Arial"/>
          <w:b w:val="0"/>
          <w:sz w:val="20"/>
        </w:rPr>
        <w: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is responsible for all costs and expenses related to the preparation and lodgement of its tender, any subsequent negotiation, and any future process connected with or relating to the tendering process;</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otherwise accepts and will comply with the rules set out in this Part C of the RFT; and</w:t>
      </w:r>
    </w:p>
    <w:p w:rsid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will provide additional information in a timely manner as requested by AHPRA to clarify any matters contained in the tender.</w:t>
      </w:r>
    </w:p>
    <w:p w:rsidR="00966EFF" w:rsidRDefault="00966EFF" w:rsidP="00966EFF"/>
    <w:p w:rsidR="001E7F6E" w:rsidRDefault="00993553" w:rsidP="001E7F6E">
      <w:pPr>
        <w:pStyle w:val="AHPRASubheading"/>
      </w:pPr>
      <w:r>
        <w:t xml:space="preserve">16.  </w:t>
      </w:r>
      <w:r w:rsidR="001E7F6E">
        <w:t>General conditions of response</w:t>
      </w:r>
    </w:p>
    <w:p w:rsidR="00966EFF" w:rsidRPr="00966EFF" w:rsidRDefault="00966EFF" w:rsidP="00966EFF">
      <w:pPr>
        <w:pStyle w:val="AHPRASubheading"/>
        <w:rPr>
          <w:b w:val="0"/>
          <w:color w:val="auto"/>
        </w:rPr>
      </w:pPr>
      <w:r w:rsidRPr="00966EFF">
        <w:rPr>
          <w:rFonts w:cs="Arial"/>
          <w:b w:val="0"/>
          <w:color w:val="auto"/>
        </w:rPr>
        <w:t xml:space="preserve">This must be signed by an authorised officer of the </w:t>
      </w:r>
      <w:r w:rsidR="00B43BFF">
        <w:rPr>
          <w:rFonts w:cs="Arial"/>
          <w:b w:val="0"/>
          <w:color w:val="auto"/>
        </w:rPr>
        <w:t>tenderer</w:t>
      </w:r>
      <w:r w:rsidRPr="00966EFF">
        <w:rPr>
          <w:rFonts w:cs="Arial"/>
          <w:b w:val="0"/>
          <w:color w:val="auto"/>
        </w:rPr>
        <w:t>.</w:t>
      </w:r>
    </w:p>
    <w:bookmarkEnd w:id="19"/>
    <w:bookmarkEnd w:id="20"/>
    <w:bookmarkEnd w:id="21"/>
    <w:bookmarkEnd w:id="22"/>
    <w:bookmarkEnd w:id="23"/>
    <w:p w:rsidR="00966EFF" w:rsidRDefault="00966EFF">
      <w:pPr>
        <w:spacing w:after="0"/>
        <w:rPr>
          <w:b/>
          <w:color w:val="007DC3"/>
          <w:sz w:val="20"/>
        </w:rPr>
      </w:pPr>
      <w:r>
        <w:br w:type="page"/>
      </w:r>
    </w:p>
    <w:p w:rsidR="00DA6AD2" w:rsidRPr="0057270A" w:rsidRDefault="00DA6AD2" w:rsidP="00DA6AD2">
      <w:pPr>
        <w:pStyle w:val="AHPRADocumentsubheading"/>
      </w:pPr>
      <w:r>
        <w:lastRenderedPageBreak/>
        <w:t>Part D – Tender response schedule</w:t>
      </w:r>
    </w:p>
    <w:p w:rsidR="00DA6AD2" w:rsidRDefault="00DA6AD2" w:rsidP="00DA6AD2">
      <w:pPr>
        <w:pStyle w:val="AHPRASubheading"/>
      </w:pPr>
      <w:r w:rsidRPr="000C2ADC">
        <w:t xml:space="preserve">1.  </w:t>
      </w:r>
      <w:r>
        <w:t>Tenderer details</w:t>
      </w:r>
    </w:p>
    <w:p w:rsidR="00DA6AD2" w:rsidRPr="00AD04EF" w:rsidRDefault="00DA6AD2" w:rsidP="00DA6AD2">
      <w:pPr>
        <w:pStyle w:val="Heading-3"/>
        <w:keepNext w:val="0"/>
        <w:keepLines w:val="0"/>
        <w:ind w:left="0"/>
        <w:jc w:val="center"/>
        <w:rPr>
          <w:rFonts w:ascii="Arial" w:hAnsi="Arial" w:cs="Arial"/>
          <w:b w:val="0"/>
          <w:sz w:val="20"/>
        </w:rPr>
      </w:pPr>
      <w:r>
        <w:rPr>
          <w:rFonts w:ascii="Arial" w:hAnsi="Arial" w:cs="Arial"/>
          <w:b w:val="0"/>
          <w:sz w:val="20"/>
        </w:rPr>
        <w:t>Tenderer</w:t>
      </w:r>
      <w:r w:rsidRPr="00AD04EF">
        <w:rPr>
          <w:rFonts w:ascii="Arial" w:hAnsi="Arial" w:cs="Arial"/>
          <w:b w:val="0"/>
          <w:sz w:val="20"/>
        </w:rPr>
        <w:t xml:space="preserve">s are to complete Parts 1 to 5 of the </w:t>
      </w:r>
      <w:r>
        <w:rPr>
          <w:rFonts w:ascii="Arial" w:hAnsi="Arial" w:cs="Arial"/>
          <w:b w:val="0"/>
          <w:sz w:val="20"/>
        </w:rPr>
        <w:t>t</w:t>
      </w:r>
      <w:r w:rsidRPr="00AD04EF">
        <w:rPr>
          <w:rFonts w:ascii="Arial" w:hAnsi="Arial" w:cs="Arial"/>
          <w:b w:val="0"/>
          <w:sz w:val="20"/>
        </w:rPr>
        <w:t xml:space="preserve">ender </w:t>
      </w:r>
      <w:r>
        <w:rPr>
          <w:rFonts w:ascii="Arial" w:hAnsi="Arial" w:cs="Arial"/>
          <w:b w:val="0"/>
          <w:sz w:val="20"/>
        </w:rPr>
        <w:t>r</w:t>
      </w:r>
      <w:r w:rsidRPr="00AD04EF">
        <w:rPr>
          <w:rFonts w:ascii="Arial" w:hAnsi="Arial" w:cs="Arial"/>
          <w:b w:val="0"/>
          <w:sz w:val="20"/>
        </w:rPr>
        <w:t>esponse.</w:t>
      </w:r>
    </w:p>
    <w:p w:rsidR="00DA6AD2" w:rsidRPr="00AD04EF" w:rsidRDefault="00DA6AD2" w:rsidP="00DA6AD2">
      <w:pPr>
        <w:pStyle w:val="Heading-3"/>
        <w:keepNext w:val="0"/>
        <w:keepLines w:val="0"/>
        <w:rPr>
          <w:rFonts w:ascii="Arial" w:hAnsi="Arial" w:cs="Arial"/>
          <w:sz w:val="20"/>
        </w:rPr>
      </w:pPr>
      <w:r w:rsidRPr="00AD04EF">
        <w:rPr>
          <w:rFonts w:ascii="Arial" w:hAnsi="Arial" w:cs="Arial"/>
          <w:sz w:val="20"/>
        </w:rPr>
        <w:t>Tendering Organisation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Full legal name</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Trading name</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 xml:space="preserve">Entity status </w:t>
            </w:r>
            <w:r w:rsidRPr="00AD04EF">
              <w:rPr>
                <w:rFonts w:ascii="Arial" w:hAnsi="Arial" w:cs="Arial"/>
                <w:sz w:val="18"/>
                <w:szCs w:val="18"/>
              </w:rPr>
              <w:t>(e.g.: Partnership, Company etc)</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ACN number</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Registration for GST</w:t>
            </w:r>
          </w:p>
        </w:tc>
        <w:tc>
          <w:tcPr>
            <w:tcW w:w="4394" w:type="dxa"/>
          </w:tcPr>
          <w:p w:rsidR="00DA6AD2" w:rsidRPr="00AD04EF" w:rsidRDefault="00DA6AD2" w:rsidP="00CA5A61">
            <w:pPr>
              <w:pStyle w:val="Table-body"/>
              <w:rPr>
                <w:rFonts w:ascii="Arial" w:hAnsi="Arial" w:cs="Arial"/>
                <w:sz w:val="20"/>
              </w:rPr>
            </w:pPr>
            <w:r w:rsidRPr="00AD04EF">
              <w:rPr>
                <w:rFonts w:ascii="Arial" w:hAnsi="Arial" w:cs="Arial"/>
                <w:sz w:val="20"/>
              </w:rPr>
              <w:t>(Yes or No)</w:t>
            </w: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Australian Business Number (ABN)</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Pr>
                <w:rFonts w:ascii="Arial" w:hAnsi="Arial" w:cs="Arial"/>
                <w:sz w:val="20"/>
              </w:rPr>
              <w:t>P</w:t>
            </w:r>
            <w:r w:rsidRPr="00AD04EF">
              <w:rPr>
                <w:rFonts w:ascii="Arial" w:hAnsi="Arial" w:cs="Arial"/>
                <w:sz w:val="20"/>
              </w:rPr>
              <w:t>lace of incorporation</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Pr>
                <w:rFonts w:ascii="Arial" w:hAnsi="Arial" w:cs="Arial"/>
                <w:sz w:val="20"/>
              </w:rPr>
              <w:t>P</w:t>
            </w:r>
            <w:r w:rsidRPr="00AD04EF">
              <w:rPr>
                <w:rFonts w:ascii="Arial" w:hAnsi="Arial" w:cs="Arial"/>
                <w:sz w:val="20"/>
              </w:rPr>
              <w:t>ostal address</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Pr>
                <w:rFonts w:ascii="Arial" w:hAnsi="Arial" w:cs="Arial"/>
                <w:sz w:val="20"/>
              </w:rPr>
              <w:t>Principal o</w:t>
            </w:r>
            <w:r w:rsidRPr="00AD04EF">
              <w:rPr>
                <w:rFonts w:ascii="Arial" w:hAnsi="Arial" w:cs="Arial"/>
                <w:sz w:val="20"/>
              </w:rPr>
              <w:t>ffice</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Pr>
                <w:rFonts w:ascii="Arial" w:hAnsi="Arial" w:cs="Arial"/>
                <w:sz w:val="20"/>
              </w:rPr>
              <w:t>C</w:t>
            </w:r>
            <w:r w:rsidRPr="00AD04EF">
              <w:rPr>
                <w:rFonts w:ascii="Arial" w:hAnsi="Arial" w:cs="Arial"/>
                <w:sz w:val="20"/>
              </w:rPr>
              <w:t>ontact person</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Position/Title</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Telephone no</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Mobile no</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Facsimile no</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E-mail address</w:t>
            </w:r>
          </w:p>
        </w:tc>
        <w:tc>
          <w:tcPr>
            <w:tcW w:w="4394" w:type="dxa"/>
          </w:tcPr>
          <w:p w:rsidR="00DA6AD2" w:rsidRPr="00AD04EF" w:rsidRDefault="00DA6AD2" w:rsidP="00CA5A61">
            <w:pPr>
              <w:pStyle w:val="Table-body"/>
              <w:rPr>
                <w:rFonts w:ascii="Arial" w:hAnsi="Arial" w:cs="Arial"/>
                <w:sz w:val="20"/>
              </w:rPr>
            </w:pPr>
          </w:p>
        </w:tc>
      </w:tr>
    </w:tbl>
    <w:p w:rsidR="00DA6AD2" w:rsidRPr="00AD04EF" w:rsidRDefault="00DA6AD2" w:rsidP="00DA6AD2">
      <w:pPr>
        <w:pStyle w:val="Heading-3"/>
        <w:keepNext w:val="0"/>
        <w:keepLines w:val="0"/>
        <w:rPr>
          <w:rFonts w:ascii="Arial" w:hAnsi="Arial" w:cs="Arial"/>
          <w:sz w:val="20"/>
        </w:rPr>
      </w:pPr>
      <w:r w:rsidRPr="009D04D3">
        <w:rPr>
          <w:rFonts w:ascii="Arial" w:hAnsi="Arial" w:cs="Arial"/>
          <w:sz w:val="20"/>
        </w:rPr>
        <w:t>Sub-contractor #1</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Name</w:t>
            </w:r>
          </w:p>
        </w:tc>
        <w:tc>
          <w:tcPr>
            <w:tcW w:w="4394" w:type="dxa"/>
          </w:tcPr>
          <w:p w:rsidR="00DA6AD2" w:rsidRPr="00AD04EF" w:rsidRDefault="00DA6AD2" w:rsidP="00CA5A61">
            <w:pPr>
              <w:ind w:left="33"/>
              <w:rPr>
                <w:rFonts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Address</w:t>
            </w:r>
          </w:p>
        </w:tc>
        <w:tc>
          <w:tcPr>
            <w:tcW w:w="4394" w:type="dxa"/>
          </w:tcPr>
          <w:p w:rsidR="00DA6AD2" w:rsidRPr="00AD04EF" w:rsidRDefault="00DA6AD2" w:rsidP="00CA5A61">
            <w:pPr>
              <w:ind w:left="33"/>
              <w:rPr>
                <w:rFonts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DA6AD2" w:rsidRPr="00AD04EF" w:rsidRDefault="00DA6AD2" w:rsidP="00CA5A61">
            <w:pPr>
              <w:ind w:left="33"/>
              <w:rPr>
                <w:rFonts w:cs="Arial"/>
                <w:sz w:val="20"/>
              </w:rPr>
            </w:pPr>
          </w:p>
        </w:tc>
      </w:tr>
    </w:tbl>
    <w:p w:rsidR="00DA6AD2" w:rsidRPr="00AD04EF" w:rsidRDefault="00DA6AD2" w:rsidP="00DA6AD2">
      <w:pPr>
        <w:pStyle w:val="Heading-3"/>
        <w:keepNext w:val="0"/>
        <w:keepLines w:val="0"/>
        <w:rPr>
          <w:rFonts w:ascii="Arial" w:hAnsi="Arial" w:cs="Arial"/>
          <w:sz w:val="20"/>
        </w:rPr>
      </w:pPr>
      <w:r w:rsidRPr="00AD04EF">
        <w:rPr>
          <w:rFonts w:ascii="Arial" w:hAnsi="Arial" w:cs="Arial"/>
          <w:sz w:val="20"/>
        </w:rPr>
        <w:t>Sub-contractor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Name</w:t>
            </w:r>
          </w:p>
        </w:tc>
        <w:tc>
          <w:tcPr>
            <w:tcW w:w="4394" w:type="dxa"/>
          </w:tcPr>
          <w:p w:rsidR="00DA6AD2" w:rsidRPr="00AD04EF" w:rsidRDefault="00DA6AD2" w:rsidP="00CA5A61">
            <w:pPr>
              <w:ind w:left="33"/>
              <w:rPr>
                <w:rFonts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Address</w:t>
            </w:r>
          </w:p>
        </w:tc>
        <w:tc>
          <w:tcPr>
            <w:tcW w:w="4394" w:type="dxa"/>
          </w:tcPr>
          <w:p w:rsidR="00DA6AD2" w:rsidRPr="00AD04EF" w:rsidRDefault="00DA6AD2" w:rsidP="00CA5A61">
            <w:pPr>
              <w:ind w:left="33"/>
              <w:rPr>
                <w:rFonts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DA6AD2" w:rsidRPr="00AD04EF" w:rsidRDefault="00DA6AD2" w:rsidP="00CA5A61">
            <w:pPr>
              <w:ind w:left="33"/>
              <w:rPr>
                <w:rFonts w:cs="Arial"/>
                <w:sz w:val="20"/>
              </w:rPr>
            </w:pPr>
          </w:p>
        </w:tc>
      </w:tr>
    </w:tbl>
    <w:p w:rsidR="00DA6AD2" w:rsidRPr="00AD04EF" w:rsidRDefault="00DA6AD2" w:rsidP="00DA6AD2">
      <w:pPr>
        <w:spacing w:before="120" w:after="0"/>
        <w:rPr>
          <w:rFonts w:cs="Arial"/>
          <w:sz w:val="20"/>
        </w:rPr>
      </w:pPr>
      <w:r w:rsidRPr="00AD04EF">
        <w:rPr>
          <w:rFonts w:cs="Arial"/>
          <w:sz w:val="20"/>
        </w:rPr>
        <w:t>[Repeat as required]</w:t>
      </w:r>
    </w:p>
    <w:p w:rsidR="00DA6AD2" w:rsidRPr="00AD04EF" w:rsidRDefault="00DA6AD2" w:rsidP="00DA6AD2">
      <w:pPr>
        <w:pStyle w:val="Heading-3"/>
        <w:keepNext w:val="0"/>
        <w:keepLines w:val="0"/>
        <w:spacing w:after="60"/>
        <w:rPr>
          <w:rFonts w:ascii="Arial" w:hAnsi="Arial" w:cs="Arial"/>
          <w:sz w:val="20"/>
        </w:rPr>
      </w:pPr>
      <w:r w:rsidRPr="00AD04EF">
        <w:rPr>
          <w:rFonts w:ascii="Arial" w:hAnsi="Arial" w:cs="Arial"/>
          <w:sz w:val="20"/>
        </w:rPr>
        <w:t xml:space="preserve">Profile of </w:t>
      </w:r>
      <w:r>
        <w:rPr>
          <w:rFonts w:ascii="Arial" w:hAnsi="Arial" w:cs="Arial"/>
          <w:sz w:val="20"/>
        </w:rPr>
        <w:t>tenderer</w:t>
      </w:r>
      <w:r w:rsidRPr="00AD04EF">
        <w:rPr>
          <w:rFonts w:ascii="Arial" w:hAnsi="Arial" w:cs="Arial"/>
          <w:sz w:val="20"/>
        </w:rPr>
        <w:t xml:space="preserve"> / experience</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Range of services currently delivered</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Years of operation in this capacity</w:t>
            </w:r>
          </w:p>
        </w:tc>
        <w:tc>
          <w:tcPr>
            <w:tcW w:w="4394" w:type="dxa"/>
          </w:tcPr>
          <w:p w:rsidR="00DA6AD2" w:rsidRPr="00AD04EF" w:rsidRDefault="00DA6AD2" w:rsidP="00CA5A61">
            <w:pPr>
              <w:pStyle w:val="Table-body"/>
              <w:rPr>
                <w:rFonts w:ascii="Arial" w:hAnsi="Arial" w:cs="Arial"/>
                <w:sz w:val="20"/>
              </w:rPr>
            </w:pPr>
          </w:p>
        </w:tc>
      </w:tr>
    </w:tbl>
    <w:p w:rsidR="00DA6AD2" w:rsidRDefault="00DA6AD2" w:rsidP="00DA6AD2">
      <w:pPr>
        <w:pStyle w:val="Heading-3"/>
        <w:keepNext w:val="0"/>
        <w:keepLines w:val="0"/>
        <w:spacing w:after="60"/>
        <w:rPr>
          <w:rFonts w:ascii="Arial" w:hAnsi="Arial" w:cs="Arial"/>
          <w:sz w:val="20"/>
        </w:rPr>
      </w:pPr>
    </w:p>
    <w:p w:rsidR="00DA6AD2" w:rsidRDefault="00DA6AD2" w:rsidP="00DA6AD2">
      <w:pPr>
        <w:spacing w:after="0"/>
        <w:rPr>
          <w:rFonts w:eastAsia="Times New Roman" w:cs="Arial"/>
          <w:b/>
          <w:sz w:val="20"/>
          <w:szCs w:val="20"/>
        </w:rPr>
      </w:pPr>
      <w:r>
        <w:rPr>
          <w:rFonts w:cs="Arial"/>
          <w:sz w:val="20"/>
        </w:rPr>
        <w:br w:type="page"/>
      </w:r>
    </w:p>
    <w:p w:rsidR="00DA6AD2" w:rsidRPr="00AD04EF" w:rsidRDefault="00DA6AD2" w:rsidP="00DA6AD2">
      <w:pPr>
        <w:pStyle w:val="Heading-3"/>
        <w:keepNext w:val="0"/>
        <w:keepLines w:val="0"/>
        <w:spacing w:after="60"/>
        <w:rPr>
          <w:rFonts w:ascii="Arial" w:hAnsi="Arial" w:cs="Arial"/>
          <w:sz w:val="20"/>
        </w:rPr>
      </w:pPr>
      <w:r w:rsidRPr="00AD04EF">
        <w:rPr>
          <w:rFonts w:ascii="Arial" w:hAnsi="Arial" w:cs="Arial"/>
          <w:sz w:val="20"/>
        </w:rPr>
        <w:lastRenderedPageBreak/>
        <w:t>Financial capability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85"/>
        <w:gridCol w:w="4655"/>
      </w:tblGrid>
      <w:tr w:rsidR="00DA6AD2" w:rsidRPr="00AD04EF" w:rsidTr="00CA5A61">
        <w:tc>
          <w:tcPr>
            <w:tcW w:w="9781" w:type="dxa"/>
            <w:gridSpan w:val="2"/>
          </w:tcPr>
          <w:p w:rsidR="00DA6AD2" w:rsidRPr="00AD04EF" w:rsidRDefault="00DA6AD2" w:rsidP="00CA5A61">
            <w:pPr>
              <w:spacing w:before="40" w:after="40"/>
              <w:rPr>
                <w:rFonts w:cs="Arial"/>
                <w:sz w:val="20"/>
              </w:rPr>
            </w:pPr>
            <w:r>
              <w:rPr>
                <w:rFonts w:cs="Arial"/>
                <w:sz w:val="20"/>
              </w:rPr>
              <w:t>Tenderer</w:t>
            </w:r>
            <w:r w:rsidRPr="00AD04EF">
              <w:rPr>
                <w:rFonts w:cs="Arial"/>
                <w:sz w:val="20"/>
              </w:rPr>
              <w:t>s are required to demonstrate that they have the financial capacity to provide, over the term of the contract, all the requirements specified in this RFT.  Accordingly, please provide the following information.</w:t>
            </w:r>
          </w:p>
          <w:p w:rsidR="00DA6AD2" w:rsidRDefault="00DA6AD2" w:rsidP="00CA5A61">
            <w:pPr>
              <w:spacing w:before="40" w:after="40"/>
              <w:rPr>
                <w:rFonts w:cs="Arial"/>
                <w:sz w:val="20"/>
              </w:rPr>
            </w:pPr>
            <w:r w:rsidRPr="00AD04EF">
              <w:rPr>
                <w:rFonts w:cs="Arial"/>
                <w:sz w:val="20"/>
              </w:rPr>
              <w:t>If the answer to any</w:t>
            </w:r>
            <w:r>
              <w:rPr>
                <w:rFonts w:cs="Arial"/>
                <w:sz w:val="20"/>
              </w:rPr>
              <w:t xml:space="preserve"> of the following questions is yes</w:t>
            </w:r>
            <w:r w:rsidRPr="00AD04EF">
              <w:rPr>
                <w:rFonts w:cs="Arial"/>
                <w:sz w:val="20"/>
              </w:rPr>
              <w:t>, provide an explanation.</w:t>
            </w:r>
          </w:p>
          <w:p w:rsidR="00DA6AD2" w:rsidRPr="00C03907" w:rsidRDefault="00DA6AD2" w:rsidP="00CA5A61">
            <w:pPr>
              <w:spacing w:before="40" w:after="40"/>
              <w:rPr>
                <w:rFonts w:cs="Arial"/>
                <w:b/>
                <w:sz w:val="20"/>
              </w:rPr>
            </w:pPr>
            <w:r w:rsidRPr="00C03907">
              <w:rPr>
                <w:rFonts w:cs="Arial"/>
                <w:b/>
                <w:sz w:val="20"/>
              </w:rPr>
              <w:t>Note that AHPRA undertakes to treat any information provided as confidential.</w:t>
            </w:r>
          </w:p>
        </w:tc>
      </w:tr>
      <w:tr w:rsidR="00DA6AD2" w:rsidRPr="00AD04EF" w:rsidTr="00CA5A61">
        <w:tc>
          <w:tcPr>
            <w:tcW w:w="5103" w:type="dxa"/>
            <w:shd w:val="pct10" w:color="auto" w:fill="auto"/>
          </w:tcPr>
          <w:p w:rsidR="00DA6AD2" w:rsidRPr="00AD04EF" w:rsidRDefault="00DA6AD2" w:rsidP="00CA5A61">
            <w:pPr>
              <w:tabs>
                <w:tab w:val="left" w:pos="446"/>
              </w:tabs>
              <w:spacing w:before="40" w:after="40"/>
              <w:ind w:left="446" w:hanging="446"/>
              <w:rPr>
                <w:rFonts w:cs="Arial"/>
                <w:sz w:val="20"/>
              </w:rPr>
            </w:pPr>
            <w:r w:rsidRPr="00AD04EF">
              <w:rPr>
                <w:rFonts w:cs="Arial"/>
                <w:sz w:val="20"/>
              </w:rPr>
              <w:t>(a)</w:t>
            </w:r>
            <w:r w:rsidRPr="00AD04EF">
              <w:rPr>
                <w:rFonts w:cs="Arial"/>
                <w:sz w:val="20"/>
              </w:rPr>
              <w:tab/>
              <w:t xml:space="preserve">Are there any significant events, matters or circumstances which have arisen since the end of the last financial year which may significantly affect the operations of the </w:t>
            </w:r>
            <w:r>
              <w:rPr>
                <w:rFonts w:cs="Arial"/>
                <w:sz w:val="20"/>
              </w:rPr>
              <w:t>tenderer</w:t>
            </w:r>
            <w:r w:rsidRPr="00AD04EF">
              <w:rPr>
                <w:rFonts w:cs="Arial"/>
                <w:sz w:val="20"/>
              </w:rPr>
              <w:t>?</w:t>
            </w:r>
          </w:p>
        </w:tc>
        <w:tc>
          <w:tcPr>
            <w:tcW w:w="4678" w:type="dxa"/>
          </w:tcPr>
          <w:p w:rsidR="00DA6AD2" w:rsidRPr="00AD04EF" w:rsidRDefault="00DA6AD2" w:rsidP="00CA5A61">
            <w:pPr>
              <w:pStyle w:val="Heading3"/>
              <w:spacing w:before="40" w:after="40"/>
              <w:rPr>
                <w:rFonts w:ascii="Arial" w:hAnsi="Arial" w:cs="Arial"/>
                <w:b w:val="0"/>
                <w:sz w:val="20"/>
              </w:rPr>
            </w:pPr>
          </w:p>
        </w:tc>
      </w:tr>
      <w:tr w:rsidR="00DA6AD2" w:rsidRPr="00AD04EF" w:rsidTr="00CA5A61">
        <w:tc>
          <w:tcPr>
            <w:tcW w:w="5103" w:type="dxa"/>
            <w:shd w:val="pct10" w:color="auto" w:fill="auto"/>
          </w:tcPr>
          <w:p w:rsidR="00DA6AD2" w:rsidRPr="00AD04EF" w:rsidRDefault="00DA6AD2" w:rsidP="00CA5A61">
            <w:pPr>
              <w:tabs>
                <w:tab w:val="left" w:pos="428"/>
              </w:tabs>
              <w:spacing w:before="40" w:after="40"/>
              <w:ind w:left="428" w:hanging="428"/>
              <w:rPr>
                <w:rFonts w:cs="Arial"/>
                <w:sz w:val="20"/>
              </w:rPr>
            </w:pPr>
            <w:r w:rsidRPr="00AD04EF">
              <w:rPr>
                <w:rFonts w:cs="Arial"/>
                <w:sz w:val="20"/>
              </w:rPr>
              <w:t>(b)</w:t>
            </w:r>
            <w:r w:rsidRPr="00AD04EF">
              <w:rPr>
                <w:rFonts w:cs="Arial"/>
                <w:sz w:val="20"/>
              </w:rPr>
              <w:tab/>
              <w:t>Are there any mergers/acquisitions either recent (within the past 12 months) or which are imminent?</w:t>
            </w:r>
          </w:p>
        </w:tc>
        <w:tc>
          <w:tcPr>
            <w:tcW w:w="4678" w:type="dxa"/>
          </w:tcPr>
          <w:p w:rsidR="00DA6AD2" w:rsidRPr="00AD04EF" w:rsidRDefault="00DA6AD2" w:rsidP="00CA5A61">
            <w:pPr>
              <w:pStyle w:val="Heading3"/>
              <w:spacing w:before="40" w:after="40"/>
              <w:rPr>
                <w:rFonts w:ascii="Arial" w:hAnsi="Arial" w:cs="Arial"/>
                <w:b w:val="0"/>
                <w:sz w:val="20"/>
              </w:rPr>
            </w:pPr>
          </w:p>
        </w:tc>
      </w:tr>
      <w:tr w:rsidR="00DA6AD2" w:rsidRPr="00AD04EF" w:rsidTr="00CA5A61">
        <w:tc>
          <w:tcPr>
            <w:tcW w:w="5103" w:type="dxa"/>
            <w:shd w:val="pct10" w:color="auto" w:fill="auto"/>
          </w:tcPr>
          <w:p w:rsidR="00DA6AD2" w:rsidRPr="00AD04EF" w:rsidRDefault="00DA6AD2" w:rsidP="00CA5A61">
            <w:pPr>
              <w:tabs>
                <w:tab w:val="left" w:pos="428"/>
              </w:tabs>
              <w:spacing w:before="40" w:after="40"/>
              <w:ind w:left="428" w:hanging="428"/>
              <w:rPr>
                <w:rFonts w:cs="Arial"/>
                <w:sz w:val="20"/>
              </w:rPr>
            </w:pPr>
            <w:r w:rsidRPr="00AD04EF">
              <w:rPr>
                <w:rFonts w:cs="Arial"/>
                <w:sz w:val="20"/>
              </w:rPr>
              <w:t>(c)</w:t>
            </w:r>
            <w:r w:rsidRPr="00AD04EF">
              <w:rPr>
                <w:rFonts w:cs="Arial"/>
                <w:sz w:val="20"/>
              </w:rPr>
              <w:tab/>
              <w:t xml:space="preserve">Are there any proceedings, either actual or threatened, against the </w:t>
            </w:r>
            <w:r>
              <w:rPr>
                <w:rFonts w:cs="Arial"/>
                <w:sz w:val="20"/>
              </w:rPr>
              <w:t>tenderer</w:t>
            </w:r>
            <w:r w:rsidRPr="00AD04EF">
              <w:rPr>
                <w:rFonts w:cs="Arial"/>
                <w:sz w:val="20"/>
              </w:rPr>
              <w:t xml:space="preserve">, its parent or associated entities or any director of the </w:t>
            </w:r>
            <w:r>
              <w:rPr>
                <w:rFonts w:cs="Arial"/>
                <w:sz w:val="20"/>
              </w:rPr>
              <w:t>tenderer</w:t>
            </w:r>
            <w:r w:rsidRPr="00AD04EF">
              <w:rPr>
                <w:rFonts w:cs="Arial"/>
                <w:sz w:val="20"/>
              </w:rPr>
              <w:t>, its parent or associated entities or have there been any such proceedings within the past five years?  If so, what (if any) remedial action has been taken in respect of such proceedings?</w:t>
            </w:r>
          </w:p>
        </w:tc>
        <w:tc>
          <w:tcPr>
            <w:tcW w:w="4678" w:type="dxa"/>
          </w:tcPr>
          <w:p w:rsidR="00DA6AD2" w:rsidRPr="00AD04EF" w:rsidRDefault="00DA6AD2" w:rsidP="00CA5A61">
            <w:pPr>
              <w:pStyle w:val="Heading3"/>
              <w:spacing w:before="40" w:after="40"/>
              <w:rPr>
                <w:rFonts w:ascii="Arial" w:hAnsi="Arial" w:cs="Arial"/>
                <w:b w:val="0"/>
                <w:sz w:val="20"/>
              </w:rPr>
            </w:pPr>
          </w:p>
        </w:tc>
      </w:tr>
      <w:tr w:rsidR="00DA6AD2" w:rsidRPr="00AD04EF" w:rsidTr="00CA5A61">
        <w:tc>
          <w:tcPr>
            <w:tcW w:w="5103" w:type="dxa"/>
            <w:shd w:val="pct10" w:color="auto" w:fill="auto"/>
          </w:tcPr>
          <w:p w:rsidR="00DA6AD2" w:rsidRPr="00AD04EF" w:rsidRDefault="00DA6AD2" w:rsidP="00CA5A61">
            <w:pPr>
              <w:tabs>
                <w:tab w:val="left" w:pos="428"/>
              </w:tabs>
              <w:spacing w:before="40" w:after="40"/>
              <w:ind w:left="428" w:hanging="428"/>
              <w:rPr>
                <w:rFonts w:cs="Arial"/>
                <w:sz w:val="20"/>
              </w:rPr>
            </w:pPr>
            <w:r w:rsidRPr="00AD04EF">
              <w:rPr>
                <w:rFonts w:cs="Arial"/>
                <w:sz w:val="20"/>
              </w:rPr>
              <w:t>(d)</w:t>
            </w:r>
            <w:r w:rsidRPr="00AD04EF">
              <w:rPr>
                <w:rFonts w:cs="Arial"/>
                <w:sz w:val="20"/>
              </w:rPr>
              <w:tab/>
              <w:t xml:space="preserve">Are there any bankruptcy actions against a director of the </w:t>
            </w:r>
            <w:r>
              <w:rPr>
                <w:rFonts w:cs="Arial"/>
                <w:sz w:val="20"/>
              </w:rPr>
              <w:t>tenderer</w:t>
            </w:r>
            <w:r w:rsidRPr="00AD04EF">
              <w:rPr>
                <w:rFonts w:cs="Arial"/>
                <w:sz w:val="20"/>
              </w:rPr>
              <w:t>, its parent or associated entities, or has there been within the past five years?</w:t>
            </w:r>
          </w:p>
        </w:tc>
        <w:tc>
          <w:tcPr>
            <w:tcW w:w="4678" w:type="dxa"/>
          </w:tcPr>
          <w:p w:rsidR="00DA6AD2" w:rsidRPr="00AD04EF" w:rsidRDefault="00DA6AD2" w:rsidP="00CA5A61">
            <w:pPr>
              <w:pStyle w:val="Heading3"/>
              <w:spacing w:before="40" w:after="40"/>
              <w:rPr>
                <w:rFonts w:ascii="Arial" w:hAnsi="Arial" w:cs="Arial"/>
                <w:b w:val="0"/>
                <w:sz w:val="20"/>
              </w:rPr>
            </w:pPr>
          </w:p>
        </w:tc>
      </w:tr>
      <w:tr w:rsidR="00DA6AD2" w:rsidRPr="00AD04EF" w:rsidTr="00CA5A61">
        <w:tc>
          <w:tcPr>
            <w:tcW w:w="5103" w:type="dxa"/>
            <w:shd w:val="pct10" w:color="auto" w:fill="auto"/>
          </w:tcPr>
          <w:p w:rsidR="00DA6AD2" w:rsidRPr="00AD04EF" w:rsidRDefault="00DA6AD2" w:rsidP="00CA5A61">
            <w:pPr>
              <w:tabs>
                <w:tab w:val="left" w:pos="411"/>
              </w:tabs>
              <w:spacing w:before="40" w:after="40"/>
              <w:ind w:left="411" w:hanging="411"/>
              <w:rPr>
                <w:rFonts w:cs="Arial"/>
                <w:sz w:val="20"/>
              </w:rPr>
            </w:pPr>
            <w:r w:rsidRPr="00AD04EF">
              <w:rPr>
                <w:rFonts w:cs="Arial"/>
                <w:sz w:val="20"/>
              </w:rPr>
              <w:t>(e)</w:t>
            </w:r>
            <w:r w:rsidRPr="00AD04EF">
              <w:rPr>
                <w:rFonts w:cs="Arial"/>
                <w:sz w:val="20"/>
              </w:rPr>
              <w:tab/>
              <w:t xml:space="preserve">Are there any de-registration actions against the </w:t>
            </w:r>
            <w:r>
              <w:rPr>
                <w:rFonts w:cs="Arial"/>
                <w:sz w:val="20"/>
              </w:rPr>
              <w:t>tenderer</w:t>
            </w:r>
            <w:r w:rsidRPr="00AD04EF">
              <w:rPr>
                <w:rFonts w:cs="Arial"/>
                <w:sz w:val="20"/>
              </w:rPr>
              <w:t>, its parent or associated entities on foot, or have there been any within the past five years?</w:t>
            </w:r>
          </w:p>
        </w:tc>
        <w:tc>
          <w:tcPr>
            <w:tcW w:w="4678" w:type="dxa"/>
          </w:tcPr>
          <w:p w:rsidR="00DA6AD2" w:rsidRPr="00AD04EF" w:rsidRDefault="00DA6AD2" w:rsidP="00CA5A61">
            <w:pPr>
              <w:pStyle w:val="Heading3"/>
              <w:spacing w:before="40" w:after="40"/>
              <w:rPr>
                <w:rFonts w:ascii="Arial" w:hAnsi="Arial" w:cs="Arial"/>
                <w:b w:val="0"/>
                <w:sz w:val="20"/>
              </w:rPr>
            </w:pPr>
          </w:p>
        </w:tc>
      </w:tr>
      <w:tr w:rsidR="00DA6AD2" w:rsidRPr="00AD04EF" w:rsidTr="00CA5A61">
        <w:tc>
          <w:tcPr>
            <w:tcW w:w="5103" w:type="dxa"/>
            <w:shd w:val="pct10" w:color="auto" w:fill="auto"/>
          </w:tcPr>
          <w:p w:rsidR="00DA6AD2" w:rsidRPr="00AD04EF" w:rsidRDefault="00DA6AD2" w:rsidP="00CA5A61">
            <w:pPr>
              <w:tabs>
                <w:tab w:val="left" w:pos="428"/>
              </w:tabs>
              <w:spacing w:before="40" w:after="40"/>
              <w:ind w:left="428" w:hanging="428"/>
              <w:rPr>
                <w:rFonts w:cs="Arial"/>
                <w:sz w:val="20"/>
              </w:rPr>
            </w:pPr>
            <w:r w:rsidRPr="00AD04EF">
              <w:rPr>
                <w:rFonts w:cs="Arial"/>
                <w:sz w:val="20"/>
              </w:rPr>
              <w:t>(f)</w:t>
            </w:r>
            <w:r w:rsidRPr="00AD04EF">
              <w:rPr>
                <w:rFonts w:cs="Arial"/>
                <w:sz w:val="20"/>
              </w:rPr>
              <w:tab/>
              <w:t xml:space="preserve">Are there any insolvency proceedings, actual or threatened (including voluntary administration, application to wind up, or other like action) against the </w:t>
            </w:r>
            <w:r>
              <w:rPr>
                <w:rFonts w:cs="Arial"/>
                <w:sz w:val="20"/>
              </w:rPr>
              <w:t>tenderer</w:t>
            </w:r>
            <w:r w:rsidRPr="00AD04EF">
              <w:rPr>
                <w:rFonts w:cs="Arial"/>
                <w:sz w:val="20"/>
              </w:rPr>
              <w:t>, its parent or associated entities on foot, or have there been any within the past five years?</w:t>
            </w:r>
          </w:p>
        </w:tc>
        <w:tc>
          <w:tcPr>
            <w:tcW w:w="4678" w:type="dxa"/>
          </w:tcPr>
          <w:p w:rsidR="00DA6AD2" w:rsidRPr="00AD04EF" w:rsidRDefault="00DA6AD2" w:rsidP="00CA5A61">
            <w:pPr>
              <w:pStyle w:val="Heading3"/>
              <w:spacing w:before="40" w:after="40"/>
              <w:rPr>
                <w:rFonts w:ascii="Arial" w:hAnsi="Arial" w:cs="Arial"/>
                <w:b w:val="0"/>
                <w:sz w:val="20"/>
              </w:rPr>
            </w:pPr>
          </w:p>
        </w:tc>
      </w:tr>
      <w:tr w:rsidR="00DA6AD2" w:rsidRPr="00AD04EF" w:rsidTr="00CA5A61">
        <w:tc>
          <w:tcPr>
            <w:tcW w:w="5103" w:type="dxa"/>
            <w:shd w:val="pct10" w:color="auto" w:fill="auto"/>
          </w:tcPr>
          <w:p w:rsidR="00DA6AD2" w:rsidRPr="00AD04EF" w:rsidRDefault="00DA6AD2" w:rsidP="00CA5A61">
            <w:pPr>
              <w:tabs>
                <w:tab w:val="left" w:pos="428"/>
              </w:tabs>
              <w:spacing w:before="40" w:after="40"/>
              <w:ind w:left="428" w:hanging="428"/>
              <w:rPr>
                <w:rFonts w:cs="Arial"/>
                <w:sz w:val="20"/>
              </w:rPr>
            </w:pPr>
            <w:r w:rsidRPr="00AD04EF">
              <w:rPr>
                <w:rFonts w:cs="Arial"/>
                <w:sz w:val="20"/>
              </w:rPr>
              <w:t>(g)</w:t>
            </w:r>
            <w:r w:rsidRPr="00AD04EF">
              <w:rPr>
                <w:rFonts w:cs="Arial"/>
                <w:sz w:val="20"/>
              </w:rPr>
              <w:tab/>
              <w:t xml:space="preserve">Is the </w:t>
            </w:r>
            <w:r>
              <w:rPr>
                <w:rFonts w:cs="Arial"/>
                <w:sz w:val="20"/>
              </w:rPr>
              <w:t>tenderer</w:t>
            </w:r>
            <w:r w:rsidRPr="00AD04EF">
              <w:rPr>
                <w:rFonts w:cs="Arial"/>
                <w:sz w:val="20"/>
              </w:rPr>
              <w:t xml:space="preserve">, its parent or associated entities currently in default of any agreement, contract, order or award that would or would be likely to adversely affect the financial capacity of the </w:t>
            </w:r>
            <w:r>
              <w:rPr>
                <w:rFonts w:cs="Arial"/>
                <w:sz w:val="20"/>
              </w:rPr>
              <w:t>tenderer to provide the goods or s</w:t>
            </w:r>
            <w:r w:rsidRPr="00AD04EF">
              <w:rPr>
                <w:rFonts w:cs="Arial"/>
                <w:sz w:val="20"/>
              </w:rPr>
              <w:t>ervices contemplated by this RFT?</w:t>
            </w:r>
          </w:p>
        </w:tc>
        <w:tc>
          <w:tcPr>
            <w:tcW w:w="4678" w:type="dxa"/>
          </w:tcPr>
          <w:p w:rsidR="00DA6AD2" w:rsidRPr="00AD04EF" w:rsidRDefault="00DA6AD2" w:rsidP="00CA5A61">
            <w:pPr>
              <w:pStyle w:val="Heading3"/>
              <w:spacing w:before="40" w:after="40"/>
              <w:rPr>
                <w:rFonts w:ascii="Arial" w:hAnsi="Arial" w:cs="Arial"/>
                <w:b w:val="0"/>
                <w:sz w:val="20"/>
              </w:rPr>
            </w:pPr>
          </w:p>
        </w:tc>
      </w:tr>
      <w:tr w:rsidR="00DA6AD2" w:rsidRPr="00AD04EF" w:rsidTr="00CA5A61">
        <w:tc>
          <w:tcPr>
            <w:tcW w:w="5103" w:type="dxa"/>
            <w:tcBorders>
              <w:bottom w:val="single" w:sz="4" w:space="0" w:color="auto"/>
            </w:tcBorders>
            <w:shd w:val="pct10" w:color="auto" w:fill="auto"/>
          </w:tcPr>
          <w:p w:rsidR="00DA6AD2" w:rsidRPr="00AD04EF" w:rsidRDefault="00DA6AD2" w:rsidP="00CA5A61">
            <w:pPr>
              <w:tabs>
                <w:tab w:val="left" w:pos="428"/>
              </w:tabs>
              <w:spacing w:before="40" w:after="40"/>
              <w:ind w:left="428" w:hanging="428"/>
              <w:rPr>
                <w:rFonts w:cs="Arial"/>
                <w:sz w:val="20"/>
              </w:rPr>
            </w:pPr>
            <w:r w:rsidRPr="00AD04EF">
              <w:rPr>
                <w:rFonts w:cs="Arial"/>
                <w:sz w:val="20"/>
              </w:rPr>
              <w:t>(h)</w:t>
            </w:r>
            <w:r w:rsidRPr="00AD04EF">
              <w:rPr>
                <w:rFonts w:cs="Arial"/>
                <w:sz w:val="20"/>
              </w:rPr>
              <w:tab/>
              <w:t xml:space="preserve">Are there any other factors which could adversely impact on the financial ability of the </w:t>
            </w:r>
            <w:r>
              <w:rPr>
                <w:rFonts w:cs="Arial"/>
                <w:sz w:val="20"/>
              </w:rPr>
              <w:t>tenderer</w:t>
            </w:r>
            <w:r w:rsidRPr="00AD04EF">
              <w:rPr>
                <w:rFonts w:cs="Arial"/>
                <w:sz w:val="20"/>
              </w:rPr>
              <w:t xml:space="preserve"> to successfully perform the obligations contemplated by this RFT?</w:t>
            </w:r>
          </w:p>
        </w:tc>
        <w:tc>
          <w:tcPr>
            <w:tcW w:w="4678" w:type="dxa"/>
          </w:tcPr>
          <w:p w:rsidR="00DA6AD2" w:rsidRPr="00AD04EF" w:rsidRDefault="00DA6AD2" w:rsidP="00CA5A61">
            <w:pPr>
              <w:pStyle w:val="Heading3"/>
              <w:spacing w:before="40" w:after="40"/>
              <w:rPr>
                <w:rFonts w:ascii="Arial" w:hAnsi="Arial" w:cs="Arial"/>
                <w:b w:val="0"/>
                <w:sz w:val="20"/>
              </w:rPr>
            </w:pPr>
          </w:p>
        </w:tc>
      </w:tr>
      <w:tr w:rsidR="00DA6AD2" w:rsidRPr="00AD04EF" w:rsidTr="00CA5A61">
        <w:tc>
          <w:tcPr>
            <w:tcW w:w="5103" w:type="dxa"/>
            <w:shd w:val="pct10" w:color="auto" w:fill="auto"/>
          </w:tcPr>
          <w:p w:rsidR="00DA6AD2" w:rsidRPr="00AD04EF" w:rsidRDefault="00DA6AD2" w:rsidP="00CA5A61">
            <w:pPr>
              <w:tabs>
                <w:tab w:val="left" w:pos="411"/>
              </w:tabs>
              <w:spacing w:before="40" w:after="40"/>
              <w:ind w:left="411" w:hanging="411"/>
              <w:rPr>
                <w:rFonts w:cs="Arial"/>
                <w:sz w:val="20"/>
              </w:rPr>
            </w:pPr>
            <w:r w:rsidRPr="00AD04EF">
              <w:rPr>
                <w:rFonts w:cs="Arial"/>
                <w:sz w:val="20"/>
              </w:rPr>
              <w:t>(</w:t>
            </w:r>
            <w:proofErr w:type="spellStart"/>
            <w:proofErr w:type="gramStart"/>
            <w:r w:rsidRPr="00AD04EF">
              <w:rPr>
                <w:rFonts w:cs="Arial"/>
                <w:sz w:val="20"/>
              </w:rPr>
              <w:t>i</w:t>
            </w:r>
            <w:proofErr w:type="spellEnd"/>
            <w:proofErr w:type="gramEnd"/>
            <w:r w:rsidRPr="00AD04EF">
              <w:rPr>
                <w:rFonts w:cs="Arial"/>
                <w:sz w:val="20"/>
              </w:rPr>
              <w:t>)</w:t>
            </w:r>
            <w:r w:rsidRPr="00AD04EF">
              <w:rPr>
                <w:rFonts w:cs="Arial"/>
                <w:sz w:val="20"/>
              </w:rPr>
              <w:tab/>
              <w:t xml:space="preserve">Is the </w:t>
            </w:r>
            <w:proofErr w:type="spellStart"/>
            <w:r>
              <w:rPr>
                <w:rFonts w:cs="Arial"/>
                <w:sz w:val="20"/>
              </w:rPr>
              <w:t>tenderer</w:t>
            </w:r>
            <w:proofErr w:type="spellEnd"/>
            <w:r w:rsidRPr="00AD04EF">
              <w:rPr>
                <w:rFonts w:cs="Arial"/>
                <w:sz w:val="20"/>
              </w:rPr>
              <w:t xml:space="preserve"> solvent and able to meet its debts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and when they fall due in the normal course of business?</w:t>
            </w:r>
          </w:p>
        </w:tc>
        <w:tc>
          <w:tcPr>
            <w:tcW w:w="4678" w:type="dxa"/>
          </w:tcPr>
          <w:p w:rsidR="00DA6AD2" w:rsidRPr="00AD04EF" w:rsidRDefault="00DA6AD2" w:rsidP="00CA5A61">
            <w:pPr>
              <w:pStyle w:val="Heading3"/>
              <w:spacing w:before="40" w:after="40"/>
              <w:rPr>
                <w:rFonts w:ascii="Arial" w:hAnsi="Arial" w:cs="Arial"/>
                <w:b w:val="0"/>
                <w:sz w:val="20"/>
              </w:rPr>
            </w:pPr>
          </w:p>
        </w:tc>
      </w:tr>
      <w:tr w:rsidR="00DA6AD2" w:rsidRPr="00AD04EF" w:rsidTr="00CA5A61">
        <w:tc>
          <w:tcPr>
            <w:tcW w:w="9781" w:type="dxa"/>
            <w:gridSpan w:val="2"/>
          </w:tcPr>
          <w:p w:rsidR="00DA6AD2" w:rsidRPr="00AD04EF" w:rsidRDefault="00DA6AD2" w:rsidP="00CA5A61">
            <w:pPr>
              <w:spacing w:before="40" w:after="40"/>
              <w:rPr>
                <w:rFonts w:cs="Arial"/>
                <w:b/>
                <w:sz w:val="20"/>
              </w:rPr>
            </w:pPr>
            <w:r w:rsidRPr="00AD04EF">
              <w:rPr>
                <w:rFonts w:cs="Arial"/>
                <w:sz w:val="20"/>
              </w:rPr>
              <w:t xml:space="preserve">In addition to the information required above, </w:t>
            </w:r>
            <w:r>
              <w:rPr>
                <w:rFonts w:cs="Arial"/>
                <w:sz w:val="20"/>
              </w:rPr>
              <w:t>tenderer</w:t>
            </w:r>
            <w:r w:rsidRPr="00AD04EF">
              <w:rPr>
                <w:rFonts w:cs="Arial"/>
                <w:sz w:val="20"/>
              </w:rPr>
              <w:t xml:space="preserve">s are required to undertake to provide to </w:t>
            </w:r>
            <w:r>
              <w:rPr>
                <w:rFonts w:cs="Arial"/>
                <w:sz w:val="20"/>
              </w:rPr>
              <w:t>AHPRA</w:t>
            </w:r>
            <w:r w:rsidRPr="00AD04EF">
              <w:rPr>
                <w:rFonts w:cs="Arial"/>
                <w:sz w:val="20"/>
              </w:rPr>
              <w:t xml:space="preserve"> (or its nominated agent) upon request all such information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w:t>
            </w:r>
            <w:r>
              <w:rPr>
                <w:rFonts w:cs="Arial"/>
                <w:sz w:val="20"/>
              </w:rPr>
              <w:t>AHPRA</w:t>
            </w:r>
            <w:r w:rsidRPr="00AD04EF">
              <w:rPr>
                <w:rFonts w:cs="Arial"/>
                <w:sz w:val="20"/>
              </w:rPr>
              <w:t xml:space="preserve"> reasonably requires to satisfy itself that </w:t>
            </w:r>
            <w:r>
              <w:rPr>
                <w:rFonts w:cs="Arial"/>
                <w:sz w:val="20"/>
              </w:rPr>
              <w:t>tenderer</w:t>
            </w:r>
            <w:r w:rsidRPr="00AD04EF">
              <w:rPr>
                <w:rFonts w:cs="Arial"/>
                <w:sz w:val="20"/>
              </w:rPr>
              <w:t>s are financially viable and have the finan</w:t>
            </w:r>
            <w:r>
              <w:rPr>
                <w:rFonts w:cs="Arial"/>
                <w:sz w:val="20"/>
              </w:rPr>
              <w:t xml:space="preserve">cial capability to provide the goods </w:t>
            </w:r>
            <w:r w:rsidRPr="00AD04EF">
              <w:rPr>
                <w:rFonts w:cs="Arial"/>
                <w:sz w:val="20"/>
              </w:rPr>
              <w:t xml:space="preserve">or </w:t>
            </w:r>
            <w:r>
              <w:rPr>
                <w:rFonts w:cs="Arial"/>
                <w:sz w:val="20"/>
              </w:rPr>
              <w:t>s</w:t>
            </w:r>
            <w:r w:rsidRPr="00AD04EF">
              <w:rPr>
                <w:rFonts w:cs="Arial"/>
                <w:sz w:val="20"/>
              </w:rPr>
              <w:t>ervices for which they are tendering and to otherwise meet their obligations under the Proposed Contract.</w:t>
            </w:r>
          </w:p>
        </w:tc>
      </w:tr>
      <w:tr w:rsidR="00DA6AD2" w:rsidRPr="00AD04EF" w:rsidTr="00CA5A61">
        <w:tc>
          <w:tcPr>
            <w:tcW w:w="5103" w:type="dxa"/>
            <w:shd w:val="pct10" w:color="auto" w:fill="auto"/>
          </w:tcPr>
          <w:p w:rsidR="00DA6AD2" w:rsidRPr="00AD04EF" w:rsidRDefault="00DA6AD2" w:rsidP="00CA5A61">
            <w:pPr>
              <w:spacing w:before="40" w:after="40"/>
              <w:rPr>
                <w:rFonts w:cs="Arial"/>
                <w:sz w:val="20"/>
              </w:rPr>
            </w:pPr>
            <w:r w:rsidRPr="00AD04EF">
              <w:rPr>
                <w:rFonts w:cs="Arial"/>
                <w:sz w:val="20"/>
              </w:rPr>
              <w:t>Provide your undertaking to comply with this request.</w:t>
            </w:r>
          </w:p>
        </w:tc>
        <w:tc>
          <w:tcPr>
            <w:tcW w:w="4678" w:type="dxa"/>
          </w:tcPr>
          <w:p w:rsidR="00DA6AD2" w:rsidRPr="00AD04EF" w:rsidRDefault="00DA6AD2" w:rsidP="00CA5A61">
            <w:pPr>
              <w:pStyle w:val="Heading3"/>
              <w:spacing w:before="40" w:after="40"/>
              <w:rPr>
                <w:rFonts w:ascii="Arial" w:hAnsi="Arial" w:cs="Arial"/>
                <w:b w:val="0"/>
                <w:sz w:val="20"/>
              </w:rPr>
            </w:pPr>
          </w:p>
        </w:tc>
      </w:tr>
      <w:tr w:rsidR="00DA6AD2" w:rsidRPr="00AD04EF" w:rsidTr="00CA5A61">
        <w:tblPrEx>
          <w:tblLook w:val="0000"/>
        </w:tblPrEx>
        <w:tc>
          <w:tcPr>
            <w:tcW w:w="5103"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Will you provide valid tax invoices?</w:t>
            </w:r>
          </w:p>
        </w:tc>
        <w:tc>
          <w:tcPr>
            <w:tcW w:w="4678" w:type="dxa"/>
          </w:tcPr>
          <w:p w:rsidR="00DA6AD2" w:rsidRPr="00AD04EF" w:rsidRDefault="00DA6AD2" w:rsidP="00CA5A61">
            <w:pPr>
              <w:pStyle w:val="Table-body"/>
              <w:rPr>
                <w:rFonts w:ascii="Arial" w:hAnsi="Arial" w:cs="Arial"/>
                <w:sz w:val="20"/>
              </w:rPr>
            </w:pPr>
            <w:r w:rsidRPr="00AD04EF">
              <w:rPr>
                <w:rFonts w:ascii="Arial" w:hAnsi="Arial" w:cs="Arial"/>
                <w:sz w:val="20"/>
              </w:rPr>
              <w:t>(Yes or No)</w:t>
            </w:r>
          </w:p>
        </w:tc>
      </w:tr>
    </w:tbl>
    <w:p w:rsidR="00DA6AD2" w:rsidRDefault="00DA6AD2" w:rsidP="00DA6AD2">
      <w:pPr>
        <w:pStyle w:val="Heading-3"/>
        <w:keepNext w:val="0"/>
        <w:keepLines w:val="0"/>
        <w:spacing w:after="60"/>
        <w:rPr>
          <w:rFonts w:ascii="Arial" w:hAnsi="Arial" w:cs="Arial"/>
          <w:sz w:val="20"/>
        </w:rPr>
      </w:pPr>
    </w:p>
    <w:p w:rsidR="00DA6AD2" w:rsidRDefault="00DA6AD2" w:rsidP="00DA6AD2">
      <w:pPr>
        <w:spacing w:after="0"/>
        <w:rPr>
          <w:rFonts w:eastAsia="Times New Roman" w:cs="Arial"/>
          <w:b/>
          <w:sz w:val="20"/>
          <w:szCs w:val="20"/>
        </w:rPr>
      </w:pPr>
      <w:r>
        <w:rPr>
          <w:rFonts w:cs="Arial"/>
          <w:sz w:val="20"/>
        </w:rPr>
        <w:br w:type="page"/>
      </w:r>
    </w:p>
    <w:p w:rsidR="00DA6AD2" w:rsidRPr="00AD04EF" w:rsidRDefault="00DA6AD2" w:rsidP="00DA6AD2">
      <w:pPr>
        <w:pStyle w:val="Heading-3"/>
        <w:keepNext w:val="0"/>
        <w:keepLines w:val="0"/>
        <w:spacing w:after="60"/>
        <w:rPr>
          <w:rFonts w:ascii="Arial" w:hAnsi="Arial" w:cs="Arial"/>
          <w:sz w:val="20"/>
        </w:rPr>
      </w:pPr>
      <w:r w:rsidRPr="00AD04EF">
        <w:rPr>
          <w:rFonts w:ascii="Arial" w:hAnsi="Arial" w:cs="Arial"/>
          <w:sz w:val="20"/>
        </w:rPr>
        <w:lastRenderedPageBreak/>
        <w:t>Insurances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7"/>
        <w:gridCol w:w="1701"/>
        <w:gridCol w:w="1275"/>
        <w:gridCol w:w="1418"/>
        <w:gridCol w:w="2410"/>
      </w:tblGrid>
      <w:tr w:rsidR="00DA6AD2" w:rsidRPr="00AD04EF" w:rsidTr="00CA5A61">
        <w:tc>
          <w:tcPr>
            <w:tcW w:w="2977" w:type="dxa"/>
            <w:shd w:val="pct10" w:color="auto" w:fill="auto"/>
          </w:tcPr>
          <w:p w:rsidR="00DA6AD2" w:rsidRPr="00AD04EF" w:rsidRDefault="00DA6AD2" w:rsidP="00CA5A61">
            <w:pPr>
              <w:spacing w:before="40" w:after="40" w:line="270" w:lineRule="atLeast"/>
              <w:rPr>
                <w:rFonts w:cs="Arial"/>
                <w:sz w:val="20"/>
              </w:rPr>
            </w:pPr>
            <w:r w:rsidRPr="00AD04EF">
              <w:rPr>
                <w:rFonts w:cs="Arial"/>
                <w:sz w:val="20"/>
              </w:rPr>
              <w:t>Proof of insurance cover:</w:t>
            </w:r>
          </w:p>
        </w:tc>
        <w:tc>
          <w:tcPr>
            <w:tcW w:w="1701" w:type="dxa"/>
          </w:tcPr>
          <w:p w:rsidR="00DA6AD2" w:rsidRPr="00AD04EF" w:rsidRDefault="00DA6AD2" w:rsidP="00CA5A61">
            <w:pPr>
              <w:pStyle w:val="Table-body"/>
              <w:jc w:val="center"/>
              <w:rPr>
                <w:rFonts w:ascii="Arial" w:hAnsi="Arial" w:cs="Arial"/>
                <w:b/>
                <w:sz w:val="16"/>
                <w:szCs w:val="16"/>
              </w:rPr>
            </w:pPr>
            <w:r w:rsidRPr="00AD04EF">
              <w:rPr>
                <w:rFonts w:ascii="Arial" w:hAnsi="Arial" w:cs="Arial"/>
                <w:b/>
                <w:sz w:val="16"/>
                <w:szCs w:val="16"/>
              </w:rPr>
              <w:t>Provider</w:t>
            </w:r>
          </w:p>
        </w:tc>
        <w:tc>
          <w:tcPr>
            <w:tcW w:w="1275" w:type="dxa"/>
          </w:tcPr>
          <w:p w:rsidR="00DA6AD2" w:rsidRPr="00AD04EF" w:rsidRDefault="00DA6AD2" w:rsidP="00CA5A61">
            <w:pPr>
              <w:pStyle w:val="Table-body"/>
              <w:jc w:val="center"/>
              <w:rPr>
                <w:rFonts w:ascii="Arial" w:hAnsi="Arial" w:cs="Arial"/>
                <w:b/>
                <w:sz w:val="16"/>
                <w:szCs w:val="16"/>
              </w:rPr>
            </w:pPr>
            <w:r w:rsidRPr="00AD04EF">
              <w:rPr>
                <w:rFonts w:ascii="Arial" w:hAnsi="Arial" w:cs="Arial"/>
                <w:b/>
                <w:sz w:val="16"/>
                <w:szCs w:val="16"/>
              </w:rPr>
              <w:t>Policy Number</w:t>
            </w:r>
          </w:p>
        </w:tc>
        <w:tc>
          <w:tcPr>
            <w:tcW w:w="1418" w:type="dxa"/>
          </w:tcPr>
          <w:p w:rsidR="00DA6AD2" w:rsidRPr="00AD04EF" w:rsidRDefault="00DA6AD2" w:rsidP="00CA5A61">
            <w:pPr>
              <w:pStyle w:val="Table-body"/>
              <w:jc w:val="center"/>
              <w:rPr>
                <w:rFonts w:ascii="Arial" w:hAnsi="Arial" w:cs="Arial"/>
                <w:b/>
                <w:sz w:val="16"/>
                <w:szCs w:val="16"/>
              </w:rPr>
            </w:pPr>
            <w:r w:rsidRPr="00AD04EF">
              <w:rPr>
                <w:rFonts w:ascii="Arial" w:hAnsi="Arial" w:cs="Arial"/>
                <w:b/>
                <w:sz w:val="16"/>
                <w:szCs w:val="16"/>
              </w:rPr>
              <w:t>Expiry Date</w:t>
            </w:r>
          </w:p>
        </w:tc>
        <w:tc>
          <w:tcPr>
            <w:tcW w:w="2410" w:type="dxa"/>
          </w:tcPr>
          <w:p w:rsidR="00DA6AD2" w:rsidRPr="00AD04EF" w:rsidRDefault="00DA6AD2" w:rsidP="00CA5A61">
            <w:pPr>
              <w:pStyle w:val="Table-body"/>
              <w:jc w:val="center"/>
              <w:rPr>
                <w:rFonts w:ascii="Arial" w:hAnsi="Arial" w:cs="Arial"/>
                <w:b/>
                <w:sz w:val="16"/>
                <w:szCs w:val="16"/>
              </w:rPr>
            </w:pPr>
            <w:r w:rsidRPr="00AD04EF">
              <w:rPr>
                <w:rFonts w:ascii="Arial" w:hAnsi="Arial" w:cs="Arial"/>
                <w:b/>
                <w:sz w:val="16"/>
                <w:szCs w:val="16"/>
              </w:rPr>
              <w:t>Limit of Liability</w:t>
            </w:r>
          </w:p>
        </w:tc>
      </w:tr>
      <w:tr w:rsidR="00DA6AD2" w:rsidRPr="00AD04EF" w:rsidTr="00CA5A61">
        <w:tc>
          <w:tcPr>
            <w:tcW w:w="2977" w:type="dxa"/>
            <w:shd w:val="pct10" w:color="auto" w:fill="auto"/>
          </w:tcPr>
          <w:p w:rsidR="00DA6AD2" w:rsidRPr="00AD04EF" w:rsidRDefault="00DA6AD2" w:rsidP="00CA5A61">
            <w:pPr>
              <w:numPr>
                <w:ilvl w:val="0"/>
                <w:numId w:val="24"/>
              </w:numPr>
              <w:tabs>
                <w:tab w:val="clear" w:pos="720"/>
              </w:tabs>
              <w:spacing w:before="40" w:after="40" w:line="270" w:lineRule="atLeast"/>
              <w:ind w:left="252" w:hanging="180"/>
              <w:rPr>
                <w:rFonts w:cs="Arial"/>
                <w:sz w:val="20"/>
              </w:rPr>
            </w:pPr>
            <w:r w:rsidRPr="00AD04EF">
              <w:rPr>
                <w:rFonts w:cs="Arial"/>
                <w:sz w:val="20"/>
              </w:rPr>
              <w:t>Public liability</w:t>
            </w:r>
          </w:p>
        </w:tc>
        <w:tc>
          <w:tcPr>
            <w:tcW w:w="1701" w:type="dxa"/>
          </w:tcPr>
          <w:p w:rsidR="00DA6AD2" w:rsidRPr="00AD04EF" w:rsidRDefault="00DA6AD2" w:rsidP="00CA5A61">
            <w:pPr>
              <w:pStyle w:val="Table-body"/>
              <w:rPr>
                <w:rFonts w:ascii="Arial" w:hAnsi="Arial" w:cs="Arial"/>
                <w:sz w:val="20"/>
              </w:rPr>
            </w:pPr>
          </w:p>
        </w:tc>
        <w:tc>
          <w:tcPr>
            <w:tcW w:w="1275" w:type="dxa"/>
          </w:tcPr>
          <w:p w:rsidR="00DA6AD2" w:rsidRPr="00AD04EF" w:rsidRDefault="00DA6AD2" w:rsidP="00CA5A61">
            <w:pPr>
              <w:pStyle w:val="Table-body"/>
              <w:rPr>
                <w:rFonts w:ascii="Arial" w:hAnsi="Arial" w:cs="Arial"/>
                <w:sz w:val="20"/>
              </w:rPr>
            </w:pPr>
          </w:p>
        </w:tc>
        <w:tc>
          <w:tcPr>
            <w:tcW w:w="1418" w:type="dxa"/>
          </w:tcPr>
          <w:p w:rsidR="00DA6AD2" w:rsidRPr="00AD04EF" w:rsidRDefault="00DA6AD2" w:rsidP="00CA5A61">
            <w:pPr>
              <w:pStyle w:val="Table-body"/>
              <w:rPr>
                <w:rFonts w:ascii="Arial" w:hAnsi="Arial" w:cs="Arial"/>
                <w:sz w:val="20"/>
              </w:rPr>
            </w:pPr>
          </w:p>
        </w:tc>
        <w:tc>
          <w:tcPr>
            <w:tcW w:w="2410" w:type="dxa"/>
          </w:tcPr>
          <w:p w:rsidR="00DA6AD2" w:rsidRPr="00AD04EF" w:rsidRDefault="00DA6AD2" w:rsidP="00CA5A61">
            <w:pPr>
              <w:pStyle w:val="Table-body"/>
              <w:rPr>
                <w:rFonts w:ascii="Arial" w:hAnsi="Arial" w:cs="Arial"/>
                <w:sz w:val="20"/>
              </w:rPr>
            </w:pPr>
          </w:p>
        </w:tc>
      </w:tr>
      <w:tr w:rsidR="00DA6AD2" w:rsidRPr="00AD04EF" w:rsidTr="00CA5A61">
        <w:tc>
          <w:tcPr>
            <w:tcW w:w="2977" w:type="dxa"/>
            <w:shd w:val="pct10" w:color="auto" w:fill="auto"/>
          </w:tcPr>
          <w:p w:rsidR="00DA6AD2" w:rsidRPr="00AD04EF" w:rsidRDefault="00DA6AD2" w:rsidP="00CA5A61">
            <w:pPr>
              <w:numPr>
                <w:ilvl w:val="0"/>
                <w:numId w:val="24"/>
              </w:numPr>
              <w:tabs>
                <w:tab w:val="clear" w:pos="720"/>
              </w:tabs>
              <w:spacing w:before="40" w:after="40" w:line="270" w:lineRule="atLeast"/>
              <w:ind w:left="252" w:hanging="180"/>
              <w:rPr>
                <w:rFonts w:cs="Arial"/>
                <w:sz w:val="20"/>
              </w:rPr>
            </w:pPr>
            <w:r w:rsidRPr="00AD04EF">
              <w:rPr>
                <w:rFonts w:cs="Arial"/>
                <w:sz w:val="20"/>
              </w:rPr>
              <w:t>Professional indemnity</w:t>
            </w:r>
          </w:p>
        </w:tc>
        <w:tc>
          <w:tcPr>
            <w:tcW w:w="1701" w:type="dxa"/>
          </w:tcPr>
          <w:p w:rsidR="00DA6AD2" w:rsidRPr="00AD04EF" w:rsidRDefault="00DA6AD2" w:rsidP="00CA5A61">
            <w:pPr>
              <w:pStyle w:val="Table-body"/>
              <w:rPr>
                <w:rFonts w:ascii="Arial" w:hAnsi="Arial" w:cs="Arial"/>
                <w:sz w:val="20"/>
              </w:rPr>
            </w:pPr>
          </w:p>
        </w:tc>
        <w:tc>
          <w:tcPr>
            <w:tcW w:w="1275" w:type="dxa"/>
          </w:tcPr>
          <w:p w:rsidR="00DA6AD2" w:rsidRPr="00AD04EF" w:rsidRDefault="00DA6AD2" w:rsidP="00CA5A61">
            <w:pPr>
              <w:pStyle w:val="Table-body"/>
              <w:rPr>
                <w:rFonts w:ascii="Arial" w:hAnsi="Arial" w:cs="Arial"/>
                <w:sz w:val="20"/>
              </w:rPr>
            </w:pPr>
          </w:p>
        </w:tc>
        <w:tc>
          <w:tcPr>
            <w:tcW w:w="1418" w:type="dxa"/>
          </w:tcPr>
          <w:p w:rsidR="00DA6AD2" w:rsidRPr="00AD04EF" w:rsidRDefault="00DA6AD2" w:rsidP="00CA5A61">
            <w:pPr>
              <w:pStyle w:val="Table-body"/>
              <w:rPr>
                <w:rFonts w:ascii="Arial" w:hAnsi="Arial" w:cs="Arial"/>
                <w:sz w:val="20"/>
              </w:rPr>
            </w:pPr>
          </w:p>
        </w:tc>
        <w:tc>
          <w:tcPr>
            <w:tcW w:w="2410" w:type="dxa"/>
          </w:tcPr>
          <w:p w:rsidR="00DA6AD2" w:rsidRPr="00AD04EF" w:rsidRDefault="00DA6AD2" w:rsidP="00CA5A61">
            <w:pPr>
              <w:pStyle w:val="Table-body"/>
              <w:rPr>
                <w:rFonts w:ascii="Arial" w:hAnsi="Arial" w:cs="Arial"/>
                <w:sz w:val="20"/>
              </w:rPr>
            </w:pPr>
          </w:p>
        </w:tc>
      </w:tr>
      <w:tr w:rsidR="00DA6AD2" w:rsidRPr="00AD04EF" w:rsidTr="00CA5A61">
        <w:tc>
          <w:tcPr>
            <w:tcW w:w="2977" w:type="dxa"/>
            <w:shd w:val="pct10" w:color="auto" w:fill="auto"/>
          </w:tcPr>
          <w:p w:rsidR="00DA6AD2" w:rsidRPr="00AD04EF" w:rsidRDefault="00DA6AD2" w:rsidP="00CA5A61">
            <w:pPr>
              <w:numPr>
                <w:ilvl w:val="0"/>
                <w:numId w:val="24"/>
              </w:numPr>
              <w:tabs>
                <w:tab w:val="clear" w:pos="720"/>
              </w:tabs>
              <w:spacing w:before="40" w:after="40" w:line="270" w:lineRule="atLeast"/>
              <w:ind w:left="252" w:hanging="180"/>
              <w:rPr>
                <w:rFonts w:cs="Arial"/>
                <w:sz w:val="20"/>
              </w:rPr>
            </w:pPr>
            <w:r w:rsidRPr="00AD04EF">
              <w:rPr>
                <w:rFonts w:cs="Arial"/>
                <w:sz w:val="20"/>
              </w:rPr>
              <w:t>Others as relevant</w:t>
            </w:r>
          </w:p>
        </w:tc>
        <w:tc>
          <w:tcPr>
            <w:tcW w:w="1701" w:type="dxa"/>
          </w:tcPr>
          <w:p w:rsidR="00DA6AD2" w:rsidRPr="00AD04EF" w:rsidRDefault="00DA6AD2" w:rsidP="00CA5A61">
            <w:pPr>
              <w:pStyle w:val="Table-body"/>
              <w:rPr>
                <w:rFonts w:ascii="Arial" w:hAnsi="Arial" w:cs="Arial"/>
                <w:sz w:val="20"/>
              </w:rPr>
            </w:pPr>
          </w:p>
        </w:tc>
        <w:tc>
          <w:tcPr>
            <w:tcW w:w="1275" w:type="dxa"/>
          </w:tcPr>
          <w:p w:rsidR="00DA6AD2" w:rsidRPr="00AD04EF" w:rsidRDefault="00DA6AD2" w:rsidP="00CA5A61">
            <w:pPr>
              <w:pStyle w:val="Table-body"/>
              <w:rPr>
                <w:rFonts w:ascii="Arial" w:hAnsi="Arial" w:cs="Arial"/>
                <w:sz w:val="20"/>
              </w:rPr>
            </w:pPr>
          </w:p>
        </w:tc>
        <w:tc>
          <w:tcPr>
            <w:tcW w:w="1418" w:type="dxa"/>
          </w:tcPr>
          <w:p w:rsidR="00DA6AD2" w:rsidRPr="00AD04EF" w:rsidRDefault="00DA6AD2" w:rsidP="00CA5A61">
            <w:pPr>
              <w:pStyle w:val="Table-body"/>
              <w:rPr>
                <w:rFonts w:ascii="Arial" w:hAnsi="Arial" w:cs="Arial"/>
                <w:sz w:val="20"/>
              </w:rPr>
            </w:pPr>
          </w:p>
        </w:tc>
        <w:tc>
          <w:tcPr>
            <w:tcW w:w="2410" w:type="dxa"/>
          </w:tcPr>
          <w:p w:rsidR="00DA6AD2" w:rsidRPr="00AD04EF" w:rsidRDefault="00DA6AD2" w:rsidP="00CA5A61">
            <w:pPr>
              <w:pStyle w:val="Table-body"/>
              <w:rPr>
                <w:rFonts w:ascii="Arial" w:hAnsi="Arial" w:cs="Arial"/>
                <w:sz w:val="20"/>
              </w:rPr>
            </w:pPr>
          </w:p>
        </w:tc>
      </w:tr>
      <w:tr w:rsidR="00DA6AD2" w:rsidRPr="00AD04EF" w:rsidTr="00CA5A61">
        <w:tc>
          <w:tcPr>
            <w:tcW w:w="2977" w:type="dxa"/>
            <w:shd w:val="pct10" w:color="auto" w:fill="auto"/>
          </w:tcPr>
          <w:p w:rsidR="00DA6AD2" w:rsidRPr="00AD04EF" w:rsidRDefault="00DA6AD2" w:rsidP="00CA5A61">
            <w:pPr>
              <w:numPr>
                <w:ilvl w:val="0"/>
                <w:numId w:val="24"/>
              </w:numPr>
              <w:tabs>
                <w:tab w:val="clear" w:pos="720"/>
              </w:tabs>
              <w:spacing w:before="40" w:after="40" w:line="270" w:lineRule="atLeast"/>
              <w:ind w:left="252" w:hanging="180"/>
              <w:rPr>
                <w:rFonts w:cs="Arial"/>
                <w:sz w:val="20"/>
              </w:rPr>
            </w:pPr>
            <w:r w:rsidRPr="00AD04EF">
              <w:rPr>
                <w:rFonts w:cs="Arial"/>
                <w:sz w:val="20"/>
              </w:rPr>
              <w:t>Relevant exclusions:</w:t>
            </w:r>
          </w:p>
        </w:tc>
        <w:tc>
          <w:tcPr>
            <w:tcW w:w="6804" w:type="dxa"/>
            <w:gridSpan w:val="4"/>
          </w:tcPr>
          <w:p w:rsidR="00DA6AD2" w:rsidRPr="00AD04EF" w:rsidRDefault="00DA6AD2" w:rsidP="00CA5A61">
            <w:pPr>
              <w:pStyle w:val="Table-body"/>
              <w:rPr>
                <w:rFonts w:ascii="Arial" w:hAnsi="Arial" w:cs="Arial"/>
                <w:sz w:val="20"/>
              </w:rPr>
            </w:pPr>
            <w:r w:rsidRPr="00AD04EF">
              <w:rPr>
                <w:rFonts w:ascii="Arial" w:hAnsi="Arial" w:cs="Arial"/>
                <w:sz w:val="20"/>
              </w:rPr>
              <w:t xml:space="preserve">(Provide separately summary of any </w:t>
            </w:r>
            <w:r w:rsidRPr="00AD04EF">
              <w:rPr>
                <w:rFonts w:ascii="Arial" w:hAnsi="Arial" w:cs="Arial"/>
                <w:i/>
                <w:sz w:val="20"/>
              </w:rPr>
              <w:t>relevant</w:t>
            </w:r>
            <w:r w:rsidRPr="00AD04EF">
              <w:rPr>
                <w:rFonts w:ascii="Arial" w:hAnsi="Arial" w:cs="Arial"/>
                <w:sz w:val="20"/>
              </w:rPr>
              <w:t xml:space="preserve"> exclusions to the above, and their potential impact on this contract)</w:t>
            </w:r>
          </w:p>
        </w:tc>
      </w:tr>
    </w:tbl>
    <w:p w:rsidR="00DA6AD2" w:rsidRPr="00AD04EF" w:rsidRDefault="00DA6AD2" w:rsidP="00DA6AD2">
      <w:pPr>
        <w:pStyle w:val="Heading-3"/>
        <w:keepNext w:val="0"/>
        <w:keepLines w:val="0"/>
        <w:spacing w:after="60"/>
        <w:rPr>
          <w:rFonts w:ascii="Arial" w:hAnsi="Arial" w:cs="Arial"/>
          <w:sz w:val="20"/>
        </w:rPr>
      </w:pPr>
      <w:r w:rsidRPr="00AD04EF">
        <w:rPr>
          <w:rFonts w:ascii="Arial" w:hAnsi="Arial" w:cs="Arial"/>
          <w:sz w:val="20"/>
        </w:rPr>
        <w:t>Technical capability</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5103"/>
      </w:tblGrid>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Summary of entity’s achievements</w:t>
            </w:r>
          </w:p>
        </w:tc>
        <w:tc>
          <w:tcPr>
            <w:tcW w:w="5103"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Technical capability</w:t>
            </w:r>
          </w:p>
        </w:tc>
        <w:tc>
          <w:tcPr>
            <w:tcW w:w="5103"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Quality Accreditation Standard</w:t>
            </w:r>
          </w:p>
        </w:tc>
        <w:tc>
          <w:tcPr>
            <w:tcW w:w="5103" w:type="dxa"/>
          </w:tcPr>
          <w:p w:rsidR="00DA6AD2" w:rsidRPr="00AD04EF" w:rsidRDefault="00DA6AD2" w:rsidP="00CA5A61">
            <w:pPr>
              <w:pStyle w:val="Table-body"/>
              <w:rPr>
                <w:rFonts w:ascii="Arial" w:hAnsi="Arial" w:cs="Arial"/>
                <w:sz w:val="20"/>
              </w:rPr>
            </w:pPr>
          </w:p>
        </w:tc>
      </w:tr>
    </w:tbl>
    <w:p w:rsidR="00DA6AD2" w:rsidRPr="00AD04EF" w:rsidRDefault="00DA6AD2" w:rsidP="00DA6AD2">
      <w:pPr>
        <w:pStyle w:val="Heading-3"/>
        <w:keepNext w:val="0"/>
        <w:keepLines w:val="0"/>
        <w:spacing w:after="60"/>
        <w:rPr>
          <w:rFonts w:ascii="Arial" w:hAnsi="Arial" w:cs="Arial"/>
          <w:sz w:val="20"/>
        </w:rPr>
      </w:pPr>
      <w:r w:rsidRPr="00AD04EF">
        <w:rPr>
          <w:rFonts w:ascii="Arial" w:hAnsi="Arial" w:cs="Arial"/>
          <w:sz w:val="20"/>
        </w:rPr>
        <w:t xml:space="preserve">Qualifications and experience of key project staff </w:t>
      </w:r>
      <w:r w:rsidRPr="00AD04EF">
        <w:rPr>
          <w:rFonts w:ascii="Arial" w:hAnsi="Arial" w:cs="Arial"/>
          <w:b w:val="0"/>
          <w:sz w:val="20"/>
        </w:rPr>
        <w:t>[Repeat table as required]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5103"/>
      </w:tblGrid>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Name</w:t>
            </w:r>
          </w:p>
        </w:tc>
        <w:tc>
          <w:tcPr>
            <w:tcW w:w="5103"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Title/Office held</w:t>
            </w:r>
          </w:p>
        </w:tc>
        <w:tc>
          <w:tcPr>
            <w:tcW w:w="5103"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Qualifications</w:t>
            </w:r>
          </w:p>
        </w:tc>
        <w:tc>
          <w:tcPr>
            <w:tcW w:w="5103"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Previous experience</w:t>
            </w:r>
          </w:p>
        </w:tc>
        <w:tc>
          <w:tcPr>
            <w:tcW w:w="5103" w:type="dxa"/>
          </w:tcPr>
          <w:p w:rsidR="00DA6AD2" w:rsidRPr="00AD04EF" w:rsidRDefault="00DA6AD2" w:rsidP="00CA5A61">
            <w:pPr>
              <w:pStyle w:val="Table-body"/>
              <w:rPr>
                <w:rFonts w:ascii="Arial" w:hAnsi="Arial" w:cs="Arial"/>
                <w:sz w:val="20"/>
              </w:rPr>
            </w:pPr>
          </w:p>
        </w:tc>
      </w:tr>
      <w:tr w:rsidR="00DA6AD2" w:rsidRPr="00AD04EF" w:rsidTr="00CA5A61">
        <w:trPr>
          <w:trHeight w:val="388"/>
        </w:trPr>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Role/functions to be performed</w:t>
            </w:r>
          </w:p>
        </w:tc>
        <w:tc>
          <w:tcPr>
            <w:tcW w:w="5103" w:type="dxa"/>
          </w:tcPr>
          <w:p w:rsidR="00DA6AD2" w:rsidRPr="00AD04EF" w:rsidRDefault="00DA6AD2" w:rsidP="00CA5A61">
            <w:pPr>
              <w:pStyle w:val="Table-body"/>
              <w:rPr>
                <w:rFonts w:ascii="Arial" w:hAnsi="Arial" w:cs="Arial"/>
                <w:sz w:val="20"/>
              </w:rPr>
            </w:pPr>
          </w:p>
        </w:tc>
      </w:tr>
    </w:tbl>
    <w:p w:rsidR="00DA6AD2" w:rsidRPr="0057270A" w:rsidRDefault="00DA6AD2" w:rsidP="00DA6AD2">
      <w:pPr>
        <w:pStyle w:val="AHPRASubheading"/>
      </w:pPr>
    </w:p>
    <w:p w:rsidR="00DA6AD2" w:rsidRPr="0057270A" w:rsidRDefault="00DA6AD2" w:rsidP="00DA6AD2">
      <w:pPr>
        <w:pStyle w:val="AHPRASubheading"/>
      </w:pPr>
      <w:r w:rsidRPr="000C2ADC">
        <w:t xml:space="preserve">  </w:t>
      </w:r>
      <w:r>
        <w:t>2.   References</w:t>
      </w:r>
    </w:p>
    <w:p w:rsidR="00DA6AD2" w:rsidRPr="00AD04EF" w:rsidRDefault="00DA6AD2" w:rsidP="00DA6AD2">
      <w:pPr>
        <w:pStyle w:val="Heading-3"/>
        <w:keepNext w:val="0"/>
        <w:keepLines w:val="0"/>
        <w:spacing w:after="60"/>
        <w:rPr>
          <w:rFonts w:ascii="Arial" w:hAnsi="Arial" w:cs="Arial"/>
          <w:sz w:val="20"/>
        </w:rPr>
      </w:pPr>
      <w:r w:rsidRPr="00AD04EF">
        <w:rPr>
          <w:rFonts w:ascii="Arial" w:hAnsi="Arial" w:cs="Arial"/>
          <w:sz w:val="20"/>
        </w:rPr>
        <w:t>Referee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Company name</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Postal address</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Contact person</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Position/title</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Telephone no</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Email address</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Nature of work performed</w:t>
            </w:r>
          </w:p>
        </w:tc>
        <w:tc>
          <w:tcPr>
            <w:tcW w:w="4394" w:type="dxa"/>
          </w:tcPr>
          <w:p w:rsidR="00DA6AD2" w:rsidRPr="00AD04EF" w:rsidRDefault="00DA6AD2" w:rsidP="00CA5A61">
            <w:pPr>
              <w:pStyle w:val="Table-body"/>
              <w:rPr>
                <w:rFonts w:ascii="Arial" w:hAnsi="Arial" w:cs="Arial"/>
                <w:sz w:val="20"/>
              </w:rPr>
            </w:pPr>
          </w:p>
        </w:tc>
      </w:tr>
    </w:tbl>
    <w:p w:rsidR="00DA6AD2" w:rsidRPr="00AD04EF" w:rsidRDefault="00DA6AD2" w:rsidP="00DA6AD2">
      <w:pPr>
        <w:pStyle w:val="Heading-3"/>
        <w:keepNext w:val="0"/>
        <w:keepLines w:val="0"/>
        <w:spacing w:after="60"/>
        <w:rPr>
          <w:rFonts w:ascii="Arial" w:hAnsi="Arial" w:cs="Arial"/>
          <w:sz w:val="20"/>
        </w:rPr>
      </w:pPr>
      <w:r w:rsidRPr="00AD04EF">
        <w:rPr>
          <w:rFonts w:ascii="Arial" w:hAnsi="Arial" w:cs="Arial"/>
          <w:sz w:val="20"/>
        </w:rPr>
        <w:t>Referee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Company name</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Postal address</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Street address</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Contact person</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Position/Title</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Telephone no</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Facsimile no</w:t>
            </w:r>
          </w:p>
        </w:tc>
        <w:tc>
          <w:tcPr>
            <w:tcW w:w="4394" w:type="dxa"/>
          </w:tcPr>
          <w:p w:rsidR="00DA6AD2" w:rsidRPr="00AD04EF" w:rsidRDefault="00DA6AD2" w:rsidP="00CA5A61">
            <w:pPr>
              <w:pStyle w:val="Table-body"/>
              <w:rPr>
                <w:rFonts w:ascii="Arial" w:hAnsi="Arial" w:cs="Arial"/>
                <w:sz w:val="20"/>
              </w:rPr>
            </w:pPr>
          </w:p>
        </w:tc>
      </w:tr>
      <w:tr w:rsidR="00DA6AD2" w:rsidRPr="00AD04EF" w:rsidTr="00CA5A61">
        <w:tc>
          <w:tcPr>
            <w:tcW w:w="4678" w:type="dxa"/>
            <w:shd w:val="pct10" w:color="auto" w:fill="auto"/>
          </w:tcPr>
          <w:p w:rsidR="00DA6AD2" w:rsidRPr="00AD04EF" w:rsidRDefault="00DA6AD2" w:rsidP="00CA5A61">
            <w:pPr>
              <w:pStyle w:val="Table-body"/>
              <w:rPr>
                <w:rFonts w:ascii="Arial" w:hAnsi="Arial" w:cs="Arial"/>
                <w:sz w:val="20"/>
              </w:rPr>
            </w:pPr>
            <w:r w:rsidRPr="00AD04EF">
              <w:rPr>
                <w:rFonts w:ascii="Arial" w:hAnsi="Arial" w:cs="Arial"/>
                <w:sz w:val="20"/>
              </w:rPr>
              <w:t>Nature of work performed</w:t>
            </w:r>
          </w:p>
        </w:tc>
        <w:tc>
          <w:tcPr>
            <w:tcW w:w="4394" w:type="dxa"/>
          </w:tcPr>
          <w:p w:rsidR="00DA6AD2" w:rsidRPr="00AD04EF" w:rsidRDefault="00DA6AD2" w:rsidP="00CA5A61">
            <w:pPr>
              <w:pStyle w:val="Table-body"/>
              <w:rPr>
                <w:rFonts w:ascii="Arial" w:hAnsi="Arial" w:cs="Arial"/>
                <w:sz w:val="20"/>
              </w:rPr>
            </w:pPr>
          </w:p>
        </w:tc>
      </w:tr>
    </w:tbl>
    <w:p w:rsidR="00DA6AD2" w:rsidRDefault="00DA6AD2" w:rsidP="00DA6AD2">
      <w:pPr>
        <w:pStyle w:val="AHPRASubheading"/>
        <w:rPr>
          <w:b w:val="0"/>
          <w:color w:val="auto"/>
        </w:rPr>
      </w:pPr>
    </w:p>
    <w:p w:rsidR="00DA6AD2" w:rsidRDefault="00DA6AD2" w:rsidP="00DA6AD2">
      <w:pPr>
        <w:spacing w:after="0"/>
        <w:rPr>
          <w:sz w:val="20"/>
        </w:rPr>
      </w:pPr>
      <w:r>
        <w:rPr>
          <w:b/>
        </w:rPr>
        <w:br w:type="page"/>
      </w:r>
    </w:p>
    <w:p w:rsidR="00DA6AD2" w:rsidRPr="00E22D45" w:rsidRDefault="00DA6AD2" w:rsidP="00DA6AD2">
      <w:pPr>
        <w:pStyle w:val="AHPRASubheading"/>
      </w:pPr>
      <w:r w:rsidRPr="000C2ADC">
        <w:rPr>
          <w:rFonts w:ascii="Arial MT Lt" w:hAnsi="Arial MT Lt"/>
          <w:lang w:val="en-US"/>
        </w:rPr>
        <w:lastRenderedPageBreak/>
        <w:t xml:space="preserve"> </w:t>
      </w:r>
      <w:r w:rsidRPr="00D40D13">
        <w:rPr>
          <w:rFonts w:cs="Arial"/>
          <w:lang w:val="en-US"/>
        </w:rPr>
        <w:t>3</w:t>
      </w:r>
      <w:r w:rsidRPr="006023FB">
        <w:rPr>
          <w:rFonts w:cs="Arial"/>
        </w:rPr>
        <w:t>.</w:t>
      </w:r>
      <w:r>
        <w:t xml:space="preserve"> </w:t>
      </w:r>
      <w:r w:rsidRPr="000C2ADC">
        <w:t xml:space="preserve"> </w:t>
      </w:r>
      <w:r>
        <w:t>Evaluation criteria</w:t>
      </w:r>
    </w:p>
    <w:p w:rsidR="00DA6AD2" w:rsidRPr="00AD04EF" w:rsidRDefault="00DA6AD2" w:rsidP="00DA6AD2">
      <w:pPr>
        <w:pStyle w:val="Heading-3"/>
        <w:keepNext w:val="0"/>
        <w:keepLines w:val="0"/>
        <w:rPr>
          <w:rFonts w:ascii="Arial" w:hAnsi="Arial" w:cs="Arial"/>
          <w:sz w:val="20"/>
        </w:rPr>
      </w:pPr>
      <w:r w:rsidRPr="00AD04EF">
        <w:rPr>
          <w:rFonts w:ascii="Arial" w:hAnsi="Arial" w:cs="Arial"/>
          <w:sz w:val="20"/>
        </w:rPr>
        <w:t xml:space="preserve">Evaluation criteria – Overview (For </w:t>
      </w:r>
      <w:proofErr w:type="spellStart"/>
      <w:r>
        <w:rPr>
          <w:rFonts w:ascii="Arial" w:hAnsi="Arial" w:cs="Arial"/>
          <w:sz w:val="20"/>
        </w:rPr>
        <w:t>tenderer</w:t>
      </w:r>
      <w:r w:rsidRPr="00AD04EF">
        <w:rPr>
          <w:rFonts w:ascii="Arial" w:hAnsi="Arial" w:cs="Arial"/>
          <w:sz w:val="20"/>
        </w:rPr>
        <w:t>’s</w:t>
      </w:r>
      <w:proofErr w:type="spellEnd"/>
      <w:r w:rsidRPr="00AD04EF">
        <w:rPr>
          <w:rFonts w:ascii="Arial" w:hAnsi="Arial" w:cs="Arial"/>
          <w:sz w:val="20"/>
        </w:rPr>
        <w:t xml:space="preserve"> information only)</w:t>
      </w:r>
    </w:p>
    <w:p w:rsidR="00DA6AD2" w:rsidRPr="00AD04EF" w:rsidRDefault="00DA6AD2" w:rsidP="00DA6AD2">
      <w:pPr>
        <w:pStyle w:val="Heading-3"/>
        <w:keepNext w:val="0"/>
        <w:keepLines w:val="0"/>
        <w:spacing w:after="0"/>
        <w:jc w:val="right"/>
        <w:rPr>
          <w:rFonts w:ascii="Arial" w:hAnsi="Arial" w:cs="Arial"/>
          <w:b w:val="0"/>
          <w:sz w:val="16"/>
          <w:szCs w:val="16"/>
        </w:rPr>
      </w:pPr>
      <w:r w:rsidRPr="00AD04EF">
        <w:rPr>
          <w:rFonts w:ascii="Arial" w:hAnsi="Arial" w:cs="Arial"/>
          <w:b w:val="0"/>
          <w:sz w:val="16"/>
          <w:szCs w:val="16"/>
        </w:rPr>
        <w:t>Delete the following prior to submission of your tender response</w:t>
      </w:r>
    </w:p>
    <w:p w:rsidR="00DA6AD2" w:rsidRPr="00AD04EF" w:rsidRDefault="00DA6AD2" w:rsidP="00DA6AD2">
      <w:pPr>
        <w:pBdr>
          <w:top w:val="single" w:sz="4" w:space="1" w:color="auto"/>
          <w:left w:val="single" w:sz="4" w:space="4" w:color="auto"/>
          <w:bottom w:val="single" w:sz="4" w:space="1" w:color="auto"/>
          <w:right w:val="single" w:sz="4" w:space="4" w:color="auto"/>
        </w:pBdr>
        <w:spacing w:after="120"/>
        <w:rPr>
          <w:rFonts w:cs="Arial"/>
          <w:sz w:val="20"/>
        </w:rPr>
      </w:pPr>
      <w:r>
        <w:rPr>
          <w:rFonts w:cs="Arial"/>
          <w:sz w:val="20"/>
        </w:rPr>
        <w:t>Tenderer</w:t>
      </w:r>
      <w:r w:rsidRPr="00AD04EF">
        <w:rPr>
          <w:rFonts w:cs="Arial"/>
          <w:sz w:val="20"/>
        </w:rPr>
        <w:t>s are to provide their proposal in relation to the evaluation criteria by completing ‘Response to Evaluation Criteria’ below.</w:t>
      </w:r>
    </w:p>
    <w:p w:rsidR="00DA6AD2" w:rsidRPr="00AD04EF" w:rsidRDefault="00DA6AD2" w:rsidP="00DA6AD2">
      <w:pPr>
        <w:pBdr>
          <w:top w:val="single" w:sz="4" w:space="1" w:color="auto"/>
          <w:left w:val="single" w:sz="4" w:space="4" w:color="auto"/>
          <w:bottom w:val="single" w:sz="4" w:space="1" w:color="auto"/>
          <w:right w:val="single" w:sz="4" w:space="4" w:color="auto"/>
        </w:pBdr>
        <w:spacing w:after="120"/>
        <w:rPr>
          <w:rFonts w:cs="Arial"/>
          <w:sz w:val="20"/>
        </w:rPr>
      </w:pPr>
      <w:r w:rsidRPr="00AD04EF">
        <w:rPr>
          <w:rFonts w:cs="Arial"/>
          <w:sz w:val="20"/>
        </w:rPr>
        <w:t xml:space="preserve">In completing your response to the evaluation criteria documented in Part B: ‘Specification’, </w:t>
      </w:r>
      <w:r>
        <w:rPr>
          <w:rFonts w:cs="Arial"/>
          <w:sz w:val="20"/>
        </w:rPr>
        <w:t>tenderer</w:t>
      </w:r>
      <w:r w:rsidRPr="00AD04EF">
        <w:rPr>
          <w:rFonts w:cs="Arial"/>
          <w:sz w:val="20"/>
        </w:rPr>
        <w:t xml:space="preserve">s should </w:t>
      </w:r>
      <w:r w:rsidRPr="00AD04EF">
        <w:rPr>
          <w:rFonts w:cs="Arial"/>
          <w:b/>
          <w:i/>
          <w:sz w:val="20"/>
        </w:rPr>
        <w:t>consider</w:t>
      </w:r>
      <w:r w:rsidRPr="00AD04EF">
        <w:rPr>
          <w:rFonts w:cs="Arial"/>
          <w:sz w:val="20"/>
        </w:rPr>
        <w:t xml:space="preserve"> the following aspects in their response, as relevant, by addressing or providing the following:</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proofErr w:type="gramStart"/>
      <w:r w:rsidRPr="00AD04EF">
        <w:rPr>
          <w:rFonts w:ascii="Arial" w:hAnsi="Arial" w:cs="Arial"/>
          <w:sz w:val="20"/>
        </w:rPr>
        <w:t>how</w:t>
      </w:r>
      <w:proofErr w:type="gramEnd"/>
      <w:r w:rsidRPr="00AD04EF">
        <w:rPr>
          <w:rFonts w:ascii="Arial" w:hAnsi="Arial" w:cs="Arial"/>
          <w:sz w:val="20"/>
        </w:rPr>
        <w:t xml:space="preserve"> the project/service will be implemented, managed and monitored (demonstrating your understanding of the project and its structure). Note: The extent to which a practical, workable and sector sensitive approach is developed is a key consideration</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 understanding of the nature of each deliverable and how you intend to provide the components of each deliverable</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 detailed and considered discussion of the proposed methodology and how it addresses the key needs of the ten</w:t>
      </w:r>
      <w:r>
        <w:rPr>
          <w:rFonts w:ascii="Arial" w:hAnsi="Arial" w:cs="Arial"/>
          <w:sz w:val="20"/>
        </w:rPr>
        <w:t>der as described in the tender s</w:t>
      </w:r>
      <w:r w:rsidRPr="00AD04EF">
        <w:rPr>
          <w:rFonts w:ascii="Arial" w:hAnsi="Arial" w:cs="Arial"/>
          <w:sz w:val="20"/>
        </w:rPr>
        <w:t>pecification</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proofErr w:type="gramStart"/>
      <w:r w:rsidRPr="00AD04EF">
        <w:rPr>
          <w:rFonts w:ascii="Arial" w:hAnsi="Arial" w:cs="Arial"/>
          <w:sz w:val="20"/>
        </w:rPr>
        <w:t>sufficient</w:t>
      </w:r>
      <w:proofErr w:type="gramEnd"/>
      <w:r w:rsidRPr="00AD04EF">
        <w:rPr>
          <w:rFonts w:ascii="Arial" w:hAnsi="Arial" w:cs="Arial"/>
          <w:sz w:val="20"/>
        </w:rPr>
        <w:t xml:space="preserve"> information to demonstrate adequate financial, technical and other resources capability to successfully undertake the requirement.</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any relevant supporting documents</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extent of any relevant experience</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broad approach to the project</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components, sub components and major tasks</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timetable indicating sequence and duration of each task, prepared in accordance with the key dates nominated in this document</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key project review points</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deliverables and outcomes for each phase of the project</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 xml:space="preserve">how any standards specified in this tender </w:t>
      </w:r>
      <w:r>
        <w:rPr>
          <w:rFonts w:ascii="Arial" w:hAnsi="Arial" w:cs="Arial"/>
          <w:sz w:val="20"/>
        </w:rPr>
        <w:t>s</w:t>
      </w:r>
      <w:r w:rsidRPr="00AD04EF">
        <w:rPr>
          <w:rFonts w:ascii="Arial" w:hAnsi="Arial" w:cs="Arial"/>
          <w:sz w:val="20"/>
        </w:rPr>
        <w:t>pecification will be satisfied</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tenderer</w:t>
      </w:r>
      <w:r w:rsidRPr="00AD04EF">
        <w:rPr>
          <w:rFonts w:ascii="Arial" w:hAnsi="Arial" w:cs="Arial"/>
          <w:sz w:val="20"/>
        </w:rPr>
        <w:t xml:space="preserve"> inputs</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 xml:space="preserve">AHPRA </w:t>
      </w:r>
      <w:r w:rsidRPr="00AD04EF">
        <w:rPr>
          <w:rFonts w:ascii="Arial" w:hAnsi="Arial" w:cs="Arial"/>
          <w:sz w:val="20"/>
        </w:rPr>
        <w:t>resource/input required</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other stakeholder input or partnering relationships required and how they will be established and managed</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how the service will integrate with and/or complement services provided by the</w:t>
      </w:r>
      <w:r>
        <w:rPr>
          <w:rFonts w:ascii="Arial" w:hAnsi="Arial" w:cs="Arial"/>
          <w:sz w:val="20"/>
        </w:rPr>
        <w:t xml:space="preserve"> tenderer or other agencies, suppliers or providers</w:t>
      </w:r>
    </w:p>
    <w:p w:rsidR="00DA6AD2" w:rsidRPr="00AD04EF" w:rsidRDefault="00DA6AD2" w:rsidP="00DA6AD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data collection and analysis arrangements</w:t>
      </w:r>
    </w:p>
    <w:p w:rsidR="00DA6AD2" w:rsidRPr="00AD04EF" w:rsidRDefault="00DA6AD2" w:rsidP="00DA6AD2">
      <w:pPr>
        <w:pStyle w:val="Body1-bfinal"/>
        <w:numPr>
          <w:ilvl w:val="0"/>
          <w:numId w:val="25"/>
        </w:numPr>
        <w:pBdr>
          <w:top w:val="single" w:sz="4" w:space="1" w:color="auto"/>
          <w:left w:val="single" w:sz="4" w:space="4" w:color="auto"/>
          <w:bottom w:val="single" w:sz="4" w:space="1" w:color="auto"/>
          <w:right w:val="single" w:sz="4" w:space="4" w:color="auto"/>
        </w:pBdr>
        <w:tabs>
          <w:tab w:val="clear" w:pos="126"/>
        </w:tabs>
        <w:spacing w:after="120"/>
        <w:ind w:left="426" w:hanging="426"/>
        <w:rPr>
          <w:rFonts w:ascii="Arial" w:hAnsi="Arial" w:cs="Arial"/>
          <w:sz w:val="20"/>
        </w:rPr>
      </w:pPr>
      <w:proofErr w:type="gramStart"/>
      <w:r w:rsidRPr="00AD04EF">
        <w:rPr>
          <w:rFonts w:ascii="Arial" w:hAnsi="Arial" w:cs="Arial"/>
          <w:sz w:val="20"/>
        </w:rPr>
        <w:t>staff</w:t>
      </w:r>
      <w:proofErr w:type="gramEnd"/>
      <w:r w:rsidRPr="00AD04EF">
        <w:rPr>
          <w:rFonts w:ascii="Arial" w:hAnsi="Arial" w:cs="Arial"/>
          <w:sz w:val="20"/>
        </w:rPr>
        <w:t xml:space="preserve"> management and development.</w:t>
      </w:r>
    </w:p>
    <w:p w:rsidR="00DA6AD2" w:rsidRDefault="00DA6AD2" w:rsidP="00DA6AD2">
      <w:pPr>
        <w:pStyle w:val="Heading-3"/>
        <w:keepNext w:val="0"/>
        <w:keepLines w:val="0"/>
        <w:rPr>
          <w:rFonts w:ascii="Arial" w:hAnsi="Arial" w:cs="Arial"/>
          <w:sz w:val="20"/>
        </w:rPr>
      </w:pPr>
    </w:p>
    <w:p w:rsidR="00DA6AD2" w:rsidRPr="00AD04EF" w:rsidRDefault="00DA6AD2" w:rsidP="00DA6AD2">
      <w:pPr>
        <w:pStyle w:val="Heading-3"/>
        <w:keepNext w:val="0"/>
        <w:keepLines w:val="0"/>
        <w:rPr>
          <w:rFonts w:ascii="Arial" w:hAnsi="Arial" w:cs="Arial"/>
          <w:sz w:val="20"/>
        </w:rPr>
      </w:pPr>
      <w:r w:rsidRPr="00AD04EF">
        <w:rPr>
          <w:rFonts w:ascii="Arial" w:hAnsi="Arial" w:cs="Arial"/>
          <w:sz w:val="20"/>
        </w:rPr>
        <w:t>Response to evaluation criteria</w:t>
      </w:r>
    </w:p>
    <w:p w:rsidR="00DA6AD2" w:rsidRPr="00AD04EF" w:rsidRDefault="00DA6AD2" w:rsidP="00DA6AD2">
      <w:pPr>
        <w:spacing w:after="120"/>
        <w:rPr>
          <w:rFonts w:cs="Arial"/>
          <w:sz w:val="20"/>
        </w:rPr>
      </w:pPr>
      <w:r w:rsidRPr="00AD04EF">
        <w:rPr>
          <w:rFonts w:cs="Arial"/>
          <w:sz w:val="20"/>
        </w:rPr>
        <w:t>Your response against the Evaluation Criteria must be included below.</w:t>
      </w:r>
    </w:p>
    <w:p w:rsidR="00DA6AD2" w:rsidRDefault="00DA6AD2" w:rsidP="00DA6AD2">
      <w:pPr>
        <w:spacing w:after="120"/>
        <w:rPr>
          <w:rFonts w:cs="Arial"/>
          <w:sz w:val="20"/>
        </w:rPr>
      </w:pPr>
      <w:r w:rsidRPr="00AD04EF">
        <w:rPr>
          <w:rFonts w:cs="Arial"/>
          <w:sz w:val="20"/>
        </w:rPr>
        <w:t xml:space="preserve">Note:  </w:t>
      </w:r>
      <w:r>
        <w:rPr>
          <w:rFonts w:cs="Arial"/>
          <w:sz w:val="20"/>
        </w:rPr>
        <w:t>Tenderer</w:t>
      </w:r>
      <w:r w:rsidRPr="00AD04EF">
        <w:rPr>
          <w:rFonts w:cs="Arial"/>
          <w:sz w:val="20"/>
        </w:rPr>
        <w:t>s may rely on the information they have already pro</w:t>
      </w:r>
      <w:r>
        <w:rPr>
          <w:rFonts w:cs="Arial"/>
          <w:sz w:val="20"/>
        </w:rPr>
        <w:t xml:space="preserve">vided in the previous tables </w:t>
      </w:r>
      <w:r w:rsidRPr="00AD04EF">
        <w:rPr>
          <w:rFonts w:cs="Arial"/>
          <w:sz w:val="20"/>
        </w:rPr>
        <w:t xml:space="preserve">in relation to any criterion if the </w:t>
      </w:r>
      <w:r>
        <w:rPr>
          <w:rFonts w:cs="Arial"/>
          <w:sz w:val="20"/>
        </w:rPr>
        <w:t>tenderer</w:t>
      </w:r>
      <w:r w:rsidRPr="00AD04EF">
        <w:rPr>
          <w:rFonts w:cs="Arial"/>
          <w:sz w:val="20"/>
        </w:rPr>
        <w:t xml:space="preserve"> regards such information as satisfactorily addressing the relevant criterion.</w:t>
      </w:r>
      <w:r>
        <w:rPr>
          <w:rFonts w:cs="Arial"/>
          <w:sz w:val="20"/>
        </w:rPr>
        <w:t xml:space="preserve">  If this is done, it should be noted against the relevant criterion.</w:t>
      </w:r>
    </w:p>
    <w:p w:rsidR="00355D5B" w:rsidRDefault="00355D5B" w:rsidP="000C2ADC">
      <w:pPr>
        <w:spacing w:after="120"/>
        <w:rPr>
          <w:rFonts w:cs="Arial"/>
          <w:sz w:val="20"/>
        </w:rPr>
        <w:sectPr w:rsidR="00355D5B" w:rsidSect="00355D5B">
          <w:pgSz w:w="11900" w:h="16840"/>
          <w:pgMar w:top="1134" w:right="1134" w:bottom="851" w:left="1134" w:header="284" w:footer="686" w:gutter="0"/>
          <w:cols w:space="708"/>
          <w:titlePg/>
          <w:docGrid w:linePitch="326"/>
        </w:sectPr>
      </w:pPr>
    </w:p>
    <w:tbl>
      <w:tblPr>
        <w:tblStyle w:val="TableGrid"/>
        <w:tblW w:w="15134" w:type="dxa"/>
        <w:tblLook w:val="04A0"/>
      </w:tblPr>
      <w:tblGrid>
        <w:gridCol w:w="1101"/>
        <w:gridCol w:w="3118"/>
        <w:gridCol w:w="4820"/>
        <w:gridCol w:w="4394"/>
        <w:gridCol w:w="1701"/>
      </w:tblGrid>
      <w:tr w:rsidR="00355D5B" w:rsidTr="00355D5B">
        <w:tc>
          <w:tcPr>
            <w:tcW w:w="1101" w:type="dxa"/>
          </w:tcPr>
          <w:p w:rsidR="00355D5B" w:rsidRPr="007A14C0" w:rsidRDefault="00355D5B" w:rsidP="00355D5B">
            <w:pPr>
              <w:spacing w:after="0"/>
              <w:jc w:val="center"/>
              <w:rPr>
                <w:rFonts w:cs="Arial"/>
                <w:b/>
                <w:sz w:val="20"/>
              </w:rPr>
            </w:pPr>
            <w:r w:rsidRPr="007A14C0">
              <w:rPr>
                <w:rFonts w:cs="Arial"/>
                <w:b/>
                <w:sz w:val="20"/>
              </w:rPr>
              <w:lastRenderedPageBreak/>
              <w:t>Criterion #</w:t>
            </w:r>
          </w:p>
        </w:tc>
        <w:tc>
          <w:tcPr>
            <w:tcW w:w="3118" w:type="dxa"/>
          </w:tcPr>
          <w:p w:rsidR="00355D5B" w:rsidRPr="007A14C0" w:rsidRDefault="00355D5B" w:rsidP="00355D5B">
            <w:pPr>
              <w:spacing w:after="0"/>
              <w:jc w:val="center"/>
              <w:rPr>
                <w:rFonts w:cs="Arial"/>
                <w:b/>
                <w:sz w:val="20"/>
              </w:rPr>
            </w:pPr>
            <w:r w:rsidRPr="007A14C0">
              <w:rPr>
                <w:rFonts w:cs="Arial"/>
                <w:b/>
                <w:sz w:val="20"/>
              </w:rPr>
              <w:t>Criterion name</w:t>
            </w:r>
          </w:p>
        </w:tc>
        <w:tc>
          <w:tcPr>
            <w:tcW w:w="4820" w:type="dxa"/>
          </w:tcPr>
          <w:p w:rsidR="00355D5B" w:rsidRPr="007A14C0" w:rsidRDefault="00355D5B" w:rsidP="00355D5B">
            <w:pPr>
              <w:spacing w:after="0"/>
              <w:jc w:val="center"/>
              <w:rPr>
                <w:rFonts w:cs="Arial"/>
                <w:b/>
                <w:sz w:val="20"/>
              </w:rPr>
            </w:pPr>
            <w:r w:rsidRPr="007A14C0">
              <w:rPr>
                <w:rFonts w:cs="Arial"/>
                <w:b/>
                <w:sz w:val="20"/>
              </w:rPr>
              <w:t>Descriptor</w:t>
            </w:r>
          </w:p>
        </w:tc>
        <w:tc>
          <w:tcPr>
            <w:tcW w:w="4394" w:type="dxa"/>
          </w:tcPr>
          <w:p w:rsidR="00355D5B" w:rsidRPr="007A14C0" w:rsidRDefault="00355D5B" w:rsidP="00355D5B">
            <w:pPr>
              <w:spacing w:after="0"/>
              <w:jc w:val="center"/>
              <w:rPr>
                <w:rFonts w:cs="Arial"/>
                <w:b/>
                <w:sz w:val="20"/>
              </w:rPr>
            </w:pPr>
            <w:r w:rsidRPr="007A14C0">
              <w:rPr>
                <w:rFonts w:cs="Arial"/>
                <w:b/>
                <w:sz w:val="20"/>
              </w:rPr>
              <w:t>Expected bidder’s response</w:t>
            </w:r>
          </w:p>
        </w:tc>
        <w:tc>
          <w:tcPr>
            <w:tcW w:w="1701" w:type="dxa"/>
          </w:tcPr>
          <w:p w:rsidR="00355D5B" w:rsidRPr="007A14C0" w:rsidRDefault="00355D5B" w:rsidP="00355D5B">
            <w:pPr>
              <w:spacing w:after="0"/>
              <w:jc w:val="center"/>
              <w:rPr>
                <w:rFonts w:cs="Arial"/>
                <w:b/>
                <w:sz w:val="20"/>
              </w:rPr>
            </w:pPr>
            <w:r w:rsidRPr="007A14C0">
              <w:rPr>
                <w:rFonts w:cs="Arial"/>
                <w:b/>
                <w:sz w:val="20"/>
              </w:rPr>
              <w:t>Criterion weighted value</w:t>
            </w:r>
          </w:p>
        </w:tc>
      </w:tr>
      <w:tr w:rsidR="00465BCA" w:rsidTr="00355D5B">
        <w:tc>
          <w:tcPr>
            <w:tcW w:w="1101" w:type="dxa"/>
          </w:tcPr>
          <w:p w:rsidR="00465BCA" w:rsidRDefault="00465BCA" w:rsidP="00355D5B">
            <w:pPr>
              <w:spacing w:after="0"/>
              <w:jc w:val="center"/>
              <w:rPr>
                <w:rFonts w:cs="Arial"/>
                <w:sz w:val="20"/>
              </w:rPr>
            </w:pPr>
            <w:r>
              <w:rPr>
                <w:rFonts w:cs="Arial"/>
                <w:sz w:val="20"/>
              </w:rPr>
              <w:t>1</w:t>
            </w:r>
          </w:p>
        </w:tc>
        <w:tc>
          <w:tcPr>
            <w:tcW w:w="3118" w:type="dxa"/>
          </w:tcPr>
          <w:p w:rsidR="00465BCA" w:rsidRDefault="00465BCA" w:rsidP="00355D5B">
            <w:pPr>
              <w:spacing w:after="0"/>
              <w:rPr>
                <w:rFonts w:cs="Arial"/>
                <w:sz w:val="20"/>
              </w:rPr>
            </w:pPr>
            <w:r>
              <w:rPr>
                <w:rFonts w:cs="Arial"/>
                <w:sz w:val="20"/>
              </w:rPr>
              <w:t>Understanding the significance of entity branding and identity in the context of the health professional regulatory system</w:t>
            </w:r>
          </w:p>
        </w:tc>
        <w:tc>
          <w:tcPr>
            <w:tcW w:w="4820" w:type="dxa"/>
          </w:tcPr>
          <w:p w:rsidR="00465BCA" w:rsidRPr="005A63FB" w:rsidRDefault="00465BCA" w:rsidP="00355D5B">
            <w:pPr>
              <w:spacing w:after="0"/>
              <w:rPr>
                <w:rFonts w:cs="Arial"/>
                <w:sz w:val="20"/>
              </w:rPr>
            </w:pPr>
            <w:r>
              <w:rPr>
                <w:rFonts w:cs="Arial"/>
                <w:sz w:val="20"/>
              </w:rPr>
              <w:t>Knowledge</w:t>
            </w:r>
            <w:r w:rsidRPr="005A63FB">
              <w:rPr>
                <w:rFonts w:cs="Arial"/>
                <w:sz w:val="20"/>
              </w:rPr>
              <w:t xml:space="preserve"> and understanding of: </w:t>
            </w:r>
          </w:p>
          <w:p w:rsidR="00465BCA" w:rsidRPr="00FA0B06" w:rsidRDefault="00465BCA" w:rsidP="00355D5B">
            <w:pPr>
              <w:pStyle w:val="ListParagraph"/>
              <w:numPr>
                <w:ilvl w:val="0"/>
                <w:numId w:val="32"/>
              </w:numPr>
              <w:spacing w:after="0"/>
              <w:rPr>
                <w:rFonts w:ascii="Arial" w:hAnsi="Arial" w:cs="Arial"/>
                <w:sz w:val="20"/>
              </w:rPr>
            </w:pPr>
            <w:r w:rsidRPr="00FA0B06">
              <w:rPr>
                <w:rFonts w:ascii="Arial" w:hAnsi="Arial" w:cs="Arial"/>
                <w:sz w:val="20"/>
              </w:rPr>
              <w:t>the roles and relationship between the NMBA and AHPRA in the context of the National Regulation and Accreditation Scheme</w:t>
            </w:r>
          </w:p>
          <w:p w:rsidR="00465BCA" w:rsidRPr="005A63FB" w:rsidRDefault="00465BCA" w:rsidP="00355D5B">
            <w:pPr>
              <w:pStyle w:val="ListParagraph"/>
              <w:numPr>
                <w:ilvl w:val="0"/>
                <w:numId w:val="32"/>
              </w:numPr>
              <w:spacing w:after="0"/>
              <w:rPr>
                <w:rFonts w:cs="Arial"/>
                <w:sz w:val="20"/>
              </w:rPr>
            </w:pPr>
            <w:r w:rsidRPr="00FA0B06">
              <w:rPr>
                <w:rFonts w:ascii="Arial" w:hAnsi="Arial" w:cs="Arial"/>
                <w:sz w:val="20"/>
              </w:rPr>
              <w:t xml:space="preserve">potential issues and factors to be explored in determining </w:t>
            </w:r>
            <w:r>
              <w:rPr>
                <w:rFonts w:ascii="Arial" w:hAnsi="Arial" w:cs="Arial"/>
                <w:sz w:val="20"/>
              </w:rPr>
              <w:t>the significance and impact of</w:t>
            </w:r>
            <w:r w:rsidRPr="00FA0B06">
              <w:rPr>
                <w:rFonts w:ascii="Arial" w:hAnsi="Arial" w:cs="Arial"/>
                <w:sz w:val="20"/>
              </w:rPr>
              <w:t xml:space="preserve"> branding </w:t>
            </w:r>
            <w:r>
              <w:rPr>
                <w:rFonts w:ascii="Arial" w:hAnsi="Arial" w:cs="Arial"/>
                <w:sz w:val="20"/>
              </w:rPr>
              <w:t>confusion that</w:t>
            </w:r>
            <w:r w:rsidRPr="00FA0B06">
              <w:rPr>
                <w:rFonts w:ascii="Arial" w:hAnsi="Arial" w:cs="Arial"/>
                <w:sz w:val="20"/>
              </w:rPr>
              <w:t xml:space="preserve"> may </w:t>
            </w:r>
            <w:r>
              <w:rPr>
                <w:rFonts w:ascii="Arial" w:hAnsi="Arial" w:cs="Arial"/>
                <w:sz w:val="20"/>
              </w:rPr>
              <w:t>exist among stakeholders between the NMBA and AHPRA</w:t>
            </w:r>
          </w:p>
        </w:tc>
        <w:tc>
          <w:tcPr>
            <w:tcW w:w="4394" w:type="dxa"/>
          </w:tcPr>
          <w:p w:rsidR="00465BCA" w:rsidRPr="005A63FB" w:rsidRDefault="00465BCA" w:rsidP="00105506">
            <w:pPr>
              <w:spacing w:after="0"/>
              <w:rPr>
                <w:rFonts w:cs="Arial"/>
                <w:sz w:val="20"/>
              </w:rPr>
            </w:pPr>
            <w:r w:rsidRPr="005A63FB">
              <w:rPr>
                <w:rFonts w:cs="Arial"/>
                <w:sz w:val="20"/>
              </w:rPr>
              <w:t xml:space="preserve">Bidder must demonstrate a strong understanding of the national accreditation and regulation scheme and </w:t>
            </w:r>
            <w:r>
              <w:rPr>
                <w:rFonts w:cs="Arial"/>
                <w:sz w:val="20"/>
              </w:rPr>
              <w:t>the importance and significance of NMBA brand identity  and the NMBA/AHPRA brand and identity for stakeholders</w:t>
            </w:r>
          </w:p>
        </w:tc>
        <w:tc>
          <w:tcPr>
            <w:tcW w:w="1701" w:type="dxa"/>
          </w:tcPr>
          <w:p w:rsidR="00465BCA" w:rsidRDefault="00465BCA" w:rsidP="00105506">
            <w:pPr>
              <w:spacing w:after="0"/>
              <w:jc w:val="center"/>
              <w:rPr>
                <w:rFonts w:cs="Arial"/>
                <w:sz w:val="20"/>
              </w:rPr>
            </w:pPr>
            <w:r>
              <w:rPr>
                <w:rFonts w:cs="Arial"/>
                <w:sz w:val="20"/>
              </w:rPr>
              <w:t>Vital</w:t>
            </w:r>
          </w:p>
          <w:p w:rsidR="00465BCA" w:rsidRPr="005A63FB" w:rsidRDefault="00465BCA" w:rsidP="00105506">
            <w:pPr>
              <w:spacing w:after="0"/>
              <w:jc w:val="center"/>
              <w:rPr>
                <w:rFonts w:cs="Arial"/>
                <w:sz w:val="20"/>
              </w:rPr>
            </w:pPr>
            <w:r>
              <w:rPr>
                <w:rFonts w:cs="Arial"/>
                <w:sz w:val="20"/>
              </w:rPr>
              <w:t>(3)</w:t>
            </w:r>
          </w:p>
        </w:tc>
      </w:tr>
      <w:tr w:rsidR="00D62137" w:rsidTr="00D62137">
        <w:tc>
          <w:tcPr>
            <w:tcW w:w="15134" w:type="dxa"/>
            <w:gridSpan w:val="5"/>
          </w:tcPr>
          <w:p w:rsidR="00D62137" w:rsidRDefault="00D62137" w:rsidP="00D62137">
            <w:pPr>
              <w:spacing w:after="0"/>
              <w:rPr>
                <w:rFonts w:cs="Arial"/>
                <w:sz w:val="20"/>
              </w:rPr>
            </w:pPr>
            <w:r>
              <w:rPr>
                <w:rFonts w:cs="Arial"/>
                <w:sz w:val="20"/>
              </w:rPr>
              <w:t xml:space="preserve">Your response to this criterion: </w:t>
            </w:r>
          </w:p>
        </w:tc>
      </w:tr>
      <w:tr w:rsidR="00355D5B" w:rsidTr="00355D5B">
        <w:tc>
          <w:tcPr>
            <w:tcW w:w="15134" w:type="dxa"/>
            <w:gridSpan w:val="5"/>
          </w:tcPr>
          <w:p w:rsidR="00355D5B" w:rsidRDefault="00355D5B" w:rsidP="00355D5B">
            <w:pPr>
              <w:tabs>
                <w:tab w:val="left" w:pos="13649"/>
              </w:tabs>
              <w:spacing w:after="0"/>
              <w:rPr>
                <w:rFonts w:cs="Arial"/>
                <w:sz w:val="20"/>
              </w:rPr>
            </w:pPr>
            <w:r>
              <w:rPr>
                <w:rFonts w:cs="Arial"/>
                <w:sz w:val="20"/>
              </w:rPr>
              <w:tab/>
            </w:r>
          </w:p>
          <w:p w:rsidR="00355D5B" w:rsidRDefault="00355D5B" w:rsidP="00355D5B">
            <w:pPr>
              <w:tabs>
                <w:tab w:val="left" w:pos="13649"/>
              </w:tabs>
              <w:spacing w:after="0"/>
              <w:rPr>
                <w:rFonts w:cs="Arial"/>
                <w:sz w:val="20"/>
              </w:rPr>
            </w:pPr>
          </w:p>
          <w:p w:rsidR="00355D5B" w:rsidRDefault="00355D5B" w:rsidP="00355D5B">
            <w:pPr>
              <w:tabs>
                <w:tab w:val="left" w:pos="13649"/>
              </w:tabs>
              <w:spacing w:after="0"/>
              <w:rPr>
                <w:rFonts w:cs="Arial"/>
                <w:sz w:val="20"/>
              </w:rPr>
            </w:pPr>
          </w:p>
          <w:p w:rsidR="00355D5B" w:rsidRDefault="00355D5B" w:rsidP="00355D5B">
            <w:pPr>
              <w:tabs>
                <w:tab w:val="left" w:pos="13649"/>
              </w:tabs>
              <w:spacing w:after="0"/>
              <w:rPr>
                <w:rFonts w:cs="Arial"/>
                <w:sz w:val="20"/>
              </w:rPr>
            </w:pPr>
          </w:p>
          <w:p w:rsidR="00355D5B" w:rsidRDefault="00355D5B" w:rsidP="00355D5B">
            <w:pPr>
              <w:tabs>
                <w:tab w:val="left" w:pos="13649"/>
              </w:tabs>
              <w:spacing w:after="0"/>
              <w:rPr>
                <w:rFonts w:cs="Arial"/>
                <w:sz w:val="20"/>
              </w:rPr>
            </w:pPr>
          </w:p>
          <w:p w:rsidR="00355D5B" w:rsidRDefault="00355D5B" w:rsidP="00355D5B">
            <w:pPr>
              <w:tabs>
                <w:tab w:val="left" w:pos="13649"/>
              </w:tabs>
              <w:spacing w:after="0"/>
              <w:rPr>
                <w:rFonts w:cs="Arial"/>
                <w:sz w:val="20"/>
              </w:rPr>
            </w:pPr>
          </w:p>
          <w:p w:rsidR="00355D5B" w:rsidRDefault="00355D5B" w:rsidP="00355D5B">
            <w:pPr>
              <w:tabs>
                <w:tab w:val="left" w:pos="13649"/>
              </w:tabs>
              <w:spacing w:after="0"/>
              <w:rPr>
                <w:rFonts w:cs="Arial"/>
                <w:sz w:val="20"/>
              </w:rPr>
            </w:pPr>
          </w:p>
        </w:tc>
      </w:tr>
      <w:tr w:rsidR="00465BCA" w:rsidTr="00355D5B">
        <w:tc>
          <w:tcPr>
            <w:tcW w:w="1101" w:type="dxa"/>
          </w:tcPr>
          <w:p w:rsidR="00465BCA" w:rsidRDefault="00465BCA" w:rsidP="00355D5B">
            <w:pPr>
              <w:spacing w:after="0"/>
              <w:jc w:val="center"/>
              <w:rPr>
                <w:rFonts w:cs="Arial"/>
                <w:sz w:val="20"/>
              </w:rPr>
            </w:pPr>
            <w:r>
              <w:rPr>
                <w:rFonts w:cs="Arial"/>
                <w:sz w:val="20"/>
              </w:rPr>
              <w:t>2.</w:t>
            </w:r>
          </w:p>
        </w:tc>
        <w:tc>
          <w:tcPr>
            <w:tcW w:w="3118" w:type="dxa"/>
          </w:tcPr>
          <w:p w:rsidR="00465BCA" w:rsidRDefault="00465BCA" w:rsidP="00105506">
            <w:pPr>
              <w:spacing w:after="0"/>
              <w:rPr>
                <w:rFonts w:cs="Arial"/>
                <w:sz w:val="20"/>
              </w:rPr>
            </w:pPr>
            <w:r>
              <w:rPr>
                <w:rFonts w:cs="Arial"/>
                <w:sz w:val="20"/>
              </w:rPr>
              <w:t>Qualifications and experience of key staff</w:t>
            </w:r>
          </w:p>
        </w:tc>
        <w:tc>
          <w:tcPr>
            <w:tcW w:w="4820" w:type="dxa"/>
          </w:tcPr>
          <w:p w:rsidR="00465BCA" w:rsidRPr="005A63FB" w:rsidRDefault="00465BCA" w:rsidP="00105506">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xml:space="preserve">) in research design and implementation </w:t>
            </w:r>
            <w:r>
              <w:rPr>
                <w:rFonts w:cs="Arial"/>
                <w:sz w:val="20"/>
              </w:rPr>
              <w:t>of company branding and identity exploratory projects</w:t>
            </w:r>
            <w:r w:rsidRPr="005A63FB">
              <w:rPr>
                <w:rFonts w:cs="Arial"/>
                <w:sz w:val="20"/>
              </w:rPr>
              <w:t xml:space="preserve">. Factors include: </w:t>
            </w:r>
          </w:p>
          <w:p w:rsidR="00465BCA" w:rsidRPr="00FA0B06" w:rsidRDefault="00465BCA" w:rsidP="00105506">
            <w:pPr>
              <w:pStyle w:val="ListParagraph"/>
              <w:numPr>
                <w:ilvl w:val="0"/>
                <w:numId w:val="33"/>
              </w:numPr>
              <w:spacing w:after="0"/>
              <w:rPr>
                <w:rFonts w:ascii="Arial" w:hAnsi="Arial" w:cs="Arial"/>
                <w:sz w:val="20"/>
              </w:rPr>
            </w:pPr>
            <w:r w:rsidRPr="00FA0B06">
              <w:rPr>
                <w:rFonts w:ascii="Arial" w:hAnsi="Arial" w:cs="Arial"/>
                <w:sz w:val="20"/>
              </w:rPr>
              <w:t>research experience that entails literature reviews, focus groups, interviews, surveys, critical analysis and reporting on findings</w:t>
            </w:r>
          </w:p>
          <w:p w:rsidR="00465BCA" w:rsidRPr="002C6B72" w:rsidRDefault="00465BCA" w:rsidP="00105506">
            <w:pPr>
              <w:spacing w:after="0"/>
              <w:rPr>
                <w:rFonts w:cs="Arial"/>
                <w:sz w:val="20"/>
              </w:rPr>
            </w:pPr>
          </w:p>
        </w:tc>
        <w:tc>
          <w:tcPr>
            <w:tcW w:w="4394" w:type="dxa"/>
          </w:tcPr>
          <w:p w:rsidR="00465BCA" w:rsidRPr="005A63FB" w:rsidRDefault="00465BCA" w:rsidP="00105506">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for action</w:t>
            </w:r>
          </w:p>
        </w:tc>
        <w:tc>
          <w:tcPr>
            <w:tcW w:w="1701" w:type="dxa"/>
          </w:tcPr>
          <w:p w:rsidR="00465BCA" w:rsidRDefault="00465BCA" w:rsidP="00105506">
            <w:pPr>
              <w:spacing w:after="0"/>
              <w:jc w:val="center"/>
              <w:rPr>
                <w:rFonts w:cs="Arial"/>
                <w:sz w:val="20"/>
              </w:rPr>
            </w:pPr>
            <w:r>
              <w:rPr>
                <w:rFonts w:cs="Arial"/>
                <w:sz w:val="20"/>
              </w:rPr>
              <w:t>Vital</w:t>
            </w:r>
          </w:p>
          <w:p w:rsidR="00465BCA" w:rsidRPr="005A63FB" w:rsidRDefault="00465BCA" w:rsidP="00105506">
            <w:pPr>
              <w:spacing w:after="0"/>
              <w:jc w:val="center"/>
              <w:rPr>
                <w:rFonts w:cs="Arial"/>
                <w:sz w:val="20"/>
              </w:rPr>
            </w:pPr>
            <w:r>
              <w:rPr>
                <w:rFonts w:cs="Arial"/>
                <w:sz w:val="20"/>
              </w:rPr>
              <w:t>(3)</w:t>
            </w:r>
          </w:p>
        </w:tc>
      </w:tr>
      <w:tr w:rsidR="00D62137" w:rsidTr="00D62137">
        <w:tc>
          <w:tcPr>
            <w:tcW w:w="15134" w:type="dxa"/>
            <w:gridSpan w:val="5"/>
          </w:tcPr>
          <w:p w:rsidR="00D62137" w:rsidRDefault="00D62137" w:rsidP="00D62137">
            <w:pPr>
              <w:spacing w:after="0"/>
              <w:rPr>
                <w:rFonts w:cs="Arial"/>
                <w:sz w:val="20"/>
              </w:rPr>
            </w:pPr>
            <w:r>
              <w:rPr>
                <w:rFonts w:cs="Arial"/>
                <w:sz w:val="20"/>
              </w:rPr>
              <w:t xml:space="preserve">Your response to this criterion: </w:t>
            </w:r>
          </w:p>
        </w:tc>
      </w:tr>
      <w:tr w:rsidR="00355D5B" w:rsidTr="00355D5B">
        <w:tc>
          <w:tcPr>
            <w:tcW w:w="15134" w:type="dxa"/>
            <w:gridSpan w:val="5"/>
          </w:tcPr>
          <w:p w:rsidR="00355D5B" w:rsidRDefault="00355D5B" w:rsidP="00355D5B">
            <w:pPr>
              <w:spacing w:after="0"/>
              <w:jc w:val="center"/>
              <w:rPr>
                <w:rFonts w:cs="Arial"/>
                <w:sz w:val="20"/>
              </w:rPr>
            </w:pPr>
          </w:p>
          <w:p w:rsidR="00355D5B" w:rsidRDefault="00355D5B" w:rsidP="00355D5B">
            <w:pPr>
              <w:spacing w:after="0"/>
              <w:jc w:val="center"/>
              <w:rPr>
                <w:rFonts w:cs="Arial"/>
                <w:sz w:val="20"/>
              </w:rPr>
            </w:pPr>
          </w:p>
          <w:p w:rsidR="00355D5B" w:rsidRDefault="00355D5B" w:rsidP="00355D5B">
            <w:pPr>
              <w:spacing w:after="0"/>
              <w:jc w:val="center"/>
              <w:rPr>
                <w:rFonts w:cs="Arial"/>
                <w:sz w:val="20"/>
              </w:rPr>
            </w:pPr>
          </w:p>
          <w:p w:rsidR="00355D5B" w:rsidRDefault="00355D5B" w:rsidP="00355D5B">
            <w:pPr>
              <w:spacing w:after="0"/>
              <w:jc w:val="center"/>
              <w:rPr>
                <w:rFonts w:cs="Arial"/>
                <w:sz w:val="20"/>
              </w:rPr>
            </w:pPr>
          </w:p>
          <w:p w:rsidR="00355D5B" w:rsidRDefault="00355D5B" w:rsidP="00355D5B">
            <w:pPr>
              <w:spacing w:after="0"/>
              <w:jc w:val="center"/>
              <w:rPr>
                <w:rFonts w:cs="Arial"/>
                <w:sz w:val="20"/>
              </w:rPr>
            </w:pPr>
          </w:p>
          <w:p w:rsidR="00355D5B" w:rsidRDefault="00355D5B" w:rsidP="00355D5B">
            <w:pPr>
              <w:spacing w:after="0"/>
              <w:jc w:val="center"/>
              <w:rPr>
                <w:rFonts w:cs="Arial"/>
                <w:sz w:val="20"/>
              </w:rPr>
            </w:pPr>
          </w:p>
          <w:p w:rsidR="00355D5B" w:rsidRDefault="00355D5B" w:rsidP="00355D5B">
            <w:pPr>
              <w:spacing w:after="0"/>
              <w:jc w:val="center"/>
              <w:rPr>
                <w:rFonts w:cs="Arial"/>
                <w:sz w:val="20"/>
              </w:rPr>
            </w:pPr>
          </w:p>
          <w:p w:rsidR="00355D5B" w:rsidRDefault="00355D5B" w:rsidP="00355D5B">
            <w:pPr>
              <w:spacing w:after="0"/>
              <w:jc w:val="center"/>
              <w:rPr>
                <w:rFonts w:cs="Arial"/>
                <w:sz w:val="20"/>
              </w:rPr>
            </w:pPr>
          </w:p>
        </w:tc>
      </w:tr>
    </w:tbl>
    <w:p w:rsidR="00465BCA" w:rsidRDefault="00465BCA" w:rsidP="000C2ADC">
      <w:pPr>
        <w:spacing w:after="120"/>
        <w:rPr>
          <w:rFonts w:cs="Arial"/>
          <w:sz w:val="20"/>
        </w:rPr>
      </w:pPr>
    </w:p>
    <w:p w:rsidR="00465BCA" w:rsidRDefault="00465BCA">
      <w:pPr>
        <w:spacing w:after="0"/>
        <w:rPr>
          <w:rFonts w:cs="Arial"/>
          <w:sz w:val="20"/>
        </w:rPr>
      </w:pPr>
      <w:r>
        <w:rPr>
          <w:rFonts w:cs="Arial"/>
          <w:sz w:val="20"/>
        </w:rPr>
        <w:br w:type="page"/>
      </w:r>
    </w:p>
    <w:tbl>
      <w:tblPr>
        <w:tblStyle w:val="TableGrid"/>
        <w:tblW w:w="15134" w:type="dxa"/>
        <w:tblLook w:val="04A0"/>
      </w:tblPr>
      <w:tblGrid>
        <w:gridCol w:w="1101"/>
        <w:gridCol w:w="3118"/>
        <w:gridCol w:w="4820"/>
        <w:gridCol w:w="4394"/>
        <w:gridCol w:w="1701"/>
      </w:tblGrid>
      <w:tr w:rsidR="00465BCA" w:rsidTr="00105506">
        <w:tc>
          <w:tcPr>
            <w:tcW w:w="1101" w:type="dxa"/>
          </w:tcPr>
          <w:p w:rsidR="00465BCA" w:rsidRPr="007A14C0" w:rsidRDefault="00465BCA" w:rsidP="00105506">
            <w:pPr>
              <w:spacing w:after="0"/>
              <w:jc w:val="center"/>
              <w:rPr>
                <w:rFonts w:cs="Arial"/>
                <w:b/>
                <w:sz w:val="20"/>
              </w:rPr>
            </w:pPr>
            <w:r w:rsidRPr="007A14C0">
              <w:rPr>
                <w:rFonts w:cs="Arial"/>
                <w:b/>
                <w:sz w:val="20"/>
              </w:rPr>
              <w:lastRenderedPageBreak/>
              <w:t>Criterion #</w:t>
            </w:r>
          </w:p>
        </w:tc>
        <w:tc>
          <w:tcPr>
            <w:tcW w:w="3118" w:type="dxa"/>
          </w:tcPr>
          <w:p w:rsidR="00465BCA" w:rsidRPr="007A14C0" w:rsidRDefault="00465BCA" w:rsidP="00105506">
            <w:pPr>
              <w:spacing w:after="0"/>
              <w:jc w:val="center"/>
              <w:rPr>
                <w:rFonts w:cs="Arial"/>
                <w:b/>
                <w:sz w:val="20"/>
              </w:rPr>
            </w:pPr>
            <w:r w:rsidRPr="007A14C0">
              <w:rPr>
                <w:rFonts w:cs="Arial"/>
                <w:b/>
                <w:sz w:val="20"/>
              </w:rPr>
              <w:t>Criterion name</w:t>
            </w:r>
          </w:p>
        </w:tc>
        <w:tc>
          <w:tcPr>
            <w:tcW w:w="4820" w:type="dxa"/>
          </w:tcPr>
          <w:p w:rsidR="00465BCA" w:rsidRPr="007A14C0" w:rsidRDefault="00465BCA" w:rsidP="00105506">
            <w:pPr>
              <w:spacing w:after="0"/>
              <w:jc w:val="center"/>
              <w:rPr>
                <w:rFonts w:cs="Arial"/>
                <w:b/>
                <w:sz w:val="20"/>
              </w:rPr>
            </w:pPr>
            <w:r w:rsidRPr="007A14C0">
              <w:rPr>
                <w:rFonts w:cs="Arial"/>
                <w:b/>
                <w:sz w:val="20"/>
              </w:rPr>
              <w:t>Descriptor</w:t>
            </w:r>
          </w:p>
        </w:tc>
        <w:tc>
          <w:tcPr>
            <w:tcW w:w="4394" w:type="dxa"/>
          </w:tcPr>
          <w:p w:rsidR="00465BCA" w:rsidRPr="007A14C0" w:rsidRDefault="00465BCA" w:rsidP="00105506">
            <w:pPr>
              <w:spacing w:after="0"/>
              <w:jc w:val="center"/>
              <w:rPr>
                <w:rFonts w:cs="Arial"/>
                <w:b/>
                <w:sz w:val="20"/>
              </w:rPr>
            </w:pPr>
            <w:r w:rsidRPr="007A14C0">
              <w:rPr>
                <w:rFonts w:cs="Arial"/>
                <w:b/>
                <w:sz w:val="20"/>
              </w:rPr>
              <w:t>Expected bidder’s response</w:t>
            </w:r>
          </w:p>
        </w:tc>
        <w:tc>
          <w:tcPr>
            <w:tcW w:w="1701" w:type="dxa"/>
          </w:tcPr>
          <w:p w:rsidR="00465BCA" w:rsidRPr="007A14C0" w:rsidRDefault="00465BCA" w:rsidP="00105506">
            <w:pPr>
              <w:spacing w:after="0"/>
              <w:jc w:val="center"/>
              <w:rPr>
                <w:rFonts w:cs="Arial"/>
                <w:b/>
                <w:sz w:val="20"/>
              </w:rPr>
            </w:pPr>
            <w:r w:rsidRPr="007A14C0">
              <w:rPr>
                <w:rFonts w:cs="Arial"/>
                <w:b/>
                <w:sz w:val="20"/>
              </w:rPr>
              <w:t>Criterion weighted value</w:t>
            </w:r>
          </w:p>
        </w:tc>
      </w:tr>
      <w:tr w:rsidR="00465BCA" w:rsidTr="00105506">
        <w:tc>
          <w:tcPr>
            <w:tcW w:w="1101" w:type="dxa"/>
          </w:tcPr>
          <w:p w:rsidR="00465BCA" w:rsidRDefault="00465BCA" w:rsidP="00105506">
            <w:pPr>
              <w:spacing w:after="0"/>
              <w:jc w:val="center"/>
              <w:rPr>
                <w:rFonts w:cs="Arial"/>
                <w:sz w:val="20"/>
              </w:rPr>
            </w:pPr>
            <w:r>
              <w:rPr>
                <w:rFonts w:cs="Arial"/>
                <w:sz w:val="20"/>
              </w:rPr>
              <w:t>3</w:t>
            </w:r>
          </w:p>
        </w:tc>
        <w:tc>
          <w:tcPr>
            <w:tcW w:w="3118" w:type="dxa"/>
          </w:tcPr>
          <w:p w:rsidR="00465BCA" w:rsidRDefault="00465BCA" w:rsidP="00105506">
            <w:pPr>
              <w:spacing w:after="0"/>
              <w:rPr>
                <w:rFonts w:cs="Arial"/>
                <w:sz w:val="20"/>
              </w:rPr>
            </w:pPr>
            <w:r>
              <w:rPr>
                <w:rFonts w:cs="Arial"/>
                <w:sz w:val="20"/>
              </w:rPr>
              <w:t>Research methodology</w:t>
            </w:r>
          </w:p>
        </w:tc>
        <w:tc>
          <w:tcPr>
            <w:tcW w:w="4820" w:type="dxa"/>
          </w:tcPr>
          <w:p w:rsidR="00465BCA" w:rsidRPr="005A63FB" w:rsidRDefault="00465BCA" w:rsidP="00105506">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465BCA" w:rsidRPr="005A63FB" w:rsidRDefault="00465BCA" w:rsidP="00105506">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465BCA" w:rsidRDefault="00465BCA" w:rsidP="00105506">
            <w:pPr>
              <w:spacing w:after="0"/>
              <w:jc w:val="center"/>
              <w:rPr>
                <w:rFonts w:cs="Arial"/>
                <w:sz w:val="20"/>
              </w:rPr>
            </w:pPr>
            <w:r>
              <w:rPr>
                <w:rFonts w:cs="Arial"/>
                <w:sz w:val="20"/>
              </w:rPr>
              <w:t>Vital</w:t>
            </w:r>
          </w:p>
          <w:p w:rsidR="00465BCA" w:rsidRPr="005A63FB" w:rsidRDefault="00465BCA" w:rsidP="00105506">
            <w:pPr>
              <w:spacing w:after="0"/>
              <w:jc w:val="center"/>
              <w:rPr>
                <w:rFonts w:cs="Arial"/>
                <w:sz w:val="20"/>
              </w:rPr>
            </w:pPr>
            <w:r>
              <w:rPr>
                <w:rFonts w:cs="Arial"/>
                <w:sz w:val="20"/>
              </w:rPr>
              <w:t>(3)</w:t>
            </w:r>
          </w:p>
        </w:tc>
      </w:tr>
      <w:tr w:rsidR="00D62137" w:rsidTr="00D62137">
        <w:tc>
          <w:tcPr>
            <w:tcW w:w="15134" w:type="dxa"/>
            <w:gridSpan w:val="5"/>
          </w:tcPr>
          <w:p w:rsidR="00D62137" w:rsidRDefault="00D62137" w:rsidP="00D62137">
            <w:pPr>
              <w:spacing w:after="0"/>
              <w:rPr>
                <w:rFonts w:cs="Arial"/>
                <w:sz w:val="20"/>
              </w:rPr>
            </w:pPr>
            <w:r>
              <w:rPr>
                <w:rFonts w:cs="Arial"/>
                <w:sz w:val="20"/>
              </w:rPr>
              <w:t xml:space="preserve">Your response to this criterion: </w:t>
            </w:r>
          </w:p>
        </w:tc>
      </w:tr>
      <w:tr w:rsidR="00465BCA" w:rsidTr="00105506">
        <w:tc>
          <w:tcPr>
            <w:tcW w:w="15134" w:type="dxa"/>
            <w:gridSpan w:val="5"/>
          </w:tcPr>
          <w:p w:rsidR="00465BCA" w:rsidRDefault="00465BCA" w:rsidP="00105506">
            <w:pPr>
              <w:tabs>
                <w:tab w:val="left" w:pos="13649"/>
              </w:tabs>
              <w:spacing w:after="0"/>
              <w:rPr>
                <w:rFonts w:cs="Arial"/>
                <w:sz w:val="20"/>
              </w:rPr>
            </w:pPr>
            <w:r>
              <w:rPr>
                <w:rFonts w:cs="Arial"/>
                <w:sz w:val="20"/>
              </w:rPr>
              <w:tab/>
            </w:r>
          </w:p>
          <w:p w:rsidR="00465BCA" w:rsidRDefault="00465BCA" w:rsidP="00105506">
            <w:pPr>
              <w:tabs>
                <w:tab w:val="left" w:pos="13649"/>
              </w:tabs>
              <w:spacing w:after="0"/>
              <w:rPr>
                <w:rFonts w:cs="Arial"/>
                <w:sz w:val="20"/>
              </w:rPr>
            </w:pPr>
          </w:p>
          <w:p w:rsidR="00465BCA" w:rsidRDefault="00465BCA" w:rsidP="00105506">
            <w:pPr>
              <w:tabs>
                <w:tab w:val="left" w:pos="13649"/>
              </w:tabs>
              <w:spacing w:after="0"/>
              <w:rPr>
                <w:rFonts w:cs="Arial"/>
                <w:sz w:val="20"/>
              </w:rPr>
            </w:pPr>
          </w:p>
          <w:p w:rsidR="00465BCA" w:rsidRDefault="00465BCA" w:rsidP="00105506">
            <w:pPr>
              <w:tabs>
                <w:tab w:val="left" w:pos="13649"/>
              </w:tabs>
              <w:spacing w:after="0"/>
              <w:rPr>
                <w:rFonts w:cs="Arial"/>
                <w:sz w:val="20"/>
              </w:rPr>
            </w:pPr>
          </w:p>
          <w:p w:rsidR="00465BCA" w:rsidRDefault="00465BCA" w:rsidP="00105506">
            <w:pPr>
              <w:tabs>
                <w:tab w:val="left" w:pos="13649"/>
              </w:tabs>
              <w:spacing w:after="0"/>
              <w:rPr>
                <w:rFonts w:cs="Arial"/>
                <w:sz w:val="20"/>
              </w:rPr>
            </w:pPr>
          </w:p>
          <w:p w:rsidR="00465BCA" w:rsidRDefault="00465BCA" w:rsidP="00105506">
            <w:pPr>
              <w:tabs>
                <w:tab w:val="left" w:pos="13649"/>
              </w:tabs>
              <w:spacing w:after="0"/>
              <w:rPr>
                <w:rFonts w:cs="Arial"/>
                <w:sz w:val="20"/>
              </w:rPr>
            </w:pPr>
          </w:p>
          <w:p w:rsidR="00465BCA" w:rsidRDefault="00465BCA" w:rsidP="00105506">
            <w:pPr>
              <w:tabs>
                <w:tab w:val="left" w:pos="13649"/>
              </w:tabs>
              <w:spacing w:after="0"/>
              <w:rPr>
                <w:rFonts w:cs="Arial"/>
                <w:sz w:val="20"/>
              </w:rPr>
            </w:pPr>
          </w:p>
        </w:tc>
      </w:tr>
      <w:tr w:rsidR="00465BCA" w:rsidTr="00105506">
        <w:tc>
          <w:tcPr>
            <w:tcW w:w="1101" w:type="dxa"/>
          </w:tcPr>
          <w:p w:rsidR="00465BCA" w:rsidRDefault="00465BCA" w:rsidP="00105506">
            <w:pPr>
              <w:spacing w:after="0"/>
              <w:jc w:val="center"/>
              <w:rPr>
                <w:rFonts w:cs="Arial"/>
                <w:sz w:val="20"/>
              </w:rPr>
            </w:pPr>
            <w:r>
              <w:rPr>
                <w:rFonts w:cs="Arial"/>
                <w:sz w:val="20"/>
              </w:rPr>
              <w:t>4.</w:t>
            </w:r>
          </w:p>
        </w:tc>
        <w:tc>
          <w:tcPr>
            <w:tcW w:w="3118" w:type="dxa"/>
          </w:tcPr>
          <w:p w:rsidR="00465BCA" w:rsidRDefault="00465BCA" w:rsidP="00105506">
            <w:pPr>
              <w:spacing w:after="0"/>
              <w:rPr>
                <w:rFonts w:cs="Arial"/>
                <w:sz w:val="20"/>
              </w:rPr>
            </w:pPr>
            <w:r>
              <w:rPr>
                <w:rFonts w:cs="Arial"/>
                <w:sz w:val="20"/>
              </w:rPr>
              <w:t>Proposed research organisation</w:t>
            </w:r>
          </w:p>
        </w:tc>
        <w:tc>
          <w:tcPr>
            <w:tcW w:w="4820" w:type="dxa"/>
          </w:tcPr>
          <w:p w:rsidR="00465BCA" w:rsidRPr="005A63FB" w:rsidRDefault="00465BCA" w:rsidP="00105506">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465BCA" w:rsidRDefault="00465BCA" w:rsidP="00105506">
            <w:pPr>
              <w:spacing w:after="0"/>
              <w:rPr>
                <w:rFonts w:cs="Arial"/>
                <w:sz w:val="20"/>
              </w:rPr>
            </w:pPr>
            <w:r>
              <w:rPr>
                <w:rFonts w:cs="Arial"/>
                <w:sz w:val="20"/>
              </w:rPr>
              <w:t xml:space="preserve">The bidder is available to fulfil the requirements of the tender specification at the times specific and within the designated budget proposed. </w:t>
            </w:r>
          </w:p>
          <w:p w:rsidR="00465BCA" w:rsidRPr="005A63FB" w:rsidRDefault="00465BCA" w:rsidP="00105506">
            <w:pPr>
              <w:spacing w:after="0"/>
              <w:rPr>
                <w:rFonts w:cs="Arial"/>
                <w:sz w:val="20"/>
              </w:rPr>
            </w:pPr>
          </w:p>
        </w:tc>
        <w:tc>
          <w:tcPr>
            <w:tcW w:w="1701" w:type="dxa"/>
          </w:tcPr>
          <w:p w:rsidR="00465BCA" w:rsidRDefault="00465BCA" w:rsidP="00105506">
            <w:pPr>
              <w:spacing w:after="0"/>
              <w:jc w:val="center"/>
              <w:rPr>
                <w:rFonts w:cs="Arial"/>
                <w:sz w:val="20"/>
              </w:rPr>
            </w:pPr>
            <w:r>
              <w:rPr>
                <w:rFonts w:cs="Arial"/>
                <w:sz w:val="20"/>
              </w:rPr>
              <w:t>Highly important</w:t>
            </w:r>
          </w:p>
          <w:p w:rsidR="00465BCA" w:rsidRPr="005A63FB" w:rsidRDefault="00465BCA" w:rsidP="00105506">
            <w:pPr>
              <w:spacing w:after="0"/>
              <w:jc w:val="center"/>
              <w:rPr>
                <w:rFonts w:cs="Arial"/>
                <w:sz w:val="20"/>
              </w:rPr>
            </w:pPr>
            <w:r>
              <w:rPr>
                <w:rFonts w:cs="Arial"/>
                <w:sz w:val="20"/>
              </w:rPr>
              <w:t>(2)</w:t>
            </w:r>
          </w:p>
        </w:tc>
      </w:tr>
      <w:tr w:rsidR="00D62137" w:rsidTr="00D62137">
        <w:tc>
          <w:tcPr>
            <w:tcW w:w="15134" w:type="dxa"/>
            <w:gridSpan w:val="5"/>
          </w:tcPr>
          <w:p w:rsidR="00D62137" w:rsidRDefault="00D62137" w:rsidP="00D62137">
            <w:pPr>
              <w:spacing w:after="0"/>
              <w:rPr>
                <w:rFonts w:cs="Arial"/>
                <w:sz w:val="20"/>
              </w:rPr>
            </w:pPr>
            <w:r>
              <w:rPr>
                <w:rFonts w:cs="Arial"/>
                <w:sz w:val="20"/>
              </w:rPr>
              <w:t xml:space="preserve">Your response to this criterion: </w:t>
            </w:r>
          </w:p>
        </w:tc>
      </w:tr>
      <w:tr w:rsidR="00465BCA" w:rsidTr="00105506">
        <w:tc>
          <w:tcPr>
            <w:tcW w:w="15134" w:type="dxa"/>
            <w:gridSpan w:val="5"/>
          </w:tcPr>
          <w:p w:rsidR="00465BCA" w:rsidRDefault="00465BCA" w:rsidP="00105506">
            <w:pPr>
              <w:spacing w:after="0"/>
              <w:jc w:val="center"/>
              <w:rPr>
                <w:rFonts w:cs="Arial"/>
                <w:sz w:val="20"/>
              </w:rPr>
            </w:pPr>
          </w:p>
          <w:p w:rsidR="00465BCA" w:rsidRDefault="00465BCA" w:rsidP="00105506">
            <w:pPr>
              <w:spacing w:after="0"/>
              <w:jc w:val="center"/>
              <w:rPr>
                <w:rFonts w:cs="Arial"/>
                <w:sz w:val="20"/>
              </w:rPr>
            </w:pPr>
          </w:p>
          <w:p w:rsidR="00465BCA" w:rsidRDefault="00465BCA" w:rsidP="00105506">
            <w:pPr>
              <w:spacing w:after="0"/>
              <w:jc w:val="center"/>
              <w:rPr>
                <w:rFonts w:cs="Arial"/>
                <w:sz w:val="20"/>
              </w:rPr>
            </w:pPr>
          </w:p>
          <w:p w:rsidR="00465BCA" w:rsidRDefault="00465BCA" w:rsidP="00465BCA">
            <w:pPr>
              <w:spacing w:after="0"/>
              <w:rPr>
                <w:rFonts w:cs="Arial"/>
                <w:sz w:val="20"/>
              </w:rPr>
            </w:pPr>
          </w:p>
          <w:p w:rsidR="00465BCA" w:rsidRDefault="00465BCA" w:rsidP="00105506">
            <w:pPr>
              <w:spacing w:after="0"/>
              <w:jc w:val="center"/>
              <w:rPr>
                <w:rFonts w:cs="Arial"/>
                <w:sz w:val="20"/>
              </w:rPr>
            </w:pPr>
          </w:p>
          <w:p w:rsidR="00465BCA" w:rsidRDefault="00465BCA" w:rsidP="00105506">
            <w:pPr>
              <w:spacing w:after="0"/>
              <w:jc w:val="center"/>
              <w:rPr>
                <w:rFonts w:cs="Arial"/>
                <w:sz w:val="20"/>
              </w:rPr>
            </w:pPr>
          </w:p>
          <w:p w:rsidR="00465BCA" w:rsidRDefault="00465BCA" w:rsidP="00105506">
            <w:pPr>
              <w:spacing w:after="0"/>
              <w:jc w:val="center"/>
              <w:rPr>
                <w:rFonts w:cs="Arial"/>
                <w:sz w:val="20"/>
              </w:rPr>
            </w:pPr>
          </w:p>
        </w:tc>
      </w:tr>
      <w:tr w:rsidR="00465BCA" w:rsidRPr="005A63FB" w:rsidTr="00105506">
        <w:tc>
          <w:tcPr>
            <w:tcW w:w="1101" w:type="dxa"/>
          </w:tcPr>
          <w:p w:rsidR="00465BCA" w:rsidRDefault="00465BCA" w:rsidP="00105506">
            <w:pPr>
              <w:spacing w:after="0"/>
              <w:jc w:val="center"/>
              <w:rPr>
                <w:rFonts w:cs="Arial"/>
                <w:sz w:val="20"/>
              </w:rPr>
            </w:pPr>
            <w:r>
              <w:rPr>
                <w:rFonts w:cs="Arial"/>
                <w:sz w:val="20"/>
              </w:rPr>
              <w:t>5.</w:t>
            </w:r>
          </w:p>
        </w:tc>
        <w:tc>
          <w:tcPr>
            <w:tcW w:w="3118" w:type="dxa"/>
          </w:tcPr>
          <w:p w:rsidR="00465BCA" w:rsidRPr="00685DCD" w:rsidRDefault="00465BCA" w:rsidP="00105506">
            <w:pPr>
              <w:spacing w:after="0"/>
              <w:rPr>
                <w:rFonts w:cs="Arial"/>
                <w:b/>
                <w:sz w:val="20"/>
              </w:rPr>
            </w:pPr>
            <w:r w:rsidRPr="00685DCD">
              <w:rPr>
                <w:rFonts w:cs="Arial"/>
                <w:sz w:val="20"/>
              </w:rPr>
              <w:t>Communication and stakeholder engagement</w:t>
            </w:r>
          </w:p>
        </w:tc>
        <w:tc>
          <w:tcPr>
            <w:tcW w:w="4820" w:type="dxa"/>
          </w:tcPr>
          <w:p w:rsidR="00465BCA" w:rsidRPr="005A63FB" w:rsidRDefault="00465BCA" w:rsidP="00105506">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465BCA" w:rsidRDefault="00465BCA" w:rsidP="00105506">
            <w:pPr>
              <w:spacing w:after="0"/>
              <w:rPr>
                <w:rFonts w:cs="Arial"/>
                <w:sz w:val="20"/>
              </w:rPr>
            </w:pPr>
            <w:r>
              <w:rPr>
                <w:rFonts w:cs="Arial"/>
                <w:sz w:val="20"/>
              </w:rPr>
              <w:t>Bidder must be able to provide evidence of relevant stakeholder engagement and a proposed draft high level communications plan</w:t>
            </w:r>
          </w:p>
          <w:p w:rsidR="00465BCA" w:rsidRPr="005A63FB" w:rsidRDefault="00465BCA" w:rsidP="00105506">
            <w:pPr>
              <w:spacing w:after="0"/>
              <w:rPr>
                <w:rFonts w:cs="Arial"/>
                <w:sz w:val="20"/>
              </w:rPr>
            </w:pPr>
          </w:p>
        </w:tc>
        <w:tc>
          <w:tcPr>
            <w:tcW w:w="1701" w:type="dxa"/>
          </w:tcPr>
          <w:p w:rsidR="00465BCA" w:rsidRDefault="00465BCA" w:rsidP="00105506">
            <w:pPr>
              <w:spacing w:after="0"/>
              <w:jc w:val="center"/>
              <w:rPr>
                <w:rFonts w:cs="Arial"/>
                <w:sz w:val="20"/>
              </w:rPr>
            </w:pPr>
            <w:r>
              <w:rPr>
                <w:rFonts w:cs="Arial"/>
                <w:sz w:val="20"/>
              </w:rPr>
              <w:t>Vital</w:t>
            </w:r>
          </w:p>
          <w:p w:rsidR="00465BCA" w:rsidRPr="005A63FB" w:rsidRDefault="00465BCA" w:rsidP="00105506">
            <w:pPr>
              <w:spacing w:after="0"/>
              <w:jc w:val="center"/>
              <w:rPr>
                <w:rFonts w:cs="Arial"/>
                <w:sz w:val="20"/>
              </w:rPr>
            </w:pPr>
            <w:r>
              <w:rPr>
                <w:rFonts w:cs="Arial"/>
                <w:sz w:val="20"/>
              </w:rPr>
              <w:t>(3)</w:t>
            </w:r>
          </w:p>
        </w:tc>
      </w:tr>
      <w:tr w:rsidR="00D62137" w:rsidTr="00D62137">
        <w:tc>
          <w:tcPr>
            <w:tcW w:w="15134" w:type="dxa"/>
            <w:gridSpan w:val="5"/>
          </w:tcPr>
          <w:p w:rsidR="00D62137" w:rsidRDefault="00D62137" w:rsidP="00D62137">
            <w:pPr>
              <w:spacing w:after="0"/>
              <w:rPr>
                <w:rFonts w:cs="Arial"/>
                <w:sz w:val="20"/>
              </w:rPr>
            </w:pPr>
            <w:r>
              <w:rPr>
                <w:rFonts w:cs="Arial"/>
                <w:sz w:val="20"/>
              </w:rPr>
              <w:t xml:space="preserve">Your response to this criterion: </w:t>
            </w:r>
          </w:p>
        </w:tc>
      </w:tr>
      <w:tr w:rsidR="00465BCA" w:rsidTr="00105506">
        <w:tc>
          <w:tcPr>
            <w:tcW w:w="15134" w:type="dxa"/>
            <w:gridSpan w:val="5"/>
          </w:tcPr>
          <w:p w:rsidR="00465BCA" w:rsidRDefault="00465BCA" w:rsidP="00105506">
            <w:pPr>
              <w:spacing w:after="0"/>
              <w:jc w:val="center"/>
              <w:rPr>
                <w:rFonts w:cs="Arial"/>
                <w:sz w:val="20"/>
              </w:rPr>
            </w:pPr>
          </w:p>
          <w:p w:rsidR="00465BCA" w:rsidRDefault="00465BCA" w:rsidP="00105506">
            <w:pPr>
              <w:spacing w:after="0"/>
              <w:jc w:val="center"/>
              <w:rPr>
                <w:rFonts w:cs="Arial"/>
                <w:sz w:val="20"/>
              </w:rPr>
            </w:pPr>
          </w:p>
          <w:p w:rsidR="00465BCA" w:rsidRDefault="00465BCA" w:rsidP="00105506">
            <w:pPr>
              <w:spacing w:after="0"/>
              <w:jc w:val="center"/>
              <w:rPr>
                <w:rFonts w:cs="Arial"/>
                <w:sz w:val="20"/>
              </w:rPr>
            </w:pPr>
          </w:p>
          <w:p w:rsidR="00465BCA" w:rsidRDefault="00465BCA" w:rsidP="00105506">
            <w:pPr>
              <w:spacing w:after="0"/>
              <w:rPr>
                <w:rFonts w:cs="Arial"/>
                <w:sz w:val="20"/>
              </w:rPr>
            </w:pPr>
          </w:p>
          <w:p w:rsidR="00465BCA" w:rsidRDefault="00465BCA" w:rsidP="00105506">
            <w:pPr>
              <w:spacing w:after="0"/>
              <w:jc w:val="center"/>
              <w:rPr>
                <w:rFonts w:cs="Arial"/>
                <w:sz w:val="20"/>
              </w:rPr>
            </w:pPr>
          </w:p>
          <w:p w:rsidR="00465BCA" w:rsidRDefault="00465BCA" w:rsidP="00105506">
            <w:pPr>
              <w:spacing w:after="0"/>
              <w:jc w:val="center"/>
              <w:rPr>
                <w:rFonts w:cs="Arial"/>
                <w:sz w:val="20"/>
              </w:rPr>
            </w:pPr>
          </w:p>
          <w:p w:rsidR="00465BCA" w:rsidRDefault="00465BCA" w:rsidP="00105506">
            <w:pPr>
              <w:spacing w:after="0"/>
              <w:jc w:val="center"/>
              <w:rPr>
                <w:rFonts w:cs="Arial"/>
                <w:sz w:val="20"/>
              </w:rPr>
            </w:pPr>
          </w:p>
        </w:tc>
      </w:tr>
    </w:tbl>
    <w:p w:rsidR="00105506" w:rsidRDefault="00105506" w:rsidP="000C2ADC">
      <w:pPr>
        <w:spacing w:after="120"/>
        <w:rPr>
          <w:rFonts w:cs="Arial"/>
          <w:sz w:val="20"/>
        </w:rPr>
        <w:sectPr w:rsidR="00105506" w:rsidSect="00355D5B">
          <w:headerReference w:type="first" r:id="rId16"/>
          <w:pgSz w:w="16840" w:h="11900" w:orient="landscape"/>
          <w:pgMar w:top="1134" w:right="1134" w:bottom="1134" w:left="851" w:header="284" w:footer="686" w:gutter="0"/>
          <w:cols w:space="708"/>
          <w:titlePg/>
          <w:docGrid w:linePitch="326"/>
        </w:sectPr>
      </w:pP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lastRenderedPageBreak/>
        <w:t>Price/Cost of proposal</w:t>
      </w:r>
    </w:p>
    <w:p w:rsidR="000C2ADC" w:rsidRPr="00AD04EF" w:rsidRDefault="000C2ADC" w:rsidP="000C2ADC">
      <w:pPr>
        <w:spacing w:after="120"/>
        <w:rPr>
          <w:rFonts w:cs="Arial"/>
          <w:sz w:val="20"/>
        </w:rPr>
      </w:pPr>
      <w:r w:rsidRPr="00AD04EF">
        <w:rPr>
          <w:rFonts w:cs="Arial"/>
          <w:sz w:val="20"/>
        </w:rPr>
        <w:t>To enable the viability of pricing to be evaluated, tenders must include an itemised budge</w:t>
      </w:r>
      <w:r w:rsidR="00C03907">
        <w:rPr>
          <w:rFonts w:cs="Arial"/>
          <w:sz w:val="20"/>
        </w:rPr>
        <w:t>t with costings for each</w:t>
      </w:r>
      <w:r w:rsidRPr="00AD04EF">
        <w:rPr>
          <w:rFonts w:cs="Arial"/>
          <w:sz w:val="20"/>
        </w:rPr>
        <w:t xml:space="preserve"> stage</w:t>
      </w:r>
      <w:r w:rsidR="00C03907">
        <w:rPr>
          <w:rFonts w:cs="Arial"/>
          <w:sz w:val="20"/>
        </w:rPr>
        <w:t xml:space="preserve"> of the contract</w:t>
      </w:r>
      <w:r w:rsidRPr="00AD04EF">
        <w:rPr>
          <w:rFonts w:cs="Arial"/>
          <w:sz w:val="20"/>
        </w:rPr>
        <w:t>. All prices must be in Australian dollars.</w:t>
      </w:r>
    </w:p>
    <w:p w:rsidR="000C2ADC" w:rsidRPr="00AD04EF" w:rsidRDefault="000C2ADC" w:rsidP="000C2ADC">
      <w:pPr>
        <w:spacing w:after="120"/>
        <w:rPr>
          <w:rFonts w:cs="Arial"/>
          <w:sz w:val="20"/>
        </w:rPr>
      </w:pPr>
      <w:r w:rsidRPr="00AD04EF">
        <w:rPr>
          <w:rFonts w:cs="Arial"/>
          <w:sz w:val="20"/>
        </w:rPr>
        <w:t xml:space="preserve">All prices shall be fixed for at least 90 days from the date of submission of tenders. </w:t>
      </w:r>
      <w:r w:rsidR="00B43BFF">
        <w:rPr>
          <w:rFonts w:cs="Arial"/>
          <w:sz w:val="20"/>
        </w:rPr>
        <w:t>Tenderer</w:t>
      </w:r>
      <w:r w:rsidRPr="00AD04EF">
        <w:rPr>
          <w:rFonts w:cs="Arial"/>
          <w:sz w:val="20"/>
        </w:rPr>
        <w:t>s must confirm the period of price validity in their tender.  If price varies over the period of the contract, indicate the factor and reasons for the variation.</w:t>
      </w:r>
    </w:p>
    <w:p w:rsidR="000C2ADC" w:rsidRPr="00AD04EF" w:rsidRDefault="000C2ADC" w:rsidP="000C2ADC">
      <w:pPr>
        <w:spacing w:after="120"/>
        <w:rPr>
          <w:rFonts w:cs="Arial"/>
          <w:sz w:val="20"/>
        </w:rPr>
      </w:pPr>
      <w:r w:rsidRPr="00AD04EF">
        <w:rPr>
          <w:rFonts w:cs="Arial"/>
          <w:sz w:val="20"/>
        </w:rPr>
        <w:t>All prices must be GST inclusive (where applicable).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21"/>
        <w:gridCol w:w="2551"/>
      </w:tblGrid>
      <w:tr w:rsidR="000C2ADC" w:rsidRPr="00AD04EF" w:rsidTr="000C2ADC">
        <w:tc>
          <w:tcPr>
            <w:tcW w:w="9072" w:type="dxa"/>
            <w:gridSpan w:val="2"/>
          </w:tcPr>
          <w:p w:rsidR="000C2ADC" w:rsidRPr="00AD04EF" w:rsidRDefault="000C2ADC" w:rsidP="000C2ADC">
            <w:pPr>
              <w:pStyle w:val="Heading-3"/>
              <w:keepNext w:val="0"/>
              <w:keepLines w:val="0"/>
              <w:spacing w:before="60" w:after="60"/>
              <w:rPr>
                <w:rFonts w:ascii="Arial" w:hAnsi="Arial" w:cs="Arial"/>
                <w:sz w:val="20"/>
              </w:rPr>
            </w:pPr>
            <w:r w:rsidRPr="00AD04EF">
              <w:rPr>
                <w:rFonts w:ascii="Arial" w:hAnsi="Arial" w:cs="Arial"/>
                <w:sz w:val="20"/>
              </w:rPr>
              <w:t>Price validity</w:t>
            </w:r>
          </w:p>
        </w:tc>
      </w:tr>
      <w:tr w:rsidR="000C2ADC" w:rsidRPr="00AD04EF" w:rsidTr="000C2ADC">
        <w:tc>
          <w:tcPr>
            <w:tcW w:w="6521" w:type="dxa"/>
          </w:tcPr>
          <w:p w:rsidR="000C2ADC" w:rsidRPr="00AD04EF" w:rsidRDefault="000C2ADC" w:rsidP="000C2ADC">
            <w:pPr>
              <w:pStyle w:val="Table-body"/>
              <w:rPr>
                <w:rFonts w:ascii="Arial" w:hAnsi="Arial" w:cs="Arial"/>
                <w:sz w:val="20"/>
              </w:rPr>
            </w:pPr>
            <w:r w:rsidRPr="00AD04EF">
              <w:rPr>
                <w:rFonts w:ascii="Arial" w:hAnsi="Arial" w:cs="Arial"/>
                <w:sz w:val="20"/>
              </w:rPr>
              <w:t>Prices remain valid from the date of submission of tender until:</w:t>
            </w:r>
          </w:p>
        </w:tc>
        <w:tc>
          <w:tcPr>
            <w:tcW w:w="2551"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before="0" w:after="0"/>
        <w:ind w:left="0"/>
        <w:rPr>
          <w:rFonts w:ascii="Arial" w:hAnsi="Arial" w:cs="Arial"/>
          <w:sz w:val="20"/>
        </w:rPr>
      </w:pPr>
    </w:p>
    <w:tbl>
      <w:tblPr>
        <w:tblpPr w:leftFromText="180" w:rightFromText="180" w:vertAnchor="text" w:tblpY="1"/>
        <w:tblOverlap w:val="neve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1560"/>
        <w:gridCol w:w="1045"/>
        <w:gridCol w:w="656"/>
        <w:gridCol w:w="1949"/>
        <w:gridCol w:w="2605"/>
        <w:gridCol w:w="1257"/>
      </w:tblGrid>
      <w:tr w:rsidR="00105506" w:rsidRPr="00AD04EF" w:rsidTr="00105506">
        <w:tc>
          <w:tcPr>
            <w:tcW w:w="9072" w:type="dxa"/>
            <w:gridSpan w:val="6"/>
          </w:tcPr>
          <w:p w:rsidR="00105506" w:rsidRPr="00AD04EF" w:rsidRDefault="00105506" w:rsidP="00105506">
            <w:pPr>
              <w:pStyle w:val="Heading-3"/>
              <w:keepNext w:val="0"/>
              <w:keepLines w:val="0"/>
              <w:spacing w:before="60" w:after="60"/>
              <w:rPr>
                <w:rFonts w:ascii="Arial" w:hAnsi="Arial" w:cs="Arial"/>
                <w:b w:val="0"/>
                <w:sz w:val="20"/>
              </w:rPr>
            </w:pPr>
            <w:r w:rsidRPr="00AD04EF">
              <w:rPr>
                <w:rFonts w:ascii="Arial" w:hAnsi="Arial" w:cs="Arial"/>
                <w:sz w:val="20"/>
              </w:rPr>
              <w:t>Price variation</w:t>
            </w:r>
            <w:r w:rsidRPr="00AD04EF">
              <w:rPr>
                <w:rFonts w:ascii="Arial" w:hAnsi="Arial" w:cs="Arial"/>
                <w:b w:val="0"/>
                <w:sz w:val="20"/>
              </w:rPr>
              <w:t xml:space="preserve"> (State following or any other mechanism if relevant)</w:t>
            </w:r>
          </w:p>
        </w:tc>
      </w:tr>
      <w:tr w:rsidR="00105506" w:rsidRPr="00AD04EF" w:rsidTr="00105506">
        <w:tc>
          <w:tcPr>
            <w:tcW w:w="1560" w:type="dxa"/>
          </w:tcPr>
          <w:p w:rsidR="00105506" w:rsidRPr="00AD04EF" w:rsidRDefault="00105506" w:rsidP="00105506">
            <w:pPr>
              <w:pStyle w:val="Table-body"/>
              <w:rPr>
                <w:rFonts w:ascii="Arial" w:hAnsi="Arial" w:cs="Arial"/>
                <w:sz w:val="20"/>
              </w:rPr>
            </w:pPr>
            <w:r w:rsidRPr="00AD04EF">
              <w:rPr>
                <w:rFonts w:ascii="Arial" w:hAnsi="Arial" w:cs="Arial"/>
                <w:sz w:val="20"/>
              </w:rPr>
              <w:t>Degree (%)</w:t>
            </w:r>
          </w:p>
        </w:tc>
        <w:tc>
          <w:tcPr>
            <w:tcW w:w="1701" w:type="dxa"/>
            <w:gridSpan w:val="2"/>
          </w:tcPr>
          <w:p w:rsidR="00105506" w:rsidRPr="00AD04EF" w:rsidRDefault="00105506" w:rsidP="00105506">
            <w:pPr>
              <w:pStyle w:val="Table-body"/>
              <w:rPr>
                <w:rFonts w:ascii="Arial" w:hAnsi="Arial" w:cs="Arial"/>
                <w:sz w:val="20"/>
              </w:rPr>
            </w:pPr>
            <w:r w:rsidRPr="00AD04EF">
              <w:rPr>
                <w:rFonts w:ascii="Arial" w:hAnsi="Arial" w:cs="Arial"/>
                <w:sz w:val="20"/>
              </w:rPr>
              <w:t>From (date)</w:t>
            </w:r>
          </w:p>
        </w:tc>
        <w:tc>
          <w:tcPr>
            <w:tcW w:w="5811" w:type="dxa"/>
            <w:gridSpan w:val="3"/>
          </w:tcPr>
          <w:p w:rsidR="00105506" w:rsidRPr="00AD04EF" w:rsidRDefault="00105506" w:rsidP="00105506">
            <w:pPr>
              <w:pStyle w:val="Table-body"/>
              <w:rPr>
                <w:rFonts w:ascii="Arial" w:hAnsi="Arial" w:cs="Arial"/>
                <w:sz w:val="20"/>
              </w:rPr>
            </w:pPr>
            <w:r w:rsidRPr="00AD04EF">
              <w:rPr>
                <w:rFonts w:ascii="Arial" w:hAnsi="Arial" w:cs="Arial"/>
                <w:sz w:val="20"/>
              </w:rPr>
              <w:t>Rationale</w:t>
            </w:r>
          </w:p>
        </w:tc>
      </w:tr>
      <w:tr w:rsidR="00105506" w:rsidRPr="00AD04EF" w:rsidTr="00105506">
        <w:tc>
          <w:tcPr>
            <w:tcW w:w="1560" w:type="dxa"/>
          </w:tcPr>
          <w:p w:rsidR="00105506" w:rsidRPr="00AD04EF" w:rsidRDefault="00105506" w:rsidP="00105506">
            <w:pPr>
              <w:pStyle w:val="Table-body"/>
              <w:rPr>
                <w:rFonts w:ascii="Arial" w:hAnsi="Arial" w:cs="Arial"/>
                <w:sz w:val="20"/>
              </w:rPr>
            </w:pPr>
          </w:p>
        </w:tc>
        <w:tc>
          <w:tcPr>
            <w:tcW w:w="1701" w:type="dxa"/>
            <w:gridSpan w:val="2"/>
          </w:tcPr>
          <w:p w:rsidR="00105506" w:rsidRPr="00AD04EF" w:rsidRDefault="00105506" w:rsidP="00105506">
            <w:pPr>
              <w:pStyle w:val="Table-body"/>
              <w:rPr>
                <w:rFonts w:ascii="Arial" w:hAnsi="Arial" w:cs="Arial"/>
                <w:sz w:val="20"/>
              </w:rPr>
            </w:pPr>
          </w:p>
        </w:tc>
        <w:tc>
          <w:tcPr>
            <w:tcW w:w="5811" w:type="dxa"/>
            <w:gridSpan w:val="3"/>
          </w:tcPr>
          <w:p w:rsidR="00105506" w:rsidRPr="00AD04EF" w:rsidRDefault="00105506" w:rsidP="00105506">
            <w:pPr>
              <w:pStyle w:val="Table-body"/>
              <w:rPr>
                <w:rFonts w:ascii="Arial" w:hAnsi="Arial" w:cs="Arial"/>
                <w:sz w:val="20"/>
              </w:rPr>
            </w:pPr>
          </w:p>
        </w:tc>
      </w:tr>
      <w:tr w:rsidR="00105506" w:rsidRPr="00AD04EF" w:rsidTr="00105506">
        <w:tc>
          <w:tcPr>
            <w:tcW w:w="7815" w:type="dxa"/>
            <w:gridSpan w:val="5"/>
            <w:shd w:val="pct10" w:color="auto" w:fill="auto"/>
          </w:tcPr>
          <w:p w:rsidR="00105506" w:rsidRPr="00AD04EF" w:rsidRDefault="00105506" w:rsidP="00105506">
            <w:pPr>
              <w:pStyle w:val="AHPRAtabletext"/>
            </w:pPr>
            <w:r w:rsidRPr="00AD04EF">
              <w:t>Item</w:t>
            </w:r>
          </w:p>
        </w:tc>
        <w:tc>
          <w:tcPr>
            <w:tcW w:w="1257" w:type="dxa"/>
            <w:shd w:val="pct10" w:color="auto" w:fill="auto"/>
          </w:tcPr>
          <w:p w:rsidR="00105506" w:rsidRPr="00AD04EF" w:rsidRDefault="00105506" w:rsidP="00105506">
            <w:pPr>
              <w:pStyle w:val="AHPRAtabletext"/>
            </w:pPr>
            <w:r w:rsidRPr="00AD04EF">
              <w:t>Cost ($)</w:t>
            </w:r>
          </w:p>
        </w:tc>
      </w:tr>
      <w:tr w:rsidR="00105506" w:rsidRPr="00AD04EF" w:rsidTr="00105506">
        <w:tc>
          <w:tcPr>
            <w:tcW w:w="9072" w:type="dxa"/>
            <w:gridSpan w:val="6"/>
          </w:tcPr>
          <w:p w:rsidR="00105506" w:rsidRPr="00C7685B" w:rsidRDefault="00105506" w:rsidP="00105506">
            <w:pPr>
              <w:pStyle w:val="AHPRAtabletext"/>
              <w:rPr>
                <w:b/>
              </w:rPr>
            </w:pPr>
            <w:r w:rsidRPr="00DA3BB2">
              <w:rPr>
                <w:b/>
              </w:rPr>
              <w:t>Research</w:t>
            </w:r>
            <w:r w:rsidRPr="00C7685B">
              <w:rPr>
                <w:b/>
              </w:rPr>
              <w:t xml:space="preserve"> </w:t>
            </w:r>
            <w:r>
              <w:rPr>
                <w:b/>
              </w:rPr>
              <w:t xml:space="preserve"> </w:t>
            </w:r>
            <w:r w:rsidR="00D62137">
              <w:rPr>
                <w:b/>
              </w:rPr>
              <w:t>(</w:t>
            </w:r>
            <w:r w:rsidRPr="00D62137">
              <w:rPr>
                <w:b/>
                <w:i/>
              </w:rPr>
              <w:t>Example of cost break dow</w:t>
            </w:r>
            <w:r w:rsidR="00D62137">
              <w:rPr>
                <w:b/>
                <w:i/>
              </w:rPr>
              <w:t>n)</w:t>
            </w:r>
          </w:p>
        </w:tc>
      </w:tr>
      <w:tr w:rsidR="00105506" w:rsidRPr="00AD04EF" w:rsidTr="00105506">
        <w:tc>
          <w:tcPr>
            <w:tcW w:w="7815" w:type="dxa"/>
            <w:gridSpan w:val="5"/>
          </w:tcPr>
          <w:p w:rsidR="00105506" w:rsidRPr="00AD04EF" w:rsidRDefault="00105506" w:rsidP="00105506">
            <w:pPr>
              <w:pStyle w:val="AHPRAtabletext"/>
            </w:pPr>
            <w:r w:rsidRPr="00AD04EF">
              <w:t>Establishment costs (itemise components)</w:t>
            </w:r>
          </w:p>
        </w:tc>
        <w:tc>
          <w:tcPr>
            <w:tcW w:w="1257" w:type="dxa"/>
          </w:tcPr>
          <w:p w:rsidR="00105506" w:rsidRPr="00AD04EF" w:rsidRDefault="00105506" w:rsidP="00105506">
            <w:pPr>
              <w:pStyle w:val="Table-body"/>
              <w:rPr>
                <w:rFonts w:ascii="Arial" w:hAnsi="Arial" w:cs="Arial"/>
                <w:color w:val="FF0000"/>
                <w:sz w:val="20"/>
              </w:rPr>
            </w:pPr>
          </w:p>
        </w:tc>
      </w:tr>
      <w:tr w:rsidR="00105506" w:rsidRPr="00AD04EF" w:rsidTr="00105506">
        <w:tc>
          <w:tcPr>
            <w:tcW w:w="2605" w:type="dxa"/>
            <w:gridSpan w:val="2"/>
          </w:tcPr>
          <w:p w:rsidR="00105506" w:rsidRPr="00AD04EF" w:rsidRDefault="00105506" w:rsidP="00105506">
            <w:pPr>
              <w:pStyle w:val="AHPRAtabletext"/>
            </w:pPr>
            <w:r w:rsidRPr="00AD04EF">
              <w:t>Project Manager</w:t>
            </w:r>
          </w:p>
        </w:tc>
        <w:tc>
          <w:tcPr>
            <w:tcW w:w="2605" w:type="dxa"/>
            <w:gridSpan w:val="2"/>
          </w:tcPr>
          <w:p w:rsidR="00105506" w:rsidRPr="00AD04EF" w:rsidRDefault="00105506" w:rsidP="00105506">
            <w:pPr>
              <w:pStyle w:val="AHPRAtabletext"/>
            </w:pPr>
            <w:r w:rsidRPr="00AD04EF">
              <w:t>Rate</w:t>
            </w:r>
            <w:r>
              <w:t xml:space="preserve"> $</w:t>
            </w:r>
          </w:p>
        </w:tc>
        <w:tc>
          <w:tcPr>
            <w:tcW w:w="2605" w:type="dxa"/>
          </w:tcPr>
          <w:p w:rsidR="00105506" w:rsidRPr="00AD04EF" w:rsidRDefault="00105506" w:rsidP="00105506">
            <w:pPr>
              <w:pStyle w:val="AHPRAtabletext"/>
            </w:pPr>
            <w:r w:rsidRPr="00AD04EF">
              <w:t>Days/Hours</w:t>
            </w:r>
          </w:p>
        </w:tc>
        <w:tc>
          <w:tcPr>
            <w:tcW w:w="1257" w:type="dxa"/>
          </w:tcPr>
          <w:p w:rsidR="00105506" w:rsidRPr="00AD04EF" w:rsidRDefault="00105506" w:rsidP="00105506">
            <w:pPr>
              <w:pStyle w:val="AHPRAtabletext"/>
              <w:rPr>
                <w:color w:val="FF0000"/>
              </w:rPr>
            </w:pPr>
          </w:p>
        </w:tc>
      </w:tr>
      <w:tr w:rsidR="00105506" w:rsidRPr="00AD04EF" w:rsidTr="00105506">
        <w:tc>
          <w:tcPr>
            <w:tcW w:w="2605" w:type="dxa"/>
            <w:gridSpan w:val="2"/>
          </w:tcPr>
          <w:p w:rsidR="00105506" w:rsidRPr="00AD04EF" w:rsidRDefault="00105506" w:rsidP="00105506">
            <w:pPr>
              <w:pStyle w:val="AHPRAtabletext"/>
            </w:pPr>
            <w:r w:rsidRPr="00AD04EF">
              <w:t>Project Staff #1</w:t>
            </w:r>
          </w:p>
        </w:tc>
        <w:tc>
          <w:tcPr>
            <w:tcW w:w="2605" w:type="dxa"/>
            <w:gridSpan w:val="2"/>
          </w:tcPr>
          <w:p w:rsidR="00105506" w:rsidRPr="00AD04EF" w:rsidRDefault="00105506" w:rsidP="00105506">
            <w:pPr>
              <w:pStyle w:val="AHPRAtabletext"/>
            </w:pPr>
            <w:r>
              <w:t xml:space="preserve">Rate </w:t>
            </w:r>
            <w:r w:rsidRPr="00AD04EF">
              <w:t>$</w:t>
            </w:r>
          </w:p>
        </w:tc>
        <w:tc>
          <w:tcPr>
            <w:tcW w:w="2605" w:type="dxa"/>
          </w:tcPr>
          <w:p w:rsidR="00105506" w:rsidRPr="00AD04EF" w:rsidRDefault="00105506" w:rsidP="00105506">
            <w:pPr>
              <w:pStyle w:val="AHPRAtabletext"/>
            </w:pPr>
            <w:r>
              <w:t>Days/Hours</w:t>
            </w:r>
          </w:p>
        </w:tc>
        <w:tc>
          <w:tcPr>
            <w:tcW w:w="1257" w:type="dxa"/>
          </w:tcPr>
          <w:p w:rsidR="00105506" w:rsidRPr="00AD04EF" w:rsidRDefault="00105506" w:rsidP="00105506">
            <w:pPr>
              <w:pStyle w:val="AHPRAtabletext"/>
              <w:rPr>
                <w:color w:val="FF0000"/>
              </w:rPr>
            </w:pPr>
          </w:p>
        </w:tc>
      </w:tr>
      <w:tr w:rsidR="00105506" w:rsidRPr="00AD04EF" w:rsidTr="00105506">
        <w:tc>
          <w:tcPr>
            <w:tcW w:w="7815" w:type="dxa"/>
            <w:gridSpan w:val="5"/>
          </w:tcPr>
          <w:p w:rsidR="00105506" w:rsidRPr="00AD04EF" w:rsidRDefault="00105506" w:rsidP="00105506">
            <w:pPr>
              <w:pStyle w:val="AHPRAtabletext"/>
            </w:pPr>
            <w:r w:rsidRPr="00AD04EF">
              <w:t>Administration costs</w:t>
            </w:r>
          </w:p>
        </w:tc>
        <w:tc>
          <w:tcPr>
            <w:tcW w:w="1257" w:type="dxa"/>
          </w:tcPr>
          <w:p w:rsidR="00105506" w:rsidRPr="00AD04EF" w:rsidRDefault="00105506" w:rsidP="00105506">
            <w:pPr>
              <w:pStyle w:val="AHPRAtabletext"/>
              <w:rPr>
                <w:color w:val="FF0000"/>
              </w:rPr>
            </w:pPr>
          </w:p>
        </w:tc>
      </w:tr>
      <w:tr w:rsidR="00105506" w:rsidRPr="00AD04EF" w:rsidTr="00105506">
        <w:tc>
          <w:tcPr>
            <w:tcW w:w="7815" w:type="dxa"/>
            <w:gridSpan w:val="5"/>
          </w:tcPr>
          <w:p w:rsidR="00105506" w:rsidRPr="00AD04EF" w:rsidRDefault="00105506" w:rsidP="00105506">
            <w:pPr>
              <w:pStyle w:val="AHPRAtabletext"/>
            </w:pPr>
            <w:r w:rsidRPr="00AD04EF">
              <w:t>Management costs</w:t>
            </w:r>
          </w:p>
        </w:tc>
        <w:tc>
          <w:tcPr>
            <w:tcW w:w="1257" w:type="dxa"/>
          </w:tcPr>
          <w:p w:rsidR="00105506" w:rsidRPr="00AD04EF" w:rsidRDefault="00105506" w:rsidP="00105506">
            <w:pPr>
              <w:pStyle w:val="AHPRAtabletext"/>
              <w:rPr>
                <w:color w:val="FF0000"/>
              </w:rPr>
            </w:pPr>
          </w:p>
        </w:tc>
      </w:tr>
      <w:tr w:rsidR="00105506" w:rsidRPr="00AD04EF" w:rsidTr="00105506">
        <w:tc>
          <w:tcPr>
            <w:tcW w:w="7815" w:type="dxa"/>
            <w:gridSpan w:val="5"/>
          </w:tcPr>
          <w:p w:rsidR="00105506" w:rsidRPr="00AD04EF" w:rsidRDefault="00105506" w:rsidP="00105506">
            <w:pPr>
              <w:pStyle w:val="AHPRAtabletext"/>
            </w:pPr>
            <w:r w:rsidRPr="00AD04EF">
              <w:t>Infrastructure costs</w:t>
            </w:r>
          </w:p>
        </w:tc>
        <w:tc>
          <w:tcPr>
            <w:tcW w:w="1257" w:type="dxa"/>
          </w:tcPr>
          <w:p w:rsidR="00105506" w:rsidRPr="00AD04EF" w:rsidRDefault="00105506" w:rsidP="00105506">
            <w:pPr>
              <w:pStyle w:val="AHPRAtabletext"/>
              <w:rPr>
                <w:color w:val="FF0000"/>
              </w:rPr>
            </w:pPr>
          </w:p>
        </w:tc>
      </w:tr>
      <w:tr w:rsidR="00105506" w:rsidRPr="00AD04EF" w:rsidTr="00105506">
        <w:tc>
          <w:tcPr>
            <w:tcW w:w="7815" w:type="dxa"/>
            <w:gridSpan w:val="5"/>
          </w:tcPr>
          <w:p w:rsidR="00105506" w:rsidRPr="00AD04EF" w:rsidRDefault="00105506" w:rsidP="00105506">
            <w:pPr>
              <w:pStyle w:val="AHPRAtabletext"/>
            </w:pPr>
            <w:r w:rsidRPr="00AD04EF">
              <w:t>Equipment costs</w:t>
            </w:r>
          </w:p>
        </w:tc>
        <w:tc>
          <w:tcPr>
            <w:tcW w:w="1257" w:type="dxa"/>
          </w:tcPr>
          <w:p w:rsidR="00105506" w:rsidRPr="00AD04EF" w:rsidRDefault="00105506" w:rsidP="00105506">
            <w:pPr>
              <w:pStyle w:val="AHPRAtabletext"/>
              <w:rPr>
                <w:color w:val="FF0000"/>
              </w:rPr>
            </w:pPr>
          </w:p>
        </w:tc>
      </w:tr>
      <w:tr w:rsidR="00105506" w:rsidRPr="00AD04EF" w:rsidTr="00105506">
        <w:tc>
          <w:tcPr>
            <w:tcW w:w="7815" w:type="dxa"/>
            <w:gridSpan w:val="5"/>
          </w:tcPr>
          <w:p w:rsidR="00105506" w:rsidRPr="00AD04EF" w:rsidRDefault="00105506" w:rsidP="00105506">
            <w:pPr>
              <w:pStyle w:val="AHPRAtabletext"/>
            </w:pPr>
            <w:r w:rsidRPr="00AD04EF">
              <w:t>Other</w:t>
            </w:r>
          </w:p>
        </w:tc>
        <w:tc>
          <w:tcPr>
            <w:tcW w:w="1257" w:type="dxa"/>
          </w:tcPr>
          <w:p w:rsidR="00105506" w:rsidRPr="00AD04EF" w:rsidRDefault="00105506" w:rsidP="00105506">
            <w:pPr>
              <w:pStyle w:val="AHPRAtabletext"/>
              <w:rPr>
                <w:color w:val="FF0000"/>
              </w:rPr>
            </w:pPr>
          </w:p>
        </w:tc>
      </w:tr>
      <w:tr w:rsidR="00105506" w:rsidRPr="00AD04EF" w:rsidTr="00105506">
        <w:tc>
          <w:tcPr>
            <w:tcW w:w="7815" w:type="dxa"/>
            <w:gridSpan w:val="5"/>
          </w:tcPr>
          <w:p w:rsidR="00105506" w:rsidRPr="00EC2DFA" w:rsidRDefault="00105506" w:rsidP="00105506">
            <w:pPr>
              <w:pStyle w:val="AHPRAtabletext"/>
              <w:rPr>
                <w:b/>
              </w:rPr>
            </w:pPr>
            <w:r w:rsidRPr="00EC2DFA">
              <w:rPr>
                <w:b/>
              </w:rPr>
              <w:t>Subtotal: Total cost for research</w:t>
            </w:r>
          </w:p>
        </w:tc>
        <w:tc>
          <w:tcPr>
            <w:tcW w:w="1257" w:type="dxa"/>
          </w:tcPr>
          <w:p w:rsidR="00105506" w:rsidRPr="00AD04EF" w:rsidRDefault="00105506" w:rsidP="00105506">
            <w:pPr>
              <w:pStyle w:val="AHPRAtabletext"/>
              <w:rPr>
                <w:color w:val="FF0000"/>
              </w:rPr>
            </w:pPr>
          </w:p>
        </w:tc>
      </w:tr>
      <w:tr w:rsidR="00105506" w:rsidRPr="00AD04EF" w:rsidTr="00105506">
        <w:tc>
          <w:tcPr>
            <w:tcW w:w="9072" w:type="dxa"/>
            <w:gridSpan w:val="6"/>
          </w:tcPr>
          <w:p w:rsidR="00105506" w:rsidRPr="00C7685B" w:rsidRDefault="00105506" w:rsidP="00105506">
            <w:pPr>
              <w:pStyle w:val="AHPRAtabletext"/>
              <w:rPr>
                <w:b/>
              </w:rPr>
            </w:pPr>
            <w:r>
              <w:rPr>
                <w:b/>
              </w:rPr>
              <w:t>Observations</w:t>
            </w:r>
          </w:p>
        </w:tc>
      </w:tr>
      <w:tr w:rsidR="00105506" w:rsidRPr="00AD04EF" w:rsidTr="00105506">
        <w:tc>
          <w:tcPr>
            <w:tcW w:w="9072" w:type="dxa"/>
            <w:gridSpan w:val="6"/>
          </w:tcPr>
          <w:p w:rsidR="00105506" w:rsidRPr="00AD04EF" w:rsidRDefault="00105506" w:rsidP="00105506">
            <w:pPr>
              <w:pStyle w:val="AHPRAtabletext"/>
            </w:pPr>
            <w:r w:rsidRPr="00AD04EF">
              <w:t>Establishment costs (itemise components)</w:t>
            </w:r>
          </w:p>
        </w:tc>
      </w:tr>
      <w:tr w:rsidR="00105506" w:rsidRPr="00AD04EF" w:rsidTr="00105506">
        <w:tc>
          <w:tcPr>
            <w:tcW w:w="2605" w:type="dxa"/>
            <w:gridSpan w:val="2"/>
          </w:tcPr>
          <w:p w:rsidR="00105506" w:rsidRPr="00AD04EF" w:rsidRDefault="00105506" w:rsidP="00105506">
            <w:pPr>
              <w:pStyle w:val="AHPRAtabletext"/>
            </w:pPr>
            <w:r w:rsidRPr="00AD04EF">
              <w:t>Project Manager</w:t>
            </w:r>
          </w:p>
        </w:tc>
        <w:tc>
          <w:tcPr>
            <w:tcW w:w="2605" w:type="dxa"/>
            <w:gridSpan w:val="2"/>
          </w:tcPr>
          <w:p w:rsidR="00105506" w:rsidRPr="00AD04EF" w:rsidRDefault="00105506" w:rsidP="00105506">
            <w:pPr>
              <w:pStyle w:val="AHPRAtabletext"/>
            </w:pPr>
            <w:r w:rsidRPr="00AD04EF">
              <w:t>Project Manager</w:t>
            </w:r>
          </w:p>
        </w:tc>
        <w:tc>
          <w:tcPr>
            <w:tcW w:w="2605" w:type="dxa"/>
          </w:tcPr>
          <w:p w:rsidR="00105506" w:rsidRPr="00AD04EF" w:rsidRDefault="00105506" w:rsidP="00105506">
            <w:pPr>
              <w:pStyle w:val="AHPRAtabletext"/>
            </w:pPr>
            <w:r w:rsidRPr="00AD04EF">
              <w:t>Project Manager</w:t>
            </w:r>
          </w:p>
        </w:tc>
        <w:tc>
          <w:tcPr>
            <w:tcW w:w="1257" w:type="dxa"/>
          </w:tcPr>
          <w:p w:rsidR="00105506" w:rsidRPr="00AD04EF" w:rsidRDefault="00105506" w:rsidP="00105506">
            <w:pPr>
              <w:pStyle w:val="AHPRAtabletext"/>
            </w:pPr>
          </w:p>
        </w:tc>
      </w:tr>
      <w:tr w:rsidR="00105506" w:rsidRPr="00AD04EF" w:rsidTr="00105506">
        <w:tc>
          <w:tcPr>
            <w:tcW w:w="2605" w:type="dxa"/>
            <w:gridSpan w:val="2"/>
          </w:tcPr>
          <w:p w:rsidR="00105506" w:rsidRPr="00AD04EF" w:rsidRDefault="00105506" w:rsidP="00105506">
            <w:pPr>
              <w:pStyle w:val="AHPRAtabletext"/>
            </w:pPr>
            <w:r w:rsidRPr="00AD04EF">
              <w:t>Project Staff #1</w:t>
            </w:r>
          </w:p>
        </w:tc>
        <w:tc>
          <w:tcPr>
            <w:tcW w:w="2605" w:type="dxa"/>
            <w:gridSpan w:val="2"/>
          </w:tcPr>
          <w:p w:rsidR="00105506" w:rsidRPr="00AD04EF" w:rsidRDefault="00105506" w:rsidP="00105506">
            <w:pPr>
              <w:pStyle w:val="AHPRAtabletext"/>
            </w:pPr>
            <w:r w:rsidRPr="00AD04EF">
              <w:t>Project Staff #1</w:t>
            </w:r>
          </w:p>
        </w:tc>
        <w:tc>
          <w:tcPr>
            <w:tcW w:w="2605" w:type="dxa"/>
          </w:tcPr>
          <w:p w:rsidR="00105506" w:rsidRPr="00AD04EF" w:rsidRDefault="00105506" w:rsidP="00105506">
            <w:pPr>
              <w:pStyle w:val="AHPRAtabletext"/>
            </w:pPr>
            <w:r w:rsidRPr="00AD04EF">
              <w:t>Project Staff #1</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AD04EF" w:rsidRDefault="00105506" w:rsidP="00105506">
            <w:pPr>
              <w:pStyle w:val="AHPRAtabletext"/>
            </w:pPr>
            <w:r w:rsidRPr="00AD04EF">
              <w:t>Administration costs</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AD04EF" w:rsidRDefault="00105506" w:rsidP="00105506">
            <w:pPr>
              <w:pStyle w:val="AHPRAtabletext"/>
            </w:pPr>
            <w:r w:rsidRPr="00AD04EF">
              <w:t>Management costs</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AD04EF" w:rsidRDefault="00105506" w:rsidP="00105506">
            <w:pPr>
              <w:pStyle w:val="AHPRAtabletext"/>
            </w:pPr>
            <w:r w:rsidRPr="00AD04EF">
              <w:t>Infrastructure costs</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AD04EF" w:rsidRDefault="00105506" w:rsidP="00105506">
            <w:pPr>
              <w:pStyle w:val="AHPRAtabletext"/>
            </w:pPr>
            <w:r w:rsidRPr="00AD04EF">
              <w:t>Equipment costs</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AD04EF" w:rsidRDefault="00105506" w:rsidP="00105506">
            <w:pPr>
              <w:pStyle w:val="AHPRAtabletext"/>
            </w:pPr>
            <w:r w:rsidRPr="00AD04EF">
              <w:t>Other</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EC2DFA" w:rsidRDefault="00105506" w:rsidP="00105506">
            <w:pPr>
              <w:pStyle w:val="AHPRAtabletext"/>
              <w:rPr>
                <w:b/>
              </w:rPr>
            </w:pPr>
            <w:r w:rsidRPr="00EC2DFA">
              <w:rPr>
                <w:b/>
              </w:rPr>
              <w:t xml:space="preserve">Subtotal: Total cost for </w:t>
            </w:r>
            <w:r>
              <w:rPr>
                <w:b/>
              </w:rPr>
              <w:t>observation</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AD04EF" w:rsidRDefault="00105506" w:rsidP="00105506">
            <w:pPr>
              <w:pStyle w:val="AHPRAtabletext"/>
            </w:pPr>
            <w:r w:rsidRPr="00DA3BB2">
              <w:rPr>
                <w:b/>
              </w:rPr>
              <w:t>Consultation and validation</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AD04EF" w:rsidRDefault="00105506" w:rsidP="00105506">
            <w:pPr>
              <w:pStyle w:val="AHPRAtabletext"/>
            </w:pPr>
            <w:r w:rsidRPr="00AD04EF">
              <w:t>Establishment Costs (itemise components)</w:t>
            </w:r>
          </w:p>
        </w:tc>
        <w:tc>
          <w:tcPr>
            <w:tcW w:w="1257" w:type="dxa"/>
          </w:tcPr>
          <w:p w:rsidR="00105506" w:rsidRPr="00AD04EF" w:rsidRDefault="00105506" w:rsidP="00105506">
            <w:pPr>
              <w:pStyle w:val="AHPRAtabletext"/>
            </w:pPr>
          </w:p>
        </w:tc>
      </w:tr>
      <w:tr w:rsidR="00105506" w:rsidRPr="00AD04EF" w:rsidTr="00105506">
        <w:tc>
          <w:tcPr>
            <w:tcW w:w="2605" w:type="dxa"/>
            <w:gridSpan w:val="2"/>
          </w:tcPr>
          <w:p w:rsidR="00105506" w:rsidRPr="00AD04EF" w:rsidRDefault="00105506" w:rsidP="00105506">
            <w:pPr>
              <w:pStyle w:val="AHPRAtabletext"/>
            </w:pPr>
            <w:r w:rsidRPr="00AD04EF">
              <w:t>Project Manager</w:t>
            </w:r>
          </w:p>
        </w:tc>
        <w:tc>
          <w:tcPr>
            <w:tcW w:w="2605" w:type="dxa"/>
            <w:gridSpan w:val="2"/>
          </w:tcPr>
          <w:p w:rsidR="00105506" w:rsidRPr="00AD04EF" w:rsidRDefault="00105506" w:rsidP="00105506">
            <w:pPr>
              <w:pStyle w:val="AHPRAtabletext"/>
            </w:pPr>
            <w:r w:rsidRPr="00AD04EF">
              <w:t>Rate</w:t>
            </w:r>
            <w:r>
              <w:t xml:space="preserve"> $</w:t>
            </w:r>
          </w:p>
        </w:tc>
        <w:tc>
          <w:tcPr>
            <w:tcW w:w="2605" w:type="dxa"/>
          </w:tcPr>
          <w:p w:rsidR="00105506" w:rsidRPr="00AD04EF" w:rsidRDefault="00105506" w:rsidP="00105506">
            <w:pPr>
              <w:pStyle w:val="AHPRAtabletext"/>
            </w:pPr>
            <w:r w:rsidRPr="00AD04EF">
              <w:t>Days/Hours</w:t>
            </w:r>
          </w:p>
        </w:tc>
        <w:tc>
          <w:tcPr>
            <w:tcW w:w="1257" w:type="dxa"/>
          </w:tcPr>
          <w:p w:rsidR="00105506" w:rsidRPr="00AD04EF" w:rsidRDefault="00105506" w:rsidP="00105506">
            <w:pPr>
              <w:pStyle w:val="AHPRAtabletext"/>
            </w:pPr>
          </w:p>
        </w:tc>
      </w:tr>
      <w:tr w:rsidR="00105506" w:rsidRPr="00AD04EF" w:rsidTr="00105506">
        <w:tc>
          <w:tcPr>
            <w:tcW w:w="2605" w:type="dxa"/>
            <w:gridSpan w:val="2"/>
          </w:tcPr>
          <w:p w:rsidR="00105506" w:rsidRPr="00AD04EF" w:rsidRDefault="00105506" w:rsidP="00105506">
            <w:pPr>
              <w:pStyle w:val="AHPRAtabletext"/>
            </w:pPr>
            <w:r w:rsidRPr="00AD04EF">
              <w:t>Project Staff #1</w:t>
            </w:r>
          </w:p>
        </w:tc>
        <w:tc>
          <w:tcPr>
            <w:tcW w:w="2605" w:type="dxa"/>
            <w:gridSpan w:val="2"/>
          </w:tcPr>
          <w:p w:rsidR="00105506" w:rsidRPr="00AD04EF" w:rsidRDefault="00105506" w:rsidP="00105506">
            <w:pPr>
              <w:pStyle w:val="AHPRAtabletext"/>
            </w:pPr>
            <w:r>
              <w:t xml:space="preserve">Rate </w:t>
            </w:r>
            <w:r w:rsidRPr="00AD04EF">
              <w:t>$</w:t>
            </w:r>
          </w:p>
        </w:tc>
        <w:tc>
          <w:tcPr>
            <w:tcW w:w="2605" w:type="dxa"/>
          </w:tcPr>
          <w:p w:rsidR="00105506" w:rsidRPr="00AD04EF" w:rsidRDefault="00105506" w:rsidP="00105506">
            <w:pPr>
              <w:pStyle w:val="AHPRAtabletext"/>
            </w:pPr>
            <w:r>
              <w:t>Days/Hours</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AD04EF" w:rsidRDefault="00105506" w:rsidP="00105506">
            <w:pPr>
              <w:pStyle w:val="AHPRAtabletext"/>
            </w:pPr>
            <w:r w:rsidRPr="00AD04EF">
              <w:t xml:space="preserve">Administration </w:t>
            </w:r>
            <w:r w:rsidRPr="00C7685B">
              <w:t>costs</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AD04EF" w:rsidRDefault="00105506" w:rsidP="00105506">
            <w:pPr>
              <w:pStyle w:val="AHPRAtabletext"/>
            </w:pPr>
            <w:r w:rsidRPr="00AD04EF">
              <w:t>Management costs</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AD04EF" w:rsidRDefault="00105506" w:rsidP="00105506">
            <w:pPr>
              <w:pStyle w:val="AHPRAtabletext"/>
            </w:pPr>
            <w:r w:rsidRPr="00AD04EF">
              <w:t>Infrastructure costs</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AD04EF" w:rsidRDefault="00105506" w:rsidP="00105506">
            <w:pPr>
              <w:pStyle w:val="AHPRAtabletext"/>
            </w:pPr>
            <w:r w:rsidRPr="00AD04EF">
              <w:t>Equipment costs</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AD04EF" w:rsidRDefault="00105506" w:rsidP="00105506">
            <w:pPr>
              <w:pStyle w:val="AHPRAtabletext"/>
            </w:pPr>
            <w:r w:rsidRPr="00AD04EF">
              <w:t>Other</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D12182" w:rsidRDefault="00105506" w:rsidP="00105506">
            <w:pPr>
              <w:pStyle w:val="AHPRAtabletext"/>
              <w:rPr>
                <w:b/>
              </w:rPr>
            </w:pPr>
            <w:r w:rsidRPr="00D12182">
              <w:rPr>
                <w:b/>
              </w:rPr>
              <w:t>Subtotal: Total charge for consultation and validation</w:t>
            </w:r>
          </w:p>
        </w:tc>
        <w:tc>
          <w:tcPr>
            <w:tcW w:w="1257" w:type="dxa"/>
          </w:tcPr>
          <w:p w:rsidR="00105506" w:rsidRPr="00AD04EF" w:rsidRDefault="00105506" w:rsidP="00105506">
            <w:pPr>
              <w:pStyle w:val="AHPRAtabletext"/>
            </w:pPr>
          </w:p>
        </w:tc>
      </w:tr>
      <w:tr w:rsidR="00105506" w:rsidRPr="00AD04EF" w:rsidTr="00105506">
        <w:tc>
          <w:tcPr>
            <w:tcW w:w="7815" w:type="dxa"/>
            <w:gridSpan w:val="5"/>
          </w:tcPr>
          <w:p w:rsidR="00105506" w:rsidRPr="00C03907" w:rsidRDefault="00105506" w:rsidP="00105506">
            <w:pPr>
              <w:pStyle w:val="Body1-b"/>
              <w:ind w:hanging="1384"/>
              <w:rPr>
                <w:rFonts w:ascii="Arial" w:hAnsi="Arial" w:cs="Arial"/>
                <w:b/>
                <w:sz w:val="20"/>
              </w:rPr>
            </w:pPr>
            <w:r>
              <w:rPr>
                <w:rFonts w:ascii="Arial" w:hAnsi="Arial" w:cs="Arial"/>
                <w:b/>
                <w:sz w:val="20"/>
              </w:rPr>
              <w:t>Total charge (GST inclusive)</w:t>
            </w:r>
          </w:p>
        </w:tc>
        <w:tc>
          <w:tcPr>
            <w:tcW w:w="1257" w:type="dxa"/>
          </w:tcPr>
          <w:p w:rsidR="00105506" w:rsidRPr="00AD04EF" w:rsidRDefault="00105506" w:rsidP="00105506">
            <w:pPr>
              <w:pStyle w:val="Body1-b"/>
              <w:ind w:left="0" w:firstLine="0"/>
              <w:rPr>
                <w:rFonts w:ascii="Arial" w:hAnsi="Arial" w:cs="Arial"/>
                <w:sz w:val="20"/>
              </w:rPr>
            </w:pPr>
            <w:r>
              <w:rPr>
                <w:rFonts w:ascii="Arial" w:hAnsi="Arial" w:cs="Arial"/>
                <w:sz w:val="20"/>
              </w:rPr>
              <w:t>$</w:t>
            </w:r>
          </w:p>
        </w:tc>
      </w:tr>
    </w:tbl>
    <w:p w:rsidR="000C2ADC" w:rsidRPr="0093025B" w:rsidRDefault="000C2ADC" w:rsidP="000C2ADC">
      <w:pPr>
        <w:spacing w:after="120"/>
        <w:rPr>
          <w:rFonts w:cs="Arial"/>
          <w:color w:val="FF0000"/>
          <w:sz w:val="18"/>
          <w:szCs w:val="18"/>
        </w:rPr>
      </w:pPr>
    </w:p>
    <w:p w:rsidR="000C2ADC" w:rsidRDefault="000C2ADC">
      <w:pPr>
        <w:spacing w:after="0"/>
      </w:pPr>
      <w:r>
        <w:br w:type="page"/>
      </w:r>
    </w:p>
    <w:p w:rsidR="000F5D90" w:rsidRPr="000E7E28" w:rsidRDefault="000C2ADC" w:rsidP="000C2ADC">
      <w:pPr>
        <w:pStyle w:val="AHPRASubheading"/>
      </w:pPr>
      <w:r>
        <w:lastRenderedPageBreak/>
        <w:t xml:space="preserve">4.  </w:t>
      </w:r>
      <w:r w:rsidR="00DA6AD2">
        <w:t>Disclosure of contract information</w:t>
      </w:r>
    </w:p>
    <w:p w:rsidR="000C2ADC" w:rsidRPr="00AD04EF" w:rsidRDefault="000C2ADC" w:rsidP="000C2ADC">
      <w:pPr>
        <w:spacing w:after="120"/>
        <w:rPr>
          <w:rFonts w:cs="Arial"/>
          <w:sz w:val="20"/>
        </w:rPr>
      </w:pPr>
      <w:r w:rsidRPr="00AD04EF">
        <w:rPr>
          <w:rFonts w:cs="Arial"/>
          <w:sz w:val="20"/>
        </w:rPr>
        <w:t xml:space="preserve">The Conditions of Tender include provision for disclosure of contract information. If you wish to withhold the disclosure of specific contract information, you must detail how the release of this information will expose trade secrets or expose the business unreasonably to disadvantage. </w:t>
      </w:r>
      <w:r>
        <w:rPr>
          <w:rFonts w:cs="Arial"/>
          <w:sz w:val="20"/>
        </w:rPr>
        <w:t>AHPRA</w:t>
      </w:r>
      <w:r w:rsidRPr="00AD04EF">
        <w:rPr>
          <w:rFonts w:cs="Arial"/>
          <w:sz w:val="20"/>
        </w:rPr>
        <w:t xml:space="preserve"> will consider these arguments in the tender evaluation and negotiations with </w:t>
      </w:r>
      <w:r w:rsidR="00B43BFF">
        <w:rPr>
          <w:rFonts w:cs="Arial"/>
          <w:sz w:val="20"/>
        </w:rPr>
        <w:t>tenderer</w:t>
      </w:r>
      <w:r w:rsidRPr="00AD04EF">
        <w:rPr>
          <w:rFonts w:cs="Arial"/>
          <w:sz w:val="20"/>
        </w:rPr>
        <w:t>s.</w:t>
      </w:r>
    </w:p>
    <w:p w:rsidR="000C2ADC" w:rsidRPr="00AD04EF" w:rsidRDefault="000C2ADC" w:rsidP="000C2ADC">
      <w:pPr>
        <w:spacing w:after="120"/>
        <w:rPr>
          <w:rFonts w:cs="Arial"/>
          <w:sz w:val="20"/>
        </w:rPr>
      </w:pPr>
      <w:r w:rsidRPr="00AD04EF">
        <w:rPr>
          <w:rFonts w:cs="Arial"/>
          <w:sz w:val="20"/>
        </w:rPr>
        <w:t>Non-disclosure of contract provisions must be justified under the principles for ex</w:t>
      </w:r>
      <w:r>
        <w:rPr>
          <w:rFonts w:cs="Arial"/>
          <w:sz w:val="20"/>
        </w:rPr>
        <w:t xml:space="preserve">emption within </w:t>
      </w:r>
      <w:r w:rsidRPr="00AD04EF">
        <w:rPr>
          <w:rFonts w:cs="Arial"/>
          <w:sz w:val="20"/>
        </w:rPr>
        <w:t xml:space="preserve">the </w:t>
      </w:r>
      <w:r w:rsidRPr="00C03907">
        <w:rPr>
          <w:rFonts w:cs="Arial"/>
          <w:sz w:val="20"/>
        </w:rPr>
        <w:t xml:space="preserve">Freedom of Information </w:t>
      </w:r>
      <w:r w:rsidR="00C03907">
        <w:rPr>
          <w:rFonts w:cs="Arial"/>
          <w:sz w:val="20"/>
        </w:rPr>
        <w:t>legislation applying in the particular State or Territory</w:t>
      </w:r>
      <w:r w:rsidRPr="00AD04EF">
        <w:rPr>
          <w:rFonts w:cs="Arial"/>
          <w:i/>
          <w:sz w:val="20"/>
        </w:rPr>
        <w:t xml:space="preserve">, </w:t>
      </w:r>
      <w:r w:rsidRPr="00AD04EF">
        <w:rPr>
          <w:rFonts w:cs="Arial"/>
          <w:sz w:val="20"/>
        </w:rPr>
        <w:t xml:space="preserve">providing that information acquired by an agency or a Minister from a business, commercial or financial undertaking is exempt under the Act if the information relates to </w:t>
      </w:r>
      <w:r w:rsidRPr="00AD04EF">
        <w:rPr>
          <w:rFonts w:cs="Arial"/>
          <w:sz w:val="20"/>
          <w:u w:val="single"/>
        </w:rPr>
        <w:t>t</w:t>
      </w:r>
      <w:r w:rsidRPr="00AD04EF">
        <w:rPr>
          <w:rFonts w:cs="Arial"/>
          <w:bCs/>
          <w:sz w:val="20"/>
          <w:u w:val="single"/>
        </w:rPr>
        <w:t>rade secrets</w:t>
      </w:r>
      <w:r w:rsidRPr="00AD04EF">
        <w:rPr>
          <w:rFonts w:cs="Arial"/>
          <w:bCs/>
          <w:sz w:val="20"/>
        </w:rPr>
        <w:t xml:space="preserve"> or other matters of a business, commercial or financial nature and the disclosure would be likely to expose the undertaking unreasonably to </w:t>
      </w:r>
      <w:r w:rsidRPr="00AD04EF">
        <w:rPr>
          <w:rFonts w:cs="Arial"/>
          <w:bCs/>
          <w:sz w:val="20"/>
          <w:u w:val="single"/>
        </w:rPr>
        <w:t>disadvantage</w:t>
      </w:r>
      <w:r w:rsidRPr="00AD04EF">
        <w:rPr>
          <w:rFonts w:cs="Arial"/>
          <w:bCs/>
          <w:sz w:val="20"/>
        </w:rPr>
        <w:t>.</w:t>
      </w:r>
    </w:p>
    <w:p w:rsidR="000C2ADC" w:rsidRPr="00AD04EF" w:rsidRDefault="000C2ADC" w:rsidP="000C2ADC">
      <w:pPr>
        <w:pStyle w:val="Heading-3"/>
        <w:keepNext w:val="0"/>
        <w:keepLines w:val="0"/>
        <w:spacing w:before="0"/>
        <w:ind w:left="454" w:hanging="454"/>
        <w:rPr>
          <w:rFonts w:ascii="Arial" w:hAnsi="Arial" w:cs="Arial"/>
          <w:sz w:val="20"/>
        </w:rPr>
      </w:pPr>
      <w:r w:rsidRPr="00AD04EF">
        <w:rPr>
          <w:rFonts w:ascii="Arial" w:hAnsi="Arial" w:cs="Arial"/>
          <w:sz w:val="20"/>
        </w:rPr>
        <w:t>Trade secrets</w:t>
      </w:r>
    </w:p>
    <w:p w:rsidR="000C2ADC" w:rsidRPr="00AD04EF" w:rsidRDefault="000C2ADC" w:rsidP="00877277">
      <w:pPr>
        <w:pStyle w:val="Body1"/>
        <w:spacing w:afterLines="60"/>
        <w:ind w:left="0"/>
        <w:rPr>
          <w:rFonts w:ascii="Arial" w:hAnsi="Arial" w:cs="Arial"/>
          <w:sz w:val="20"/>
        </w:rPr>
      </w:pPr>
      <w:r w:rsidRPr="00AD04EF">
        <w:rPr>
          <w:rFonts w:ascii="Arial" w:hAnsi="Arial" w:cs="Arial"/>
          <w:sz w:val="20"/>
        </w:rPr>
        <w:t>In considering whether specific information should be categorised as a trade secret, submitters should assess: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outside of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by the persons engaged in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Any measures taken to guard its secrecy</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Its value to your business and to any competitors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amount of money and effort invested in developing the information</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The ease or difficulty with which others may acquire or develop this information</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Trade secrets</w:t>
            </w:r>
            <w:r w:rsidRPr="00AD04EF">
              <w:rPr>
                <w:rFonts w:ascii="Arial" w:hAnsi="Arial" w:cs="Arial"/>
                <w:sz w:val="20"/>
              </w:rPr>
              <w:t xml:space="preserve"> not to be disclosed:</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0C2ADC" w:rsidRPr="00AD04EF" w:rsidRDefault="000C2ADC" w:rsidP="000C2ADC">
      <w:pPr>
        <w:pStyle w:val="Heading-3"/>
        <w:keepNext w:val="0"/>
        <w:keepLines w:val="0"/>
        <w:ind w:left="454" w:hanging="454"/>
        <w:rPr>
          <w:rFonts w:ascii="Arial" w:hAnsi="Arial" w:cs="Arial"/>
          <w:sz w:val="20"/>
        </w:rPr>
      </w:pPr>
      <w:r w:rsidRPr="00AD04EF">
        <w:rPr>
          <w:rFonts w:ascii="Arial" w:hAnsi="Arial" w:cs="Arial"/>
          <w:sz w:val="20"/>
        </w:rPr>
        <w:t>Unreasonable disadvantage</w:t>
      </w:r>
    </w:p>
    <w:p w:rsidR="000C2ADC" w:rsidRPr="00AD04EF" w:rsidRDefault="000C2ADC" w:rsidP="00877277">
      <w:pPr>
        <w:pStyle w:val="Body1"/>
        <w:spacing w:afterLines="60"/>
        <w:ind w:left="0"/>
        <w:rPr>
          <w:rFonts w:ascii="Arial" w:hAnsi="Arial" w:cs="Arial"/>
          <w:sz w:val="20"/>
        </w:rPr>
      </w:pPr>
      <w:r w:rsidRPr="00AD04EF">
        <w:rPr>
          <w:rFonts w:ascii="Arial" w:hAnsi="Arial" w:cs="Arial"/>
          <w:sz w:val="20"/>
        </w:rPr>
        <w:t>In determining whether disclosure of specific information will expose your business unreasonably to disadvantage, y</w:t>
      </w:r>
      <w:r>
        <w:rPr>
          <w:rFonts w:ascii="Arial" w:hAnsi="Arial" w:cs="Arial"/>
          <w:sz w:val="20"/>
        </w:rPr>
        <w:t>ou should consider the relevant sections</w:t>
      </w:r>
      <w:r w:rsidRPr="00AD04EF">
        <w:rPr>
          <w:rFonts w:ascii="Arial" w:hAnsi="Arial" w:cs="Arial"/>
          <w:sz w:val="20"/>
        </w:rPr>
        <w:t xml:space="preserve"> of the FOI Act. Broadly, you should consider whether:</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information is generally available to competitors</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It could be disclosed without causing substantial harm to the competitive position of the business</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Unreasonable disadvantage</w:t>
            </w:r>
            <w:r w:rsidRPr="00AD04EF">
              <w:rPr>
                <w:rFonts w:ascii="Arial" w:hAnsi="Arial" w:cs="Arial"/>
                <w:sz w:val="20"/>
              </w:rPr>
              <w:t xml:space="preserve"> disclosure would cause</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0C2ADC" w:rsidRDefault="000C2ADC" w:rsidP="000F5D90">
      <w:pPr>
        <w:tabs>
          <w:tab w:val="left" w:pos="5678"/>
        </w:tabs>
      </w:pPr>
    </w:p>
    <w:p w:rsidR="000C2ADC" w:rsidRDefault="000C2ADC">
      <w:pPr>
        <w:spacing w:after="0"/>
      </w:pPr>
      <w:r>
        <w:br w:type="page"/>
      </w:r>
    </w:p>
    <w:p w:rsidR="00E77E23" w:rsidRDefault="000C2ADC" w:rsidP="000C2ADC">
      <w:pPr>
        <w:pStyle w:val="AHPRASubheading"/>
      </w:pPr>
      <w:r>
        <w:lastRenderedPageBreak/>
        <w:t xml:space="preserve">5.  </w:t>
      </w:r>
      <w:r w:rsidR="00DA6AD2">
        <w:t>Acceptance of terms and conditions</w:t>
      </w:r>
      <w:r w:rsidR="000F5D90" w:rsidRPr="000E7E28">
        <w:tab/>
      </w:r>
    </w:p>
    <w:p w:rsidR="000C2ADC" w:rsidRPr="00AD04EF" w:rsidRDefault="000C2ADC" w:rsidP="00877277">
      <w:pPr>
        <w:pStyle w:val="Body1"/>
        <w:spacing w:afterLines="60"/>
        <w:ind w:left="0"/>
        <w:rPr>
          <w:rFonts w:ascii="Arial" w:hAnsi="Arial" w:cs="Arial"/>
          <w:sz w:val="20"/>
        </w:rPr>
      </w:pPr>
      <w:r w:rsidRPr="00AD04EF">
        <w:rPr>
          <w:rFonts w:ascii="Arial" w:hAnsi="Arial" w:cs="Arial"/>
          <w:sz w:val="20"/>
        </w:rPr>
        <w:t xml:space="preserve">An authorised officer of the </w:t>
      </w:r>
      <w:r w:rsidR="00B43BFF">
        <w:rPr>
          <w:rFonts w:ascii="Arial" w:hAnsi="Arial" w:cs="Arial"/>
          <w:sz w:val="20"/>
        </w:rPr>
        <w:t>tenderer</w:t>
      </w:r>
      <w:r w:rsidRPr="00AD04EF">
        <w:rPr>
          <w:rFonts w:ascii="Arial" w:hAnsi="Arial" w:cs="Arial"/>
          <w:sz w:val="20"/>
        </w:rPr>
        <w:t xml:space="preserve"> must signify acceptance of the terms and conditions under which the tender is </w:t>
      </w:r>
      <w:r w:rsidR="009125B6">
        <w:rPr>
          <w:rFonts w:ascii="Arial" w:hAnsi="Arial" w:cs="Arial"/>
          <w:sz w:val="20"/>
        </w:rPr>
        <w:t>released to the market</w:t>
      </w:r>
      <w:r w:rsidRPr="00AD04EF">
        <w:rPr>
          <w:rFonts w:ascii="Arial" w:hAnsi="Arial" w:cs="Arial"/>
          <w:sz w:val="20"/>
        </w:rPr>
        <w:t xml:space="preserve">, including the warranties given by the </w:t>
      </w:r>
      <w:r w:rsidR="00B43BFF">
        <w:rPr>
          <w:rFonts w:ascii="Arial" w:hAnsi="Arial" w:cs="Arial"/>
          <w:sz w:val="20"/>
        </w:rPr>
        <w:t>tenderer</w:t>
      </w:r>
      <w:r w:rsidRPr="00AD04EF">
        <w:rPr>
          <w:rFonts w:ascii="Arial" w:hAnsi="Arial" w:cs="Arial"/>
          <w:sz w:val="20"/>
        </w:rPr>
        <w:t xml:space="preserve"> in section headed </w:t>
      </w:r>
      <w:r w:rsidR="00DA6AD2">
        <w:rPr>
          <w:rFonts w:ascii="Arial" w:hAnsi="Arial" w:cs="Arial"/>
          <w:sz w:val="20"/>
        </w:rPr>
        <w:t>‘</w:t>
      </w:r>
      <w:r w:rsidR="00B43BFF">
        <w:rPr>
          <w:rFonts w:ascii="Arial" w:hAnsi="Arial" w:cs="Arial"/>
          <w:sz w:val="20"/>
        </w:rPr>
        <w:t>Tenderer</w:t>
      </w:r>
      <w:r w:rsidRPr="00AD04EF">
        <w:rPr>
          <w:rFonts w:ascii="Arial" w:hAnsi="Arial" w:cs="Arial"/>
          <w:sz w:val="20"/>
        </w:rPr>
        <w:t xml:space="preserve"> Warranties</w:t>
      </w:r>
      <w:r w:rsidR="00DA6AD2">
        <w:rPr>
          <w:rFonts w:ascii="Arial" w:hAnsi="Arial" w:cs="Arial"/>
          <w:sz w:val="20"/>
        </w:rPr>
        <w:t>’</w:t>
      </w:r>
      <w:r w:rsidRPr="00AD04EF">
        <w:rPr>
          <w:rFonts w:ascii="Arial" w:hAnsi="Arial" w:cs="Arial"/>
          <w:sz w:val="20"/>
        </w:rPr>
        <w:t xml:space="preserve"> of Part C, Conditions of Tender.</w:t>
      </w:r>
    </w:p>
    <w:p w:rsidR="000C2ADC" w:rsidRPr="00AD04EF" w:rsidRDefault="000C2ADC" w:rsidP="00877277">
      <w:pPr>
        <w:pStyle w:val="Body1"/>
        <w:spacing w:afterLines="60"/>
        <w:ind w:left="0"/>
        <w:rPr>
          <w:rFonts w:ascii="Arial" w:hAnsi="Arial" w:cs="Arial"/>
          <w:sz w:val="20"/>
        </w:rPr>
      </w:pPr>
      <w:r w:rsidRPr="00AD04EF">
        <w:rPr>
          <w:rFonts w:ascii="Arial" w:hAnsi="Arial" w:cs="Arial"/>
          <w:sz w:val="20"/>
        </w:rPr>
        <w:t xml:space="preserve">Signature as indicated in this part, and submission of a proposal in response to the Request </w:t>
      </w:r>
      <w:proofErr w:type="gramStart"/>
      <w:r w:rsidRPr="00AD04EF">
        <w:rPr>
          <w:rFonts w:ascii="Arial" w:hAnsi="Arial" w:cs="Arial"/>
          <w:sz w:val="20"/>
        </w:rPr>
        <w:t>For</w:t>
      </w:r>
      <w:proofErr w:type="gramEnd"/>
      <w:r w:rsidRPr="00AD04EF">
        <w:rPr>
          <w:rFonts w:ascii="Arial" w:hAnsi="Arial" w:cs="Arial"/>
          <w:sz w:val="20"/>
        </w:rPr>
        <w:t xml:space="preserve"> Tender, signifies acceptance of all terms and conditions unless specifically indicated in this section by the </w:t>
      </w:r>
      <w:r w:rsidR="00B43BFF">
        <w:rPr>
          <w:rFonts w:ascii="Arial" w:hAnsi="Arial" w:cs="Arial"/>
          <w:sz w:val="20"/>
        </w:rPr>
        <w:t>tenderer</w:t>
      </w:r>
      <w:r w:rsidRPr="00AD04EF">
        <w:rPr>
          <w:rFonts w:ascii="Arial" w:hAnsi="Arial" w:cs="Arial"/>
          <w:sz w:val="20"/>
        </w:rPr>
        <w:t>.</w:t>
      </w:r>
    </w:p>
    <w:p w:rsidR="000C2ADC" w:rsidRPr="00AD04EF" w:rsidRDefault="00B43BFF" w:rsidP="00877277">
      <w:pPr>
        <w:pStyle w:val="Body1"/>
        <w:spacing w:afterLines="60"/>
        <w:ind w:left="0"/>
        <w:rPr>
          <w:rFonts w:ascii="Arial" w:hAnsi="Arial" w:cs="Arial"/>
          <w:sz w:val="20"/>
        </w:rPr>
      </w:pPr>
      <w:r>
        <w:rPr>
          <w:rFonts w:ascii="Arial" w:hAnsi="Arial" w:cs="Arial"/>
          <w:sz w:val="20"/>
        </w:rPr>
        <w:t>Tenderer</w:t>
      </w:r>
      <w:r w:rsidR="000C2ADC" w:rsidRPr="00A275D6">
        <w:rPr>
          <w:rFonts w:ascii="Arial" w:hAnsi="Arial" w:cs="Arial"/>
          <w:sz w:val="20"/>
        </w:rPr>
        <w:t xml:space="preserve">s must indicate their understanding and acceptance of each part of this tender document, including the attached </w:t>
      </w:r>
      <w:r w:rsidR="000C2ADC">
        <w:rPr>
          <w:rFonts w:ascii="Arial" w:hAnsi="Arial" w:cs="Arial"/>
          <w:sz w:val="20"/>
        </w:rPr>
        <w:t xml:space="preserve">AHPRA </w:t>
      </w:r>
      <w:r w:rsidR="00111984">
        <w:rPr>
          <w:rFonts w:ascii="Arial" w:hAnsi="Arial" w:cs="Arial"/>
          <w:sz w:val="20"/>
        </w:rPr>
        <w:t xml:space="preserve">standard </w:t>
      </w:r>
      <w:r w:rsidR="000C2ADC" w:rsidRPr="00A275D6">
        <w:rPr>
          <w:rFonts w:ascii="Arial" w:hAnsi="Arial" w:cs="Arial"/>
          <w:sz w:val="20"/>
        </w:rPr>
        <w:t xml:space="preserve">form of agreement, by signing or initialling in the table below. Where any part of this tender is not understood or accepted, </w:t>
      </w:r>
      <w:r>
        <w:rPr>
          <w:rFonts w:ascii="Arial" w:hAnsi="Arial" w:cs="Arial"/>
          <w:sz w:val="20"/>
        </w:rPr>
        <w:t>tenderer</w:t>
      </w:r>
      <w:r w:rsidR="000C2ADC" w:rsidRPr="00A275D6">
        <w:rPr>
          <w:rFonts w:ascii="Arial" w:hAnsi="Arial" w:cs="Arial"/>
          <w:sz w:val="20"/>
        </w:rPr>
        <w:t>s must attach a tabulated Statement of Departures with explanation of why that part is not accepted.</w:t>
      </w:r>
    </w:p>
    <w:tbl>
      <w:tblPr>
        <w:tblW w:w="0" w:type="auto"/>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5089"/>
        <w:gridCol w:w="1991"/>
        <w:gridCol w:w="2134"/>
      </w:tblGrid>
      <w:tr w:rsidR="000C2ADC" w:rsidRPr="00AD04EF" w:rsidTr="000C2ADC">
        <w:tc>
          <w:tcPr>
            <w:tcW w:w="9214" w:type="dxa"/>
            <w:gridSpan w:val="3"/>
            <w:shd w:val="clear" w:color="auto" w:fill="auto"/>
          </w:tcPr>
          <w:p w:rsidR="000C2ADC" w:rsidRPr="00AD04EF" w:rsidRDefault="000C2ADC" w:rsidP="00DA6AD2">
            <w:pPr>
              <w:pStyle w:val="Heading-3"/>
              <w:keepNext w:val="0"/>
              <w:keepLines w:val="0"/>
              <w:rPr>
                <w:rFonts w:ascii="Arial" w:hAnsi="Arial" w:cs="Arial"/>
                <w:sz w:val="20"/>
              </w:rPr>
            </w:pPr>
            <w:r w:rsidRPr="00AD04EF">
              <w:rPr>
                <w:rFonts w:ascii="Arial" w:hAnsi="Arial" w:cs="Arial"/>
                <w:sz w:val="20"/>
              </w:rPr>
              <w:t xml:space="preserve">Acceptance of </w:t>
            </w:r>
            <w:r w:rsidR="00DA6AD2">
              <w:rPr>
                <w:rFonts w:ascii="Arial" w:hAnsi="Arial" w:cs="Arial"/>
                <w:sz w:val="20"/>
              </w:rPr>
              <w:t>c</w:t>
            </w:r>
            <w:r w:rsidRPr="00AD04EF">
              <w:rPr>
                <w:rFonts w:ascii="Arial" w:hAnsi="Arial" w:cs="Arial"/>
                <w:sz w:val="20"/>
              </w:rPr>
              <w:t>onditions</w:t>
            </w:r>
          </w:p>
        </w:tc>
      </w:tr>
      <w:tr w:rsidR="000C2ADC" w:rsidRPr="00AD04EF" w:rsidTr="000C2ADC">
        <w:tc>
          <w:tcPr>
            <w:tcW w:w="5089" w:type="dxa"/>
            <w:shd w:val="pct10" w:color="auto" w:fill="auto"/>
          </w:tcPr>
          <w:p w:rsidR="000C2ADC" w:rsidRPr="00AD04EF" w:rsidRDefault="000C2ADC" w:rsidP="000C2ADC">
            <w:pPr>
              <w:pStyle w:val="TableHeader"/>
              <w:rPr>
                <w:rFonts w:ascii="Arial" w:hAnsi="Arial" w:cs="Arial"/>
                <w:b w:val="0"/>
                <w:sz w:val="18"/>
                <w:szCs w:val="18"/>
              </w:rPr>
            </w:pPr>
            <w:r w:rsidRPr="00AD04EF">
              <w:rPr>
                <w:rFonts w:ascii="Arial" w:hAnsi="Arial" w:cs="Arial"/>
                <w:sz w:val="18"/>
                <w:szCs w:val="18"/>
              </w:rPr>
              <w:t>Part</w:t>
            </w:r>
          </w:p>
        </w:tc>
        <w:tc>
          <w:tcPr>
            <w:tcW w:w="1991"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Acceptance (initial)</w:t>
            </w:r>
          </w:p>
        </w:tc>
        <w:tc>
          <w:tcPr>
            <w:tcW w:w="2134"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Non-</w:t>
            </w:r>
            <w:r w:rsidR="00DA6AD2">
              <w:rPr>
                <w:rFonts w:ascii="Arial" w:hAnsi="Arial" w:cs="Arial"/>
                <w:sz w:val="18"/>
                <w:szCs w:val="18"/>
              </w:rPr>
              <w:t>a</w:t>
            </w:r>
            <w:r w:rsidRPr="00AD04EF">
              <w:rPr>
                <w:rFonts w:ascii="Arial" w:hAnsi="Arial" w:cs="Arial"/>
                <w:sz w:val="18"/>
                <w:szCs w:val="18"/>
              </w:rPr>
              <w:t>cceptance (initial, and attach tabulated Statement of Departures)</w:t>
            </w: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A: General Information for </w:t>
            </w:r>
            <w:r w:rsidR="00B43BFF">
              <w:rPr>
                <w:rFonts w:ascii="Arial" w:hAnsi="Arial" w:cs="Arial"/>
                <w:sz w:val="20"/>
              </w:rPr>
              <w:t>Tenderer</w:t>
            </w:r>
            <w:r w:rsidRPr="00AD04EF">
              <w:rPr>
                <w:rFonts w:ascii="Arial" w:hAnsi="Arial" w:cs="Arial"/>
                <w:sz w:val="20"/>
              </w:rPr>
              <w:t>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Part B: Tender Specifications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Part C: Conditions of Tender</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Part D: Tender Response Schedules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111984">
            <w:pPr>
              <w:pStyle w:val="Table-body"/>
              <w:rPr>
                <w:rFonts w:ascii="Arial" w:hAnsi="Arial" w:cs="Arial"/>
                <w:sz w:val="20"/>
              </w:rPr>
            </w:pPr>
            <w:r w:rsidRPr="00AD04EF">
              <w:rPr>
                <w:rFonts w:ascii="Arial" w:hAnsi="Arial" w:cs="Arial"/>
                <w:sz w:val="20"/>
              </w:rPr>
              <w:t xml:space="preserve">Attachment </w:t>
            </w:r>
            <w:r w:rsidR="00111984">
              <w:rPr>
                <w:rFonts w:ascii="Arial" w:hAnsi="Arial" w:cs="Arial"/>
                <w:sz w:val="20"/>
              </w:rPr>
              <w:t>1</w:t>
            </w:r>
            <w:r w:rsidRPr="00AD04EF">
              <w:rPr>
                <w:rFonts w:ascii="Arial" w:hAnsi="Arial" w:cs="Arial"/>
                <w:sz w:val="20"/>
              </w:rPr>
              <w:t xml:space="preserve">: </w:t>
            </w:r>
            <w:r>
              <w:rPr>
                <w:rFonts w:ascii="Arial" w:hAnsi="Arial" w:cs="Arial"/>
                <w:sz w:val="20"/>
              </w:rPr>
              <w:t>Standard AHPRA Agreement</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b/>
                <w:sz w:val="20"/>
              </w:rPr>
            </w:pP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bl>
    <w:p w:rsidR="000C2ADC" w:rsidRPr="00AD04EF" w:rsidRDefault="000C2ADC" w:rsidP="000C2ADC">
      <w:pPr>
        <w:pStyle w:val="Heading-3"/>
        <w:keepNext w:val="0"/>
        <w:keepLines w:val="0"/>
        <w:rPr>
          <w:rFonts w:ascii="Arial" w:hAnsi="Arial" w:cs="Arial"/>
          <w:sz w:val="20"/>
        </w:rPr>
      </w:pPr>
    </w:p>
    <w:tbl>
      <w:tblPr>
        <w:tblW w:w="0" w:type="auto"/>
        <w:tblInd w:w="-34" w:type="dxa"/>
        <w:tblBorders>
          <w:top w:val="single" w:sz="12" w:space="0" w:color="000000"/>
          <w:left w:val="single" w:sz="12" w:space="0" w:color="000000"/>
          <w:bottom w:val="single" w:sz="12" w:space="0" w:color="000000"/>
          <w:right w:val="single" w:sz="12" w:space="0" w:color="000000"/>
          <w:insideH w:val="single" w:sz="12" w:space="0" w:color="000000"/>
          <w:insideV w:val="single" w:sz="6" w:space="0" w:color="000000"/>
        </w:tblBorders>
        <w:tblLayout w:type="fixed"/>
        <w:tblLook w:val="00B7"/>
      </w:tblPr>
      <w:tblGrid>
        <w:gridCol w:w="2879"/>
        <w:gridCol w:w="6335"/>
      </w:tblGrid>
      <w:tr w:rsidR="000C2ADC" w:rsidRPr="00AD04EF" w:rsidTr="000C2ADC">
        <w:trPr>
          <w:cantSplit/>
        </w:trPr>
        <w:tc>
          <w:tcPr>
            <w:tcW w:w="9214" w:type="dxa"/>
            <w:gridSpan w:val="2"/>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Endorsement</w:t>
            </w:r>
          </w:p>
        </w:tc>
      </w:tr>
      <w:tr w:rsidR="000C2ADC" w:rsidRPr="00AD04EF" w:rsidTr="000C2ADC">
        <w:trPr>
          <w:cantSplit/>
        </w:trPr>
        <w:tc>
          <w:tcPr>
            <w:tcW w:w="2879" w:type="dxa"/>
            <w:shd w:val="pct10" w:color="auto" w:fill="auto"/>
          </w:tcPr>
          <w:p w:rsidR="000C2ADC" w:rsidRPr="00AD04EF" w:rsidRDefault="00DA6AD2" w:rsidP="000C2ADC">
            <w:pPr>
              <w:pStyle w:val="Table-body"/>
              <w:rPr>
                <w:rFonts w:ascii="Arial" w:hAnsi="Arial" w:cs="Arial"/>
                <w:sz w:val="20"/>
              </w:rPr>
            </w:pPr>
            <w:r w:rsidRPr="00AD04EF">
              <w:rPr>
                <w:rFonts w:ascii="Arial" w:hAnsi="Arial" w:cs="Arial"/>
                <w:sz w:val="20"/>
              </w:rPr>
              <w:t xml:space="preserve">Signature of authorised officer for </w:t>
            </w:r>
            <w:r>
              <w:rPr>
                <w:rFonts w:ascii="Arial" w:hAnsi="Arial" w:cs="Arial"/>
                <w:sz w:val="20"/>
              </w:rPr>
              <w:t>tenderer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DA6AD2" w:rsidP="000C2ADC">
            <w:pPr>
              <w:pStyle w:val="Table-body"/>
              <w:rPr>
                <w:rFonts w:ascii="Arial" w:hAnsi="Arial" w:cs="Arial"/>
                <w:sz w:val="20"/>
              </w:rPr>
            </w:pPr>
            <w:r w:rsidRPr="00AD04EF">
              <w:rPr>
                <w:rFonts w:ascii="Arial" w:hAnsi="Arial" w:cs="Arial"/>
                <w:sz w:val="20"/>
              </w:rPr>
              <w:t>Name of authorised officer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Title/Office Held</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Date</w:t>
            </w:r>
          </w:p>
        </w:tc>
        <w:tc>
          <w:tcPr>
            <w:tcW w:w="6335" w:type="dxa"/>
          </w:tcPr>
          <w:p w:rsidR="000C2ADC" w:rsidRPr="00AD04EF" w:rsidRDefault="000C2ADC" w:rsidP="000C2ADC">
            <w:pPr>
              <w:rPr>
                <w:rFonts w:cs="Arial"/>
                <w:sz w:val="20"/>
              </w:rPr>
            </w:pPr>
          </w:p>
        </w:tc>
      </w:tr>
    </w:tbl>
    <w:p w:rsidR="000C2ADC" w:rsidRDefault="000C2ADC" w:rsidP="000C2ADC">
      <w:pPr>
        <w:pStyle w:val="AHPRASubheading"/>
      </w:pPr>
    </w:p>
    <w:p w:rsidR="000C2ADC" w:rsidRDefault="000C2ADC">
      <w:pPr>
        <w:spacing w:after="0"/>
        <w:rPr>
          <w:b/>
          <w:color w:val="007DC3"/>
          <w:sz w:val="20"/>
        </w:rPr>
      </w:pPr>
      <w:r>
        <w:br w:type="page"/>
      </w:r>
    </w:p>
    <w:p w:rsidR="000C2ADC" w:rsidRDefault="004B0974" w:rsidP="004B0974">
      <w:pPr>
        <w:pStyle w:val="AHPRADocumentsubheading"/>
      </w:pPr>
      <w:r>
        <w:lastRenderedPageBreak/>
        <w:t>Attachm</w:t>
      </w:r>
      <w:r w:rsidR="00D62137">
        <w:t>ent 1</w:t>
      </w:r>
      <w:r w:rsidR="00111984">
        <w:t>:  AHPRA Standard Agreement</w:t>
      </w:r>
    </w:p>
    <w:p w:rsidR="004B0974" w:rsidRDefault="006C31C7" w:rsidP="004B0974">
      <w:r>
        <w:t>[See separate attachment]</w:t>
      </w:r>
    </w:p>
    <w:p w:rsidR="004B0974" w:rsidRPr="004B0974" w:rsidRDefault="004B0974" w:rsidP="004B0974"/>
    <w:sectPr w:rsidR="004B0974" w:rsidRPr="004B0974" w:rsidSect="00105506">
      <w:footerReference w:type="first" r:id="rId17"/>
      <w:pgSz w:w="11900" w:h="16840"/>
      <w:pgMar w:top="1134" w:right="1134" w:bottom="851" w:left="1134" w:header="284" w:footer="686"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7F6E" w:rsidRDefault="001E7F6E" w:rsidP="00FC2881">
      <w:pPr>
        <w:spacing w:after="0"/>
      </w:pPr>
      <w:r>
        <w:separator/>
      </w:r>
    </w:p>
    <w:p w:rsidR="001E7F6E" w:rsidRDefault="001E7F6E"/>
  </w:endnote>
  <w:endnote w:type="continuationSeparator" w:id="0">
    <w:p w:rsidR="001E7F6E" w:rsidRDefault="001E7F6E" w:rsidP="00FC2881">
      <w:pPr>
        <w:spacing w:after="0"/>
      </w:pPr>
      <w:r>
        <w:continuationSeparator/>
      </w:r>
    </w:p>
    <w:p w:rsidR="001E7F6E" w:rsidRDefault="001E7F6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Lt">
    <w:altName w:val="Courier New"/>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F6E" w:rsidRDefault="0006796C" w:rsidP="00FC2881">
    <w:pPr>
      <w:pStyle w:val="AHPRAfootnote"/>
      <w:framePr w:wrap="around" w:vAnchor="text" w:hAnchor="margin" w:xAlign="right" w:y="1"/>
    </w:pPr>
    <w:r>
      <w:fldChar w:fldCharType="begin"/>
    </w:r>
    <w:r w:rsidR="001E7F6E">
      <w:instrText xml:space="preserve">PAGE  </w:instrText>
    </w:r>
    <w:r>
      <w:fldChar w:fldCharType="end"/>
    </w:r>
  </w:p>
  <w:p w:rsidR="001E7F6E" w:rsidRDefault="001E7F6E" w:rsidP="00FC2881">
    <w:pPr>
      <w:pStyle w:val="AHPRAfootnote"/>
      <w:ind w:right="360"/>
    </w:pPr>
  </w:p>
  <w:p w:rsidR="001E7F6E" w:rsidRDefault="001E7F6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F6E" w:rsidRDefault="001E7F6E" w:rsidP="001506FE">
    <w:pPr>
      <w:pStyle w:val="AHPRAfooter"/>
      <w:rPr>
        <w:szCs w:val="16"/>
      </w:rPr>
    </w:pPr>
  </w:p>
  <w:p w:rsidR="001E7F6E" w:rsidRPr="000E7E28" w:rsidRDefault="001E7F6E" w:rsidP="00355D5B">
    <w:pPr>
      <w:pStyle w:val="AHPRAfooter"/>
    </w:pPr>
    <w:r>
      <w:rPr>
        <w:szCs w:val="16"/>
      </w:rPr>
      <w:t xml:space="preserve">Request for </w:t>
    </w:r>
    <w:proofErr w:type="spellStart"/>
    <w:r>
      <w:rPr>
        <w:szCs w:val="16"/>
      </w:rPr>
      <w:t>Tender_NMBA</w:t>
    </w:r>
    <w:proofErr w:type="spellEnd"/>
    <w:r>
      <w:rPr>
        <w:szCs w:val="16"/>
      </w:rPr>
      <w:t xml:space="preserve"> Branding and identity (NMP00028)</w:t>
    </w:r>
    <w:r>
      <w:rPr>
        <w:szCs w:val="16"/>
      </w:rPr>
      <w:tab/>
    </w:r>
    <w:r>
      <w:rPr>
        <w:szCs w:val="16"/>
      </w:rPr>
      <w:tab/>
    </w:r>
    <w:r>
      <w:rPr>
        <w:szCs w:val="16"/>
      </w:rPr>
      <w:tab/>
    </w:r>
    <w:r>
      <w:rPr>
        <w:szCs w:val="16"/>
      </w:rPr>
      <w:tab/>
    </w:r>
    <w:r>
      <w:rPr>
        <w:szCs w:val="16"/>
      </w:rPr>
      <w:tab/>
    </w:r>
    <w:sdt>
      <w:sdtPr>
        <w:id w:val="16333165"/>
        <w:docPartObj>
          <w:docPartGallery w:val="Page Numbers (Top of Page)"/>
          <w:docPartUnique/>
        </w:docPartObj>
      </w:sdtPr>
      <w:sdtContent>
        <w:r w:rsidRPr="000E7E28">
          <w:t xml:space="preserve">Page </w:t>
        </w:r>
        <w:fldSimple w:instr=" PAGE ">
          <w:r w:rsidR="00877277">
            <w:rPr>
              <w:noProof/>
            </w:rPr>
            <w:t>25</w:t>
          </w:r>
        </w:fldSimple>
        <w:r w:rsidRPr="000E7E28">
          <w:t xml:space="preserve"> of </w:t>
        </w:r>
        <w:fldSimple w:instr=" NUMPAGES  ">
          <w:r w:rsidR="00877277">
            <w:rPr>
              <w:noProof/>
            </w:rPr>
            <w:t>25</w:t>
          </w:r>
        </w:fldSimple>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F6E" w:rsidRPr="000E7E28" w:rsidRDefault="0006796C" w:rsidP="00D62137">
    <w:pPr>
      <w:pStyle w:val="AHPRAfooter"/>
      <w:jc w:val="right"/>
    </w:pPr>
    <w:sdt>
      <w:sdtPr>
        <w:id w:val="189132861"/>
        <w:docPartObj>
          <w:docPartGallery w:val="Page Numbers (Top of Page)"/>
          <w:docPartUnique/>
        </w:docPartObj>
      </w:sdtPr>
      <w:sdtContent>
        <w:r w:rsidR="001E7F6E" w:rsidRPr="000E7E28">
          <w:t xml:space="preserve">Page </w:t>
        </w:r>
        <w:fldSimple w:instr=" PAGE ">
          <w:r w:rsidR="00877277">
            <w:rPr>
              <w:noProof/>
            </w:rPr>
            <w:t>1</w:t>
          </w:r>
        </w:fldSimple>
        <w:r w:rsidR="001E7F6E" w:rsidRPr="000E7E28">
          <w:t xml:space="preserve"> of </w:t>
        </w:r>
        <w:fldSimple w:instr=" NUMPAGES  ">
          <w:r w:rsidR="00877277">
            <w:rPr>
              <w:noProof/>
            </w:rPr>
            <w:t>25</w:t>
          </w:r>
        </w:fldSimple>
      </w:sdtContent>
    </w:sdt>
  </w:p>
  <w:p w:rsidR="001E7F6E" w:rsidRDefault="001E7F6E" w:rsidP="00D62137">
    <w:pPr>
      <w:pStyle w:val="AHPRAfooter"/>
    </w:pPr>
    <w:r>
      <w:rPr>
        <w:szCs w:val="16"/>
      </w:rPr>
      <w:t xml:space="preserve">Request for </w:t>
    </w:r>
    <w:proofErr w:type="spellStart"/>
    <w:r>
      <w:rPr>
        <w:szCs w:val="16"/>
      </w:rPr>
      <w:t>Tender_NMBA</w:t>
    </w:r>
    <w:proofErr w:type="spellEnd"/>
    <w:r>
      <w:rPr>
        <w:szCs w:val="16"/>
      </w:rPr>
      <w:t xml:space="preserve"> Branding and identity (NMP00028)</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F6E" w:rsidRPr="000E7E28" w:rsidRDefault="0006796C" w:rsidP="00D62137">
    <w:pPr>
      <w:pStyle w:val="AHPRAfooter"/>
      <w:jc w:val="right"/>
    </w:pPr>
    <w:sdt>
      <w:sdtPr>
        <w:id w:val="189132860"/>
        <w:docPartObj>
          <w:docPartGallery w:val="Page Numbers (Top of Page)"/>
          <w:docPartUnique/>
        </w:docPartObj>
      </w:sdtPr>
      <w:sdtContent>
        <w:r w:rsidR="001E7F6E" w:rsidRPr="000E7E28">
          <w:t xml:space="preserve">Page </w:t>
        </w:r>
        <w:fldSimple w:instr=" PAGE ">
          <w:r w:rsidR="00877277">
            <w:rPr>
              <w:noProof/>
            </w:rPr>
            <w:t>22</w:t>
          </w:r>
        </w:fldSimple>
        <w:r w:rsidR="001E7F6E" w:rsidRPr="000E7E28">
          <w:t xml:space="preserve"> of </w:t>
        </w:r>
        <w:fldSimple w:instr=" NUMPAGES  ">
          <w:r w:rsidR="00877277">
            <w:rPr>
              <w:noProof/>
            </w:rPr>
            <w:t>22</w:t>
          </w:r>
        </w:fldSimple>
      </w:sdtContent>
    </w:sdt>
  </w:p>
  <w:p w:rsidR="001E7F6E" w:rsidRPr="00D62137" w:rsidRDefault="001E7F6E" w:rsidP="00D62137">
    <w:pPr>
      <w:pStyle w:val="Footer"/>
      <w:rPr>
        <w:sz w:val="18"/>
        <w:szCs w:val="18"/>
      </w:rPr>
    </w:pPr>
    <w:r w:rsidRPr="00D62137">
      <w:rPr>
        <w:sz w:val="18"/>
        <w:szCs w:val="18"/>
      </w:rPr>
      <w:t xml:space="preserve">Request for </w:t>
    </w:r>
    <w:proofErr w:type="spellStart"/>
    <w:r w:rsidRPr="00D62137">
      <w:rPr>
        <w:sz w:val="18"/>
        <w:szCs w:val="18"/>
      </w:rPr>
      <w:t>Tender_NMBA</w:t>
    </w:r>
    <w:proofErr w:type="spellEnd"/>
    <w:r w:rsidRPr="00D62137">
      <w:rPr>
        <w:sz w:val="18"/>
        <w:szCs w:val="18"/>
      </w:rPr>
      <w:t xml:space="preserve"> Branding and identity (NMP00028)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7F6E" w:rsidRDefault="001E7F6E" w:rsidP="000E7E28">
      <w:pPr>
        <w:spacing w:after="0"/>
      </w:pPr>
      <w:r>
        <w:separator/>
      </w:r>
    </w:p>
  </w:footnote>
  <w:footnote w:type="continuationSeparator" w:id="0">
    <w:p w:rsidR="001E7F6E" w:rsidRDefault="001E7F6E" w:rsidP="00FC2881">
      <w:pPr>
        <w:spacing w:after="0"/>
      </w:pPr>
      <w:r>
        <w:continuationSeparator/>
      </w:r>
    </w:p>
    <w:p w:rsidR="001E7F6E" w:rsidRDefault="001E7F6E"/>
  </w:footnote>
  <w:footnote w:type="continuationNotice" w:id="1">
    <w:p w:rsidR="001E7F6E" w:rsidRDefault="001E7F6E">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F6E" w:rsidRPr="00315933" w:rsidRDefault="001E7F6E" w:rsidP="00D638E0">
    <w:pPr>
      <w:ind w:left="-1134" w:right="-567"/>
      <w:jc w:val="right"/>
    </w:pPr>
  </w:p>
  <w:p w:rsidR="001E7F6E" w:rsidRDefault="001E7F6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F6E" w:rsidRDefault="001E7F6E" w:rsidP="00E844A0"/>
  <w:p w:rsidR="001E7F6E" w:rsidRDefault="001E7F6E" w:rsidP="00E844A0"/>
  <w:p w:rsidR="001E7F6E" w:rsidRDefault="001E7F6E" w:rsidP="00E844A0"/>
  <w:p w:rsidR="001E7F6E" w:rsidRDefault="001E7F6E" w:rsidP="00E844A0"/>
  <w:p w:rsidR="001E7F6E" w:rsidRDefault="001E7F6E" w:rsidP="00E844A0">
    <w:r>
      <w:rPr>
        <w:noProof/>
        <w:lang w:val="en-US"/>
      </w:rPr>
      <w:drawing>
        <wp:anchor distT="0" distB="0" distL="114300" distR="114300" simplePos="0" relativeHeight="251659264" behindDoc="0" locked="0" layoutInCell="1" allowOverlap="1">
          <wp:simplePos x="0" y="0"/>
          <wp:positionH relativeFrom="page">
            <wp:posOffset>3809365</wp:posOffset>
          </wp:positionH>
          <wp:positionV relativeFrom="page">
            <wp:posOffset>144145</wp:posOffset>
          </wp:positionV>
          <wp:extent cx="3505200" cy="1457325"/>
          <wp:effectExtent l="19050" t="0" r="0" b="0"/>
          <wp:wrapSquare wrapText="bothSides"/>
          <wp:docPr id="2"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F6E" w:rsidRDefault="001E7F6E" w:rsidP="00E844A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EE7F3C"/>
    <w:lvl w:ilvl="0">
      <w:numFmt w:val="decimal"/>
      <w:lvlText w:val="*"/>
      <w:lvlJc w:val="left"/>
    </w:lvl>
  </w:abstractNum>
  <w:abstractNum w:abstractNumId="1">
    <w:nsid w:val="0923364A"/>
    <w:multiLevelType w:val="hybridMultilevel"/>
    <w:tmpl w:val="FD543762"/>
    <w:lvl w:ilvl="0" w:tplc="D6EA8D48">
      <w:start w:val="1"/>
      <w:numFmt w:val="bullet"/>
      <w:lvlText w:val=""/>
      <w:lvlJc w:val="left"/>
      <w:pPr>
        <w:ind w:left="360" w:hanging="360"/>
      </w:pPr>
      <w:rPr>
        <w:rFonts w:ascii="Symbol" w:hAnsi="Symbol" w:hint="default"/>
      </w:rPr>
    </w:lvl>
    <w:lvl w:ilvl="1" w:tplc="853602EC" w:tentative="1">
      <w:start w:val="1"/>
      <w:numFmt w:val="bullet"/>
      <w:lvlText w:val="o"/>
      <w:lvlJc w:val="left"/>
      <w:pPr>
        <w:ind w:left="1080" w:hanging="360"/>
      </w:pPr>
      <w:rPr>
        <w:rFonts w:ascii="Courier New" w:hAnsi="Courier New" w:cs="Courier New" w:hint="default"/>
      </w:rPr>
    </w:lvl>
    <w:lvl w:ilvl="2" w:tplc="5FA6F716" w:tentative="1">
      <w:start w:val="1"/>
      <w:numFmt w:val="bullet"/>
      <w:lvlText w:val=""/>
      <w:lvlJc w:val="left"/>
      <w:pPr>
        <w:ind w:left="1800" w:hanging="360"/>
      </w:pPr>
      <w:rPr>
        <w:rFonts w:ascii="Wingdings" w:hAnsi="Wingdings" w:hint="default"/>
      </w:rPr>
    </w:lvl>
    <w:lvl w:ilvl="3" w:tplc="88BE5DCA" w:tentative="1">
      <w:start w:val="1"/>
      <w:numFmt w:val="bullet"/>
      <w:lvlText w:val=""/>
      <w:lvlJc w:val="left"/>
      <w:pPr>
        <w:ind w:left="2520" w:hanging="360"/>
      </w:pPr>
      <w:rPr>
        <w:rFonts w:ascii="Symbol" w:hAnsi="Symbol" w:hint="default"/>
      </w:rPr>
    </w:lvl>
    <w:lvl w:ilvl="4" w:tplc="9300D440" w:tentative="1">
      <w:start w:val="1"/>
      <w:numFmt w:val="bullet"/>
      <w:lvlText w:val="o"/>
      <w:lvlJc w:val="left"/>
      <w:pPr>
        <w:ind w:left="3240" w:hanging="360"/>
      </w:pPr>
      <w:rPr>
        <w:rFonts w:ascii="Courier New" w:hAnsi="Courier New" w:cs="Courier New" w:hint="default"/>
      </w:rPr>
    </w:lvl>
    <w:lvl w:ilvl="5" w:tplc="30CECB18" w:tentative="1">
      <w:start w:val="1"/>
      <w:numFmt w:val="bullet"/>
      <w:lvlText w:val=""/>
      <w:lvlJc w:val="left"/>
      <w:pPr>
        <w:ind w:left="3960" w:hanging="360"/>
      </w:pPr>
      <w:rPr>
        <w:rFonts w:ascii="Wingdings" w:hAnsi="Wingdings" w:hint="default"/>
      </w:rPr>
    </w:lvl>
    <w:lvl w:ilvl="6" w:tplc="1026CA8C" w:tentative="1">
      <w:start w:val="1"/>
      <w:numFmt w:val="bullet"/>
      <w:lvlText w:val=""/>
      <w:lvlJc w:val="left"/>
      <w:pPr>
        <w:ind w:left="4680" w:hanging="360"/>
      </w:pPr>
      <w:rPr>
        <w:rFonts w:ascii="Symbol" w:hAnsi="Symbol" w:hint="default"/>
      </w:rPr>
    </w:lvl>
    <w:lvl w:ilvl="7" w:tplc="1A549274" w:tentative="1">
      <w:start w:val="1"/>
      <w:numFmt w:val="bullet"/>
      <w:lvlText w:val="o"/>
      <w:lvlJc w:val="left"/>
      <w:pPr>
        <w:ind w:left="5400" w:hanging="360"/>
      </w:pPr>
      <w:rPr>
        <w:rFonts w:ascii="Courier New" w:hAnsi="Courier New" w:cs="Courier New" w:hint="default"/>
      </w:rPr>
    </w:lvl>
    <w:lvl w:ilvl="8" w:tplc="DE282FBA" w:tentative="1">
      <w:start w:val="1"/>
      <w:numFmt w:val="bullet"/>
      <w:lvlText w:val=""/>
      <w:lvlJc w:val="left"/>
      <w:pPr>
        <w:ind w:left="6120" w:hanging="360"/>
      </w:pPr>
      <w:rPr>
        <w:rFonts w:ascii="Wingdings" w:hAnsi="Wingdings" w:hint="default"/>
      </w:rPr>
    </w:lvl>
  </w:abstractNum>
  <w:abstractNum w:abstractNumId="2">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037DB3"/>
    <w:multiLevelType w:val="multilevel"/>
    <w:tmpl w:val="BE20683A"/>
    <w:numStyleLink w:val="AHPRANumberedheadinglist"/>
  </w:abstractNum>
  <w:abstractNum w:abstractNumId="4">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CBB1BE9"/>
    <w:multiLevelType w:val="hybridMultilevel"/>
    <w:tmpl w:val="D8A0F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5C3F3C"/>
    <w:multiLevelType w:val="hybridMultilevel"/>
    <w:tmpl w:val="4E3E12BC"/>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7">
    <w:nsid w:val="27715913"/>
    <w:multiLevelType w:val="hybridMultilevel"/>
    <w:tmpl w:val="FA4CEE0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nsid w:val="28F16C2D"/>
    <w:multiLevelType w:val="hybridMultilevel"/>
    <w:tmpl w:val="B7BEA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3E5049"/>
    <w:multiLevelType w:val="hybridMultilevel"/>
    <w:tmpl w:val="8C4A5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7F0CA2"/>
    <w:multiLevelType w:val="hybridMultilevel"/>
    <w:tmpl w:val="B3E04B32"/>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1">
    <w:nsid w:val="2B7C5D26"/>
    <w:multiLevelType w:val="hybridMultilevel"/>
    <w:tmpl w:val="680C320E"/>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2">
    <w:nsid w:val="2C6E2E12"/>
    <w:multiLevelType w:val="hybridMultilevel"/>
    <w:tmpl w:val="31701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102799"/>
    <w:multiLevelType w:val="hybridMultilevel"/>
    <w:tmpl w:val="A05C6A54"/>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4">
    <w:nsid w:val="2F1745E8"/>
    <w:multiLevelType w:val="hybridMultilevel"/>
    <w:tmpl w:val="160075EA"/>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349160CC"/>
    <w:multiLevelType w:val="hybridMultilevel"/>
    <w:tmpl w:val="9A681074"/>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6">
    <w:nsid w:val="3D785B95"/>
    <w:multiLevelType w:val="hybridMultilevel"/>
    <w:tmpl w:val="784468D2"/>
    <w:lvl w:ilvl="0" w:tplc="467A2236">
      <w:start w:val="1"/>
      <w:numFmt w:val="bullet"/>
      <w:lvlText w:val=""/>
      <w:lvlJc w:val="left"/>
      <w:pPr>
        <w:tabs>
          <w:tab w:val="num" w:pos="126"/>
        </w:tabs>
        <w:ind w:left="1033" w:hanging="187"/>
      </w:pPr>
      <w:rPr>
        <w:rFonts w:ascii="Symbol" w:hAnsi="Symbol" w:hint="default"/>
        <w:sz w:val="20"/>
      </w:rPr>
    </w:lvl>
    <w:lvl w:ilvl="1" w:tplc="0C090003">
      <w:start w:val="1"/>
      <w:numFmt w:val="bullet"/>
      <w:lvlText w:val="o"/>
      <w:lvlJc w:val="left"/>
      <w:pPr>
        <w:tabs>
          <w:tab w:val="num" w:pos="1566"/>
        </w:tabs>
        <w:ind w:left="1566" w:hanging="360"/>
      </w:pPr>
      <w:rPr>
        <w:rFonts w:ascii="Courier New" w:hAnsi="Courier New" w:cs="Courier New" w:hint="default"/>
      </w:rPr>
    </w:lvl>
    <w:lvl w:ilvl="2" w:tplc="0C090005">
      <w:start w:val="1"/>
      <w:numFmt w:val="bullet"/>
      <w:lvlText w:val=""/>
      <w:lvlJc w:val="left"/>
      <w:pPr>
        <w:tabs>
          <w:tab w:val="num" w:pos="2286"/>
        </w:tabs>
        <w:ind w:left="2286" w:hanging="360"/>
      </w:pPr>
      <w:rPr>
        <w:rFonts w:ascii="Wingdings" w:hAnsi="Wingdings" w:hint="default"/>
      </w:rPr>
    </w:lvl>
    <w:lvl w:ilvl="3" w:tplc="0C090001" w:tentative="1">
      <w:start w:val="1"/>
      <w:numFmt w:val="bullet"/>
      <w:lvlText w:val=""/>
      <w:lvlJc w:val="left"/>
      <w:pPr>
        <w:tabs>
          <w:tab w:val="num" w:pos="3006"/>
        </w:tabs>
        <w:ind w:left="3006" w:hanging="360"/>
      </w:pPr>
      <w:rPr>
        <w:rFonts w:ascii="Symbol" w:hAnsi="Symbol" w:hint="default"/>
      </w:rPr>
    </w:lvl>
    <w:lvl w:ilvl="4" w:tplc="0C090003" w:tentative="1">
      <w:start w:val="1"/>
      <w:numFmt w:val="bullet"/>
      <w:lvlText w:val="o"/>
      <w:lvlJc w:val="left"/>
      <w:pPr>
        <w:tabs>
          <w:tab w:val="num" w:pos="3726"/>
        </w:tabs>
        <w:ind w:left="3726" w:hanging="360"/>
      </w:pPr>
      <w:rPr>
        <w:rFonts w:ascii="Courier New" w:hAnsi="Courier New" w:cs="Courier New" w:hint="default"/>
      </w:rPr>
    </w:lvl>
    <w:lvl w:ilvl="5" w:tplc="0C090005" w:tentative="1">
      <w:start w:val="1"/>
      <w:numFmt w:val="bullet"/>
      <w:lvlText w:val=""/>
      <w:lvlJc w:val="left"/>
      <w:pPr>
        <w:tabs>
          <w:tab w:val="num" w:pos="4446"/>
        </w:tabs>
        <w:ind w:left="4446" w:hanging="360"/>
      </w:pPr>
      <w:rPr>
        <w:rFonts w:ascii="Wingdings" w:hAnsi="Wingdings" w:hint="default"/>
      </w:rPr>
    </w:lvl>
    <w:lvl w:ilvl="6" w:tplc="0C090001" w:tentative="1">
      <w:start w:val="1"/>
      <w:numFmt w:val="bullet"/>
      <w:lvlText w:val=""/>
      <w:lvlJc w:val="left"/>
      <w:pPr>
        <w:tabs>
          <w:tab w:val="num" w:pos="5166"/>
        </w:tabs>
        <w:ind w:left="5166" w:hanging="360"/>
      </w:pPr>
      <w:rPr>
        <w:rFonts w:ascii="Symbol" w:hAnsi="Symbol" w:hint="default"/>
      </w:rPr>
    </w:lvl>
    <w:lvl w:ilvl="7" w:tplc="0C090003" w:tentative="1">
      <w:start w:val="1"/>
      <w:numFmt w:val="bullet"/>
      <w:lvlText w:val="o"/>
      <w:lvlJc w:val="left"/>
      <w:pPr>
        <w:tabs>
          <w:tab w:val="num" w:pos="5886"/>
        </w:tabs>
        <w:ind w:left="5886" w:hanging="360"/>
      </w:pPr>
      <w:rPr>
        <w:rFonts w:ascii="Courier New" w:hAnsi="Courier New" w:cs="Courier New" w:hint="default"/>
      </w:rPr>
    </w:lvl>
    <w:lvl w:ilvl="8" w:tplc="0C090005" w:tentative="1">
      <w:start w:val="1"/>
      <w:numFmt w:val="bullet"/>
      <w:lvlText w:val=""/>
      <w:lvlJc w:val="left"/>
      <w:pPr>
        <w:tabs>
          <w:tab w:val="num" w:pos="6606"/>
        </w:tabs>
        <w:ind w:left="6606" w:hanging="360"/>
      </w:pPr>
      <w:rPr>
        <w:rFonts w:ascii="Wingdings" w:hAnsi="Wingdings" w:hint="default"/>
      </w:rPr>
    </w:lvl>
  </w:abstractNum>
  <w:abstractNum w:abstractNumId="17">
    <w:nsid w:val="3EF15434"/>
    <w:multiLevelType w:val="hybridMultilevel"/>
    <w:tmpl w:val="28606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FD2CB0"/>
    <w:multiLevelType w:val="hybridMultilevel"/>
    <w:tmpl w:val="31084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192FC6"/>
    <w:multiLevelType w:val="hybridMultilevel"/>
    <w:tmpl w:val="068A29CC"/>
    <w:lvl w:ilvl="0" w:tplc="676C3670">
      <w:start w:val="1"/>
      <w:numFmt w:val="bullet"/>
      <w:pStyle w:val="AHPRABulletlevel1"/>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
    <w:nsid w:val="487F795A"/>
    <w:multiLevelType w:val="hybridMultilevel"/>
    <w:tmpl w:val="6FEAF88C"/>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880F00"/>
    <w:multiLevelType w:val="hybridMultilevel"/>
    <w:tmpl w:val="53126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85254B"/>
    <w:multiLevelType w:val="hybridMultilevel"/>
    <w:tmpl w:val="F028BB0A"/>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3">
    <w:nsid w:val="5BDA0B5E"/>
    <w:multiLevelType w:val="hybridMultilevel"/>
    <w:tmpl w:val="A0464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C13504"/>
    <w:multiLevelType w:val="multilevel"/>
    <w:tmpl w:val="8BC6C61A"/>
    <w:lvl w:ilvl="0">
      <w:start w:val="1"/>
      <w:numFmt w:val="decimal"/>
      <w:pStyle w:val="AHPRANumberedText"/>
      <w:lvlText w:val="%1."/>
      <w:lvlJc w:val="left"/>
      <w:pPr>
        <w:tabs>
          <w:tab w:val="num" w:pos="284"/>
        </w:tabs>
        <w:ind w:left="284" w:hanging="284"/>
      </w:pPr>
      <w:rPr>
        <w:rFonts w:hint="default"/>
      </w:rPr>
    </w:lvl>
    <w:lvl w:ilvl="1">
      <w:start w:val="1"/>
      <w:numFmt w:val="bullet"/>
      <w:lvlText w:val=""/>
      <w:lvlJc w:val="left"/>
      <w:pPr>
        <w:ind w:left="1778"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nsid w:val="663D0F23"/>
    <w:multiLevelType w:val="hybridMultilevel"/>
    <w:tmpl w:val="BB005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91F1552"/>
    <w:multiLevelType w:val="hybridMultilevel"/>
    <w:tmpl w:val="469665F4"/>
    <w:lvl w:ilvl="0" w:tplc="7D4EBC58">
      <w:start w:val="1"/>
      <w:numFmt w:val="bullet"/>
      <w:lvlText w:val=""/>
      <w:lvlJc w:val="left"/>
      <w:pPr>
        <w:ind w:left="360" w:hanging="360"/>
      </w:pPr>
      <w:rPr>
        <w:rFonts w:ascii="Symbol" w:hAnsi="Symbol" w:hint="default"/>
      </w:rPr>
    </w:lvl>
    <w:lvl w:ilvl="1" w:tplc="071C02A0" w:tentative="1">
      <w:start w:val="1"/>
      <w:numFmt w:val="bullet"/>
      <w:lvlText w:val="o"/>
      <w:lvlJc w:val="left"/>
      <w:pPr>
        <w:ind w:left="1080" w:hanging="360"/>
      </w:pPr>
      <w:rPr>
        <w:rFonts w:ascii="Courier New" w:hAnsi="Courier New" w:cs="Courier New" w:hint="default"/>
      </w:rPr>
    </w:lvl>
    <w:lvl w:ilvl="2" w:tplc="2840696E" w:tentative="1">
      <w:start w:val="1"/>
      <w:numFmt w:val="bullet"/>
      <w:lvlText w:val=""/>
      <w:lvlJc w:val="left"/>
      <w:pPr>
        <w:ind w:left="1800" w:hanging="360"/>
      </w:pPr>
      <w:rPr>
        <w:rFonts w:ascii="Wingdings" w:hAnsi="Wingdings" w:hint="default"/>
      </w:rPr>
    </w:lvl>
    <w:lvl w:ilvl="3" w:tplc="35C090D4" w:tentative="1">
      <w:start w:val="1"/>
      <w:numFmt w:val="bullet"/>
      <w:lvlText w:val=""/>
      <w:lvlJc w:val="left"/>
      <w:pPr>
        <w:ind w:left="2520" w:hanging="360"/>
      </w:pPr>
      <w:rPr>
        <w:rFonts w:ascii="Symbol" w:hAnsi="Symbol" w:hint="default"/>
      </w:rPr>
    </w:lvl>
    <w:lvl w:ilvl="4" w:tplc="BC1C2A04" w:tentative="1">
      <w:start w:val="1"/>
      <w:numFmt w:val="bullet"/>
      <w:lvlText w:val="o"/>
      <w:lvlJc w:val="left"/>
      <w:pPr>
        <w:ind w:left="3240" w:hanging="360"/>
      </w:pPr>
      <w:rPr>
        <w:rFonts w:ascii="Courier New" w:hAnsi="Courier New" w:cs="Courier New" w:hint="default"/>
      </w:rPr>
    </w:lvl>
    <w:lvl w:ilvl="5" w:tplc="5AF0FB06" w:tentative="1">
      <w:start w:val="1"/>
      <w:numFmt w:val="bullet"/>
      <w:lvlText w:val=""/>
      <w:lvlJc w:val="left"/>
      <w:pPr>
        <w:ind w:left="3960" w:hanging="360"/>
      </w:pPr>
      <w:rPr>
        <w:rFonts w:ascii="Wingdings" w:hAnsi="Wingdings" w:hint="default"/>
      </w:rPr>
    </w:lvl>
    <w:lvl w:ilvl="6" w:tplc="CED66A2E" w:tentative="1">
      <w:start w:val="1"/>
      <w:numFmt w:val="bullet"/>
      <w:lvlText w:val=""/>
      <w:lvlJc w:val="left"/>
      <w:pPr>
        <w:ind w:left="4680" w:hanging="360"/>
      </w:pPr>
      <w:rPr>
        <w:rFonts w:ascii="Symbol" w:hAnsi="Symbol" w:hint="default"/>
      </w:rPr>
    </w:lvl>
    <w:lvl w:ilvl="7" w:tplc="CBAAC3E8" w:tentative="1">
      <w:start w:val="1"/>
      <w:numFmt w:val="bullet"/>
      <w:lvlText w:val="o"/>
      <w:lvlJc w:val="left"/>
      <w:pPr>
        <w:ind w:left="5400" w:hanging="360"/>
      </w:pPr>
      <w:rPr>
        <w:rFonts w:ascii="Courier New" w:hAnsi="Courier New" w:cs="Courier New" w:hint="default"/>
      </w:rPr>
    </w:lvl>
    <w:lvl w:ilvl="8" w:tplc="0D48BF6C" w:tentative="1">
      <w:start w:val="1"/>
      <w:numFmt w:val="bullet"/>
      <w:lvlText w:val=""/>
      <w:lvlJc w:val="left"/>
      <w:pPr>
        <w:ind w:left="6120" w:hanging="360"/>
      </w:pPr>
      <w:rPr>
        <w:rFonts w:ascii="Wingdings" w:hAnsi="Wingdings" w:hint="default"/>
      </w:rPr>
    </w:lvl>
  </w:abstractNum>
  <w:abstractNum w:abstractNumId="27">
    <w:nsid w:val="6ACC55E0"/>
    <w:multiLevelType w:val="hybridMultilevel"/>
    <w:tmpl w:val="C96835DA"/>
    <w:lvl w:ilvl="0" w:tplc="2F484EF4">
      <w:start w:val="1"/>
      <w:numFmt w:val="bullet"/>
      <w:pStyle w:val="AHPRABulletlevel3"/>
      <w:lvlText w:val="o"/>
      <w:lvlJc w:val="left"/>
      <w:pPr>
        <w:ind w:left="1440" w:hanging="360"/>
      </w:pPr>
      <w:rPr>
        <w:rFonts w:ascii="Courier New" w:hAnsi="Courier New" w:cs="Courier New" w:hint="default"/>
      </w:rPr>
    </w:lvl>
    <w:lvl w:ilvl="1" w:tplc="77903490" w:tentative="1">
      <w:start w:val="1"/>
      <w:numFmt w:val="bullet"/>
      <w:lvlText w:val="o"/>
      <w:lvlJc w:val="left"/>
      <w:pPr>
        <w:ind w:left="2160" w:hanging="360"/>
      </w:pPr>
      <w:rPr>
        <w:rFonts w:ascii="Courier New" w:hAnsi="Courier New" w:cs="Courier New" w:hint="default"/>
      </w:rPr>
    </w:lvl>
    <w:lvl w:ilvl="2" w:tplc="C9C41FDA" w:tentative="1">
      <w:start w:val="1"/>
      <w:numFmt w:val="bullet"/>
      <w:lvlText w:val=""/>
      <w:lvlJc w:val="left"/>
      <w:pPr>
        <w:ind w:left="2880" w:hanging="360"/>
      </w:pPr>
      <w:rPr>
        <w:rFonts w:ascii="Wingdings" w:hAnsi="Wingdings" w:hint="default"/>
      </w:rPr>
    </w:lvl>
    <w:lvl w:ilvl="3" w:tplc="2FBA7A82" w:tentative="1">
      <w:start w:val="1"/>
      <w:numFmt w:val="bullet"/>
      <w:lvlText w:val=""/>
      <w:lvlJc w:val="left"/>
      <w:pPr>
        <w:ind w:left="3600" w:hanging="360"/>
      </w:pPr>
      <w:rPr>
        <w:rFonts w:ascii="Symbol" w:hAnsi="Symbol" w:hint="default"/>
      </w:rPr>
    </w:lvl>
    <w:lvl w:ilvl="4" w:tplc="347CC88C" w:tentative="1">
      <w:start w:val="1"/>
      <w:numFmt w:val="bullet"/>
      <w:lvlText w:val="o"/>
      <w:lvlJc w:val="left"/>
      <w:pPr>
        <w:ind w:left="4320" w:hanging="360"/>
      </w:pPr>
      <w:rPr>
        <w:rFonts w:ascii="Courier New" w:hAnsi="Courier New" w:cs="Courier New" w:hint="default"/>
      </w:rPr>
    </w:lvl>
    <w:lvl w:ilvl="5" w:tplc="188E5044" w:tentative="1">
      <w:start w:val="1"/>
      <w:numFmt w:val="bullet"/>
      <w:lvlText w:val=""/>
      <w:lvlJc w:val="left"/>
      <w:pPr>
        <w:ind w:left="5040" w:hanging="360"/>
      </w:pPr>
      <w:rPr>
        <w:rFonts w:ascii="Wingdings" w:hAnsi="Wingdings" w:hint="default"/>
      </w:rPr>
    </w:lvl>
    <w:lvl w:ilvl="6" w:tplc="BCD8464E" w:tentative="1">
      <w:start w:val="1"/>
      <w:numFmt w:val="bullet"/>
      <w:lvlText w:val=""/>
      <w:lvlJc w:val="left"/>
      <w:pPr>
        <w:ind w:left="5760" w:hanging="360"/>
      </w:pPr>
      <w:rPr>
        <w:rFonts w:ascii="Symbol" w:hAnsi="Symbol" w:hint="default"/>
      </w:rPr>
    </w:lvl>
    <w:lvl w:ilvl="7" w:tplc="A32AF62C" w:tentative="1">
      <w:start w:val="1"/>
      <w:numFmt w:val="bullet"/>
      <w:lvlText w:val="o"/>
      <w:lvlJc w:val="left"/>
      <w:pPr>
        <w:ind w:left="6480" w:hanging="360"/>
      </w:pPr>
      <w:rPr>
        <w:rFonts w:ascii="Courier New" w:hAnsi="Courier New" w:cs="Courier New" w:hint="default"/>
      </w:rPr>
    </w:lvl>
    <w:lvl w:ilvl="8" w:tplc="94FE47FA" w:tentative="1">
      <w:start w:val="1"/>
      <w:numFmt w:val="bullet"/>
      <w:lvlText w:val=""/>
      <w:lvlJc w:val="left"/>
      <w:pPr>
        <w:ind w:left="7200" w:hanging="360"/>
      </w:pPr>
      <w:rPr>
        <w:rFonts w:ascii="Wingdings" w:hAnsi="Wingdings" w:hint="default"/>
      </w:rPr>
    </w:lvl>
  </w:abstractNum>
  <w:abstractNum w:abstractNumId="28">
    <w:nsid w:val="6B420941"/>
    <w:multiLevelType w:val="hybridMultilevel"/>
    <w:tmpl w:val="7020D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9B5B30"/>
    <w:multiLevelType w:val="hybridMultilevel"/>
    <w:tmpl w:val="BE14B7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00F44C4"/>
    <w:multiLevelType w:val="hybridMultilevel"/>
    <w:tmpl w:val="A5761B0E"/>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31">
    <w:nsid w:val="7C2610BB"/>
    <w:multiLevelType w:val="hybridMultilevel"/>
    <w:tmpl w:val="FF68D3AC"/>
    <w:lvl w:ilvl="0" w:tplc="E52E9354">
      <w:start w:val="1"/>
      <w:numFmt w:val="bullet"/>
      <w:pStyle w:val="AHPRABulletlevel2"/>
      <w:lvlText w:val=""/>
      <w:lvlJc w:val="left"/>
      <w:pPr>
        <w:ind w:left="720" w:hanging="360"/>
      </w:pPr>
      <w:rPr>
        <w:rFonts w:ascii="Symbol" w:hAnsi="Symbol" w:hint="default"/>
      </w:rPr>
    </w:lvl>
    <w:lvl w:ilvl="1" w:tplc="9F40C492" w:tentative="1">
      <w:start w:val="1"/>
      <w:numFmt w:val="bullet"/>
      <w:lvlText w:val="o"/>
      <w:lvlJc w:val="left"/>
      <w:pPr>
        <w:ind w:left="1440" w:hanging="360"/>
      </w:pPr>
      <w:rPr>
        <w:rFonts w:ascii="Courier New" w:hAnsi="Courier New" w:cs="Courier New" w:hint="default"/>
      </w:rPr>
    </w:lvl>
    <w:lvl w:ilvl="2" w:tplc="A3687214" w:tentative="1">
      <w:start w:val="1"/>
      <w:numFmt w:val="bullet"/>
      <w:lvlText w:val=""/>
      <w:lvlJc w:val="left"/>
      <w:pPr>
        <w:ind w:left="2160" w:hanging="360"/>
      </w:pPr>
      <w:rPr>
        <w:rFonts w:ascii="Wingdings" w:hAnsi="Wingdings" w:hint="default"/>
      </w:rPr>
    </w:lvl>
    <w:lvl w:ilvl="3" w:tplc="045A438C" w:tentative="1">
      <w:start w:val="1"/>
      <w:numFmt w:val="bullet"/>
      <w:lvlText w:val=""/>
      <w:lvlJc w:val="left"/>
      <w:pPr>
        <w:ind w:left="2880" w:hanging="360"/>
      </w:pPr>
      <w:rPr>
        <w:rFonts w:ascii="Symbol" w:hAnsi="Symbol" w:hint="default"/>
      </w:rPr>
    </w:lvl>
    <w:lvl w:ilvl="4" w:tplc="D4B82134" w:tentative="1">
      <w:start w:val="1"/>
      <w:numFmt w:val="bullet"/>
      <w:lvlText w:val="o"/>
      <w:lvlJc w:val="left"/>
      <w:pPr>
        <w:ind w:left="3600" w:hanging="360"/>
      </w:pPr>
      <w:rPr>
        <w:rFonts w:ascii="Courier New" w:hAnsi="Courier New" w:cs="Courier New" w:hint="default"/>
      </w:rPr>
    </w:lvl>
    <w:lvl w:ilvl="5" w:tplc="434AC614" w:tentative="1">
      <w:start w:val="1"/>
      <w:numFmt w:val="bullet"/>
      <w:lvlText w:val=""/>
      <w:lvlJc w:val="left"/>
      <w:pPr>
        <w:ind w:left="4320" w:hanging="360"/>
      </w:pPr>
      <w:rPr>
        <w:rFonts w:ascii="Wingdings" w:hAnsi="Wingdings" w:hint="default"/>
      </w:rPr>
    </w:lvl>
    <w:lvl w:ilvl="6" w:tplc="7B005058" w:tentative="1">
      <w:start w:val="1"/>
      <w:numFmt w:val="bullet"/>
      <w:lvlText w:val=""/>
      <w:lvlJc w:val="left"/>
      <w:pPr>
        <w:ind w:left="5040" w:hanging="360"/>
      </w:pPr>
      <w:rPr>
        <w:rFonts w:ascii="Symbol" w:hAnsi="Symbol" w:hint="default"/>
      </w:rPr>
    </w:lvl>
    <w:lvl w:ilvl="7" w:tplc="8FD68B0C" w:tentative="1">
      <w:start w:val="1"/>
      <w:numFmt w:val="bullet"/>
      <w:lvlText w:val="o"/>
      <w:lvlJc w:val="left"/>
      <w:pPr>
        <w:ind w:left="5760" w:hanging="360"/>
      </w:pPr>
      <w:rPr>
        <w:rFonts w:ascii="Courier New" w:hAnsi="Courier New" w:cs="Courier New" w:hint="default"/>
      </w:rPr>
    </w:lvl>
    <w:lvl w:ilvl="8" w:tplc="C2BEA20C" w:tentative="1">
      <w:start w:val="1"/>
      <w:numFmt w:val="bullet"/>
      <w:lvlText w:val=""/>
      <w:lvlJc w:val="left"/>
      <w:pPr>
        <w:ind w:left="6480" w:hanging="360"/>
      </w:pPr>
      <w:rPr>
        <w:rFonts w:ascii="Wingdings" w:hAnsi="Wingdings" w:hint="default"/>
      </w:rPr>
    </w:lvl>
  </w:abstractNum>
  <w:abstractNum w:abstractNumId="32">
    <w:nsid w:val="7C731660"/>
    <w:multiLevelType w:val="multilevel"/>
    <w:tmpl w:val="C4183F12"/>
    <w:numStyleLink w:val="AHPRANumberedlist"/>
  </w:abstractNum>
  <w:num w:numId="1">
    <w:abstractNumId w:val="27"/>
  </w:num>
  <w:num w:numId="2">
    <w:abstractNumId w:val="19"/>
  </w:num>
  <w:num w:numId="3">
    <w:abstractNumId w:val="2"/>
  </w:num>
  <w:num w:numId="4">
    <w:abstractNumId w:val="4"/>
  </w:num>
  <w:num w:numId="5">
    <w:abstractNumId w:val="31"/>
  </w:num>
  <w:num w:numId="6">
    <w:abstractNumId w:val="3"/>
  </w:num>
  <w:num w:numId="7">
    <w:abstractNumId w:val="32"/>
  </w:num>
  <w:num w:numId="8">
    <w:abstractNumId w:val="24"/>
  </w:num>
  <w:num w:numId="9">
    <w:abstractNumId w:val="29"/>
  </w:num>
  <w:num w:numId="10">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1">
    <w:abstractNumId w:val="22"/>
  </w:num>
  <w:num w:numId="12">
    <w:abstractNumId w:val="30"/>
  </w:num>
  <w:num w:numId="13">
    <w:abstractNumId w:val="10"/>
  </w:num>
  <w:num w:numId="14">
    <w:abstractNumId w:val="8"/>
  </w:num>
  <w:num w:numId="15">
    <w:abstractNumId w:val="11"/>
  </w:num>
  <w:num w:numId="16">
    <w:abstractNumId w:val="15"/>
  </w:num>
  <w:num w:numId="17">
    <w:abstractNumId w:val="6"/>
  </w:num>
  <w:num w:numId="18">
    <w:abstractNumId w:val="25"/>
  </w:num>
  <w:num w:numId="19">
    <w:abstractNumId w:val="5"/>
  </w:num>
  <w:num w:numId="20">
    <w:abstractNumId w:val="23"/>
  </w:num>
  <w:num w:numId="21">
    <w:abstractNumId w:val="13"/>
  </w:num>
  <w:num w:numId="22">
    <w:abstractNumId w:val="21"/>
  </w:num>
  <w:num w:numId="23">
    <w:abstractNumId w:val="9"/>
  </w:num>
  <w:num w:numId="24">
    <w:abstractNumId w:val="7"/>
  </w:num>
  <w:num w:numId="25">
    <w:abstractNumId w:val="16"/>
  </w:num>
  <w:num w:numId="26">
    <w:abstractNumId w:val="17"/>
  </w:num>
  <w:num w:numId="27">
    <w:abstractNumId w:val="18"/>
  </w:num>
  <w:num w:numId="28">
    <w:abstractNumId w:val="28"/>
  </w:num>
  <w:num w:numId="29">
    <w:abstractNumId w:val="20"/>
  </w:num>
  <w:num w:numId="30">
    <w:abstractNumId w:val="12"/>
  </w:num>
  <w:num w:numId="31">
    <w:abstractNumId w:val="14"/>
  </w:num>
  <w:num w:numId="32">
    <w:abstractNumId w:val="1"/>
  </w:num>
  <w:num w:numId="33">
    <w:abstractNumId w:val="2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attachedTemplate r:id="rId1"/>
  <w:stylePaneFormatFilter w:val="7F04"/>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66561"/>
  </w:hdrShapeDefaults>
  <w:footnotePr>
    <w:footnote w:id="-1"/>
    <w:footnote w:id="0"/>
    <w:footnote w:id="1"/>
  </w:footnotePr>
  <w:endnotePr>
    <w:endnote w:id="-1"/>
    <w:endnote w:id="0"/>
  </w:endnotePr>
  <w:compat/>
  <w:rsids>
    <w:rsidRoot w:val="00F859A7"/>
    <w:rsid w:val="00000033"/>
    <w:rsid w:val="00006922"/>
    <w:rsid w:val="000334D7"/>
    <w:rsid w:val="00043948"/>
    <w:rsid w:val="0006796C"/>
    <w:rsid w:val="00071439"/>
    <w:rsid w:val="000751FC"/>
    <w:rsid w:val="00093D97"/>
    <w:rsid w:val="000945FB"/>
    <w:rsid w:val="000A6BF7"/>
    <w:rsid w:val="000C2ADC"/>
    <w:rsid w:val="000D0EA1"/>
    <w:rsid w:val="000E1421"/>
    <w:rsid w:val="000E7E28"/>
    <w:rsid w:val="000F454B"/>
    <w:rsid w:val="000F5D90"/>
    <w:rsid w:val="0010139F"/>
    <w:rsid w:val="00101C85"/>
    <w:rsid w:val="00105506"/>
    <w:rsid w:val="00111984"/>
    <w:rsid w:val="0014447F"/>
    <w:rsid w:val="00144DEF"/>
    <w:rsid w:val="001506FE"/>
    <w:rsid w:val="001723D8"/>
    <w:rsid w:val="00196F14"/>
    <w:rsid w:val="001C425C"/>
    <w:rsid w:val="001E1E31"/>
    <w:rsid w:val="001E2849"/>
    <w:rsid w:val="001E4A94"/>
    <w:rsid w:val="001E5621"/>
    <w:rsid w:val="001E7F6E"/>
    <w:rsid w:val="00220A3B"/>
    <w:rsid w:val="00224708"/>
    <w:rsid w:val="002412F5"/>
    <w:rsid w:val="00242D0D"/>
    <w:rsid w:val="00247022"/>
    <w:rsid w:val="00273C03"/>
    <w:rsid w:val="0028013F"/>
    <w:rsid w:val="00285969"/>
    <w:rsid w:val="00293670"/>
    <w:rsid w:val="00295B44"/>
    <w:rsid w:val="002B2D48"/>
    <w:rsid w:val="002C08FB"/>
    <w:rsid w:val="002C34EA"/>
    <w:rsid w:val="002D438D"/>
    <w:rsid w:val="00302914"/>
    <w:rsid w:val="00303BE1"/>
    <w:rsid w:val="00305AFC"/>
    <w:rsid w:val="003354E4"/>
    <w:rsid w:val="00355D5B"/>
    <w:rsid w:val="00393516"/>
    <w:rsid w:val="003D6DBD"/>
    <w:rsid w:val="003E00B5"/>
    <w:rsid w:val="003E3268"/>
    <w:rsid w:val="003F2F06"/>
    <w:rsid w:val="00405C0A"/>
    <w:rsid w:val="00413E7B"/>
    <w:rsid w:val="00414F2C"/>
    <w:rsid w:val="00441FAC"/>
    <w:rsid w:val="00450B34"/>
    <w:rsid w:val="004606A7"/>
    <w:rsid w:val="00465BCA"/>
    <w:rsid w:val="004A5E5D"/>
    <w:rsid w:val="004B0974"/>
    <w:rsid w:val="004B438E"/>
    <w:rsid w:val="004B747B"/>
    <w:rsid w:val="004C5F9B"/>
    <w:rsid w:val="004D7537"/>
    <w:rsid w:val="004F5C05"/>
    <w:rsid w:val="00516EF2"/>
    <w:rsid w:val="0053749F"/>
    <w:rsid w:val="00546B56"/>
    <w:rsid w:val="00553A4C"/>
    <w:rsid w:val="00554335"/>
    <w:rsid w:val="005565CE"/>
    <w:rsid w:val="005708AE"/>
    <w:rsid w:val="0057270A"/>
    <w:rsid w:val="00572EF0"/>
    <w:rsid w:val="005930DE"/>
    <w:rsid w:val="00594FF5"/>
    <w:rsid w:val="005A0FA9"/>
    <w:rsid w:val="005C5932"/>
    <w:rsid w:val="005C6817"/>
    <w:rsid w:val="005E54F5"/>
    <w:rsid w:val="00616043"/>
    <w:rsid w:val="00640B2C"/>
    <w:rsid w:val="00662956"/>
    <w:rsid w:val="00667CAD"/>
    <w:rsid w:val="00681D5E"/>
    <w:rsid w:val="006C0257"/>
    <w:rsid w:val="006C0E29"/>
    <w:rsid w:val="006C31C7"/>
    <w:rsid w:val="006D30FE"/>
    <w:rsid w:val="006D3757"/>
    <w:rsid w:val="006D6D35"/>
    <w:rsid w:val="006F585B"/>
    <w:rsid w:val="006F7348"/>
    <w:rsid w:val="006F796D"/>
    <w:rsid w:val="0070155F"/>
    <w:rsid w:val="007372A4"/>
    <w:rsid w:val="00741B04"/>
    <w:rsid w:val="0076115C"/>
    <w:rsid w:val="007664F3"/>
    <w:rsid w:val="0079197C"/>
    <w:rsid w:val="00791E69"/>
    <w:rsid w:val="007A35B9"/>
    <w:rsid w:val="007B77D6"/>
    <w:rsid w:val="007C0B6E"/>
    <w:rsid w:val="007C5B85"/>
    <w:rsid w:val="007D4836"/>
    <w:rsid w:val="007E2C84"/>
    <w:rsid w:val="007E3545"/>
    <w:rsid w:val="007F0095"/>
    <w:rsid w:val="008338F7"/>
    <w:rsid w:val="00836397"/>
    <w:rsid w:val="00845054"/>
    <w:rsid w:val="00852D1C"/>
    <w:rsid w:val="00856147"/>
    <w:rsid w:val="00860F40"/>
    <w:rsid w:val="008615C9"/>
    <w:rsid w:val="00864020"/>
    <w:rsid w:val="0086749F"/>
    <w:rsid w:val="00872495"/>
    <w:rsid w:val="00877277"/>
    <w:rsid w:val="00882C8D"/>
    <w:rsid w:val="008979D5"/>
    <w:rsid w:val="008A4C3B"/>
    <w:rsid w:val="008B2AD7"/>
    <w:rsid w:val="008D6623"/>
    <w:rsid w:val="008D6B7E"/>
    <w:rsid w:val="008D7845"/>
    <w:rsid w:val="008F6DCF"/>
    <w:rsid w:val="009125B6"/>
    <w:rsid w:val="00923B23"/>
    <w:rsid w:val="00937ED0"/>
    <w:rsid w:val="00952797"/>
    <w:rsid w:val="00966EFF"/>
    <w:rsid w:val="009777D3"/>
    <w:rsid w:val="009859E6"/>
    <w:rsid w:val="00993553"/>
    <w:rsid w:val="009A0A5D"/>
    <w:rsid w:val="009A684F"/>
    <w:rsid w:val="009C6933"/>
    <w:rsid w:val="00A04C7A"/>
    <w:rsid w:val="00A058E5"/>
    <w:rsid w:val="00A10C1A"/>
    <w:rsid w:val="00A20418"/>
    <w:rsid w:val="00A2072E"/>
    <w:rsid w:val="00A21222"/>
    <w:rsid w:val="00A237BB"/>
    <w:rsid w:val="00A458ED"/>
    <w:rsid w:val="00A509AB"/>
    <w:rsid w:val="00A52150"/>
    <w:rsid w:val="00A82078"/>
    <w:rsid w:val="00A838C8"/>
    <w:rsid w:val="00A91C42"/>
    <w:rsid w:val="00A9516B"/>
    <w:rsid w:val="00A9780A"/>
    <w:rsid w:val="00AA00AF"/>
    <w:rsid w:val="00AA2FC9"/>
    <w:rsid w:val="00AB283D"/>
    <w:rsid w:val="00AC2B68"/>
    <w:rsid w:val="00AD312E"/>
    <w:rsid w:val="00AE3EAF"/>
    <w:rsid w:val="00B024B0"/>
    <w:rsid w:val="00B34EDA"/>
    <w:rsid w:val="00B37583"/>
    <w:rsid w:val="00B43BFF"/>
    <w:rsid w:val="00B51748"/>
    <w:rsid w:val="00B57198"/>
    <w:rsid w:val="00B72D0C"/>
    <w:rsid w:val="00B82105"/>
    <w:rsid w:val="00B85023"/>
    <w:rsid w:val="00BA2456"/>
    <w:rsid w:val="00BA469B"/>
    <w:rsid w:val="00BB2B2E"/>
    <w:rsid w:val="00BB4A5B"/>
    <w:rsid w:val="00BF2534"/>
    <w:rsid w:val="00BF79DC"/>
    <w:rsid w:val="00C03907"/>
    <w:rsid w:val="00C26553"/>
    <w:rsid w:val="00C35DE1"/>
    <w:rsid w:val="00C3795C"/>
    <w:rsid w:val="00C524AA"/>
    <w:rsid w:val="00C54689"/>
    <w:rsid w:val="00C81B3A"/>
    <w:rsid w:val="00CA2B94"/>
    <w:rsid w:val="00CB6C08"/>
    <w:rsid w:val="00CD0DCA"/>
    <w:rsid w:val="00CE6A8A"/>
    <w:rsid w:val="00D12F61"/>
    <w:rsid w:val="00D201C6"/>
    <w:rsid w:val="00D454B4"/>
    <w:rsid w:val="00D62137"/>
    <w:rsid w:val="00D638E0"/>
    <w:rsid w:val="00D716BA"/>
    <w:rsid w:val="00D8404D"/>
    <w:rsid w:val="00D87C12"/>
    <w:rsid w:val="00DA6AD2"/>
    <w:rsid w:val="00DC2952"/>
    <w:rsid w:val="00DF1AB7"/>
    <w:rsid w:val="00E07C02"/>
    <w:rsid w:val="00E12B06"/>
    <w:rsid w:val="00E15BF6"/>
    <w:rsid w:val="00E22D45"/>
    <w:rsid w:val="00E26FDD"/>
    <w:rsid w:val="00E42DEF"/>
    <w:rsid w:val="00E54005"/>
    <w:rsid w:val="00E71CB9"/>
    <w:rsid w:val="00E73698"/>
    <w:rsid w:val="00E77E23"/>
    <w:rsid w:val="00E8251C"/>
    <w:rsid w:val="00E83896"/>
    <w:rsid w:val="00E844A0"/>
    <w:rsid w:val="00EE5E36"/>
    <w:rsid w:val="00EF5AFE"/>
    <w:rsid w:val="00F13ED2"/>
    <w:rsid w:val="00F27ACB"/>
    <w:rsid w:val="00F3616F"/>
    <w:rsid w:val="00F57651"/>
    <w:rsid w:val="00F6618F"/>
    <w:rsid w:val="00F70DD5"/>
    <w:rsid w:val="00F73165"/>
    <w:rsid w:val="00F859A7"/>
    <w:rsid w:val="00F90BCE"/>
    <w:rsid w:val="00FA0B06"/>
    <w:rsid w:val="00FC2881"/>
    <w:rsid w:val="00FD6A15"/>
    <w:rsid w:val="00FD7DC1"/>
    <w:rsid w:val="00FE1CBC"/>
    <w:rsid w:val="00FF71E6"/>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IBM-com/appscan" w:name="TestPolicy"/>
  <w:smartTagType w:namespaceuri="schemas-IBM-com/appscan" w:name="Tools"/>
  <w:smartTagType w:namespaceuri="schemas-IBM-com/appscan" w:name="FieldsReference"/>
  <w:smartTagType w:namespaceuri="schemas-IBM-com/appscan" w:name="URLs"/>
  <w:smartTagType w:namespaceuri="schemas-IBM-com/appscan" w:name="ScanData"/>
  <w:smartTagType w:namespaceuri="schemas-IBM-com/appscan" w:name="ApplicationData"/>
  <w:smartTagType w:namespaceuri="schemas-IBM-com/appscan" w:name="Remediation"/>
  <w:smartTagType w:namespaceuri="schemas-IBM-com/appscan" w:name="Issues"/>
  <w:shapeDefaults>
    <o:shapedefaults v:ext="edit" spidmax="66561"/>
    <o:shapelayout v:ext="edit">
      <o:idmap v:ext="edit" data="1"/>
      <o:rules v:ext="edit">
        <o:r id="V:Rule2"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1"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lsdException w:name="List Paragraph" w:semiHidden="1" w:uiPriority="34" w:unhideWhenUsed="1" w:qFormat="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1.1"/>
    <w:basedOn w:val="Normal"/>
    <w:next w:val="Normal"/>
    <w:link w:val="Heading2Char"/>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a),a"/>
    <w:basedOn w:val="Normal"/>
    <w:next w:val="Normal"/>
    <w:link w:val="Heading3Char"/>
    <w:unhideWhenUsed/>
    <w:qFormat/>
    <w:rsid w:val="00E7369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qFormat/>
    <w:rsid w:val="00F859A7"/>
    <w:pPr>
      <w:keepNext/>
      <w:keepLines/>
      <w:overflowPunct w:val="0"/>
      <w:autoSpaceDE w:val="0"/>
      <w:autoSpaceDN w:val="0"/>
      <w:adjustRightInd w:val="0"/>
      <w:spacing w:after="60"/>
      <w:ind w:left="2614" w:hanging="720"/>
      <w:textAlignment w:val="baseline"/>
      <w:outlineLvl w:val="3"/>
    </w:pPr>
    <w:rPr>
      <w:rFonts w:ascii="Times New Roman" w:eastAsia="Times New Roman" w:hAnsi="Times New Roman"/>
      <w:b/>
      <w:i/>
      <w:szCs w:val="20"/>
    </w:rPr>
  </w:style>
  <w:style w:type="paragraph" w:styleId="Heading5">
    <w:name w:val="heading 5"/>
    <w:aliases w:val="h5"/>
    <w:basedOn w:val="Normal"/>
    <w:next w:val="Normal"/>
    <w:link w:val="Heading5Char"/>
    <w:qFormat/>
    <w:rsid w:val="00F859A7"/>
    <w:pPr>
      <w:overflowPunct w:val="0"/>
      <w:autoSpaceDE w:val="0"/>
      <w:autoSpaceDN w:val="0"/>
      <w:adjustRightInd w:val="0"/>
      <w:spacing w:before="240" w:after="60"/>
      <w:ind w:left="3334" w:hanging="720"/>
      <w:textAlignment w:val="baseline"/>
      <w:outlineLvl w:val="4"/>
    </w:pPr>
    <w:rPr>
      <w:rFonts w:eastAsia="Times New Roman"/>
      <w:sz w:val="22"/>
      <w:szCs w:val="20"/>
    </w:rPr>
  </w:style>
  <w:style w:type="paragraph" w:styleId="Heading6">
    <w:name w:val="heading 6"/>
    <w:basedOn w:val="Normal"/>
    <w:next w:val="Normal"/>
    <w:link w:val="Heading6Char"/>
    <w:qFormat/>
    <w:rsid w:val="00F859A7"/>
    <w:pPr>
      <w:overflowPunct w:val="0"/>
      <w:autoSpaceDE w:val="0"/>
      <w:autoSpaceDN w:val="0"/>
      <w:adjustRightInd w:val="0"/>
      <w:spacing w:before="240" w:after="60"/>
      <w:textAlignment w:val="baseline"/>
      <w:outlineLvl w:val="5"/>
    </w:pPr>
    <w:rPr>
      <w:rFonts w:eastAsia="Times New Roman"/>
      <w:i/>
      <w:sz w:val="22"/>
      <w:szCs w:val="20"/>
    </w:rPr>
  </w:style>
  <w:style w:type="paragraph" w:styleId="Heading7">
    <w:name w:val="heading 7"/>
    <w:basedOn w:val="Normal"/>
    <w:next w:val="Normal"/>
    <w:link w:val="Heading7Char"/>
    <w:qFormat/>
    <w:rsid w:val="00F859A7"/>
    <w:pPr>
      <w:overflowPunct w:val="0"/>
      <w:autoSpaceDE w:val="0"/>
      <w:autoSpaceDN w:val="0"/>
      <w:adjustRightInd w:val="0"/>
      <w:spacing w:before="240" w:after="60"/>
      <w:textAlignment w:val="baseline"/>
      <w:outlineLvl w:val="6"/>
    </w:pPr>
    <w:rPr>
      <w:rFonts w:eastAsia="Times New Roman"/>
      <w:sz w:val="20"/>
      <w:szCs w:val="20"/>
    </w:rPr>
  </w:style>
  <w:style w:type="paragraph" w:styleId="Heading8">
    <w:name w:val="heading 8"/>
    <w:basedOn w:val="Normal"/>
    <w:next w:val="Normal"/>
    <w:link w:val="Heading8Char"/>
    <w:qFormat/>
    <w:rsid w:val="00F859A7"/>
    <w:pPr>
      <w:overflowPunct w:val="0"/>
      <w:autoSpaceDE w:val="0"/>
      <w:autoSpaceDN w:val="0"/>
      <w:adjustRightInd w:val="0"/>
      <w:spacing w:before="240" w:after="60"/>
      <w:textAlignment w:val="baseline"/>
      <w:outlineLvl w:val="7"/>
    </w:pPr>
    <w:rPr>
      <w:rFonts w:eastAsia="Times New Roman"/>
      <w:i/>
      <w:sz w:val="20"/>
      <w:szCs w:val="20"/>
    </w:rPr>
  </w:style>
  <w:style w:type="paragraph" w:styleId="Heading9">
    <w:name w:val="heading 9"/>
    <w:basedOn w:val="Normal"/>
    <w:next w:val="Normal"/>
    <w:link w:val="Heading9Char"/>
    <w:qFormat/>
    <w:rsid w:val="00F859A7"/>
    <w:pPr>
      <w:overflowPunct w:val="0"/>
      <w:autoSpaceDE w:val="0"/>
      <w:autoSpaceDN w:val="0"/>
      <w:adjustRightInd w:val="0"/>
      <w:spacing w:before="240" w:after="60"/>
      <w:textAlignment w:val="baseline"/>
      <w:outlineLvl w:val="8"/>
    </w:pPr>
    <w:rPr>
      <w:rFonts w:eastAsia="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aliases w:val="(a) Char,a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aliases w:val="1.1 Char"/>
    <w:basedOn w:val="DefaultParagraphFont"/>
    <w:link w:val="Heading2"/>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b/>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i/>
    </w:rPr>
  </w:style>
  <w:style w:type="character" w:customStyle="1" w:styleId="AHPRAbodyunderlineChar">
    <w:name w:val="AHPRA body underline Char"/>
    <w:basedOn w:val="AHPRAbodyitalicsChar"/>
    <w:link w:val="AHPRAbodyunderline"/>
    <w:rsid w:val="000E7E28"/>
    <w:rPr>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customStyle="1" w:styleId="Heading4Char">
    <w:name w:val="Heading 4 Char"/>
    <w:basedOn w:val="DefaultParagraphFont"/>
    <w:link w:val="Heading4"/>
    <w:rsid w:val="00F859A7"/>
    <w:rPr>
      <w:rFonts w:ascii="Times New Roman" w:eastAsia="Times New Roman" w:hAnsi="Times New Roman"/>
      <w:b/>
      <w:i/>
      <w:sz w:val="24"/>
      <w:lang w:val="en-AU"/>
    </w:rPr>
  </w:style>
  <w:style w:type="character" w:customStyle="1" w:styleId="Heading5Char">
    <w:name w:val="Heading 5 Char"/>
    <w:aliases w:val="h5 Char"/>
    <w:basedOn w:val="DefaultParagraphFont"/>
    <w:link w:val="Heading5"/>
    <w:rsid w:val="00F859A7"/>
    <w:rPr>
      <w:rFonts w:eastAsia="Times New Roman"/>
      <w:sz w:val="22"/>
      <w:lang w:val="en-AU"/>
    </w:rPr>
  </w:style>
  <w:style w:type="character" w:customStyle="1" w:styleId="Heading6Char">
    <w:name w:val="Heading 6 Char"/>
    <w:basedOn w:val="DefaultParagraphFont"/>
    <w:link w:val="Heading6"/>
    <w:rsid w:val="00F859A7"/>
    <w:rPr>
      <w:rFonts w:eastAsia="Times New Roman"/>
      <w:i/>
      <w:sz w:val="22"/>
      <w:lang w:val="en-AU"/>
    </w:rPr>
  </w:style>
  <w:style w:type="character" w:customStyle="1" w:styleId="Heading7Char">
    <w:name w:val="Heading 7 Char"/>
    <w:basedOn w:val="DefaultParagraphFont"/>
    <w:link w:val="Heading7"/>
    <w:rsid w:val="00F859A7"/>
    <w:rPr>
      <w:rFonts w:eastAsia="Times New Roman"/>
      <w:lang w:val="en-AU"/>
    </w:rPr>
  </w:style>
  <w:style w:type="character" w:customStyle="1" w:styleId="Heading8Char">
    <w:name w:val="Heading 8 Char"/>
    <w:basedOn w:val="DefaultParagraphFont"/>
    <w:link w:val="Heading8"/>
    <w:rsid w:val="00F859A7"/>
    <w:rPr>
      <w:rFonts w:eastAsia="Times New Roman"/>
      <w:i/>
      <w:lang w:val="en-AU"/>
    </w:rPr>
  </w:style>
  <w:style w:type="character" w:customStyle="1" w:styleId="Heading9Char">
    <w:name w:val="Heading 9 Char"/>
    <w:basedOn w:val="DefaultParagraphFont"/>
    <w:link w:val="Heading9"/>
    <w:rsid w:val="00F859A7"/>
    <w:rPr>
      <w:rFonts w:eastAsia="Times New Roman"/>
      <w:i/>
      <w:sz w:val="18"/>
      <w:lang w:val="en-AU"/>
    </w:rPr>
  </w:style>
  <w:style w:type="paragraph" w:customStyle="1" w:styleId="AHPRANumberedText">
    <w:name w:val="AHPRA Numbered Text"/>
    <w:basedOn w:val="Normal"/>
    <w:qFormat/>
    <w:rsid w:val="00F859A7"/>
    <w:pPr>
      <w:numPr>
        <w:numId w:val="8"/>
      </w:numPr>
    </w:pPr>
    <w:rPr>
      <w:rFonts w:ascii="Arial MT Lt" w:hAnsi="Arial MT Lt"/>
      <w:sz w:val="20"/>
      <w:lang w:val="en-US"/>
    </w:rPr>
  </w:style>
  <w:style w:type="paragraph" w:styleId="BodyTextIndent3">
    <w:name w:val="Body Text Indent 3"/>
    <w:basedOn w:val="Normal"/>
    <w:link w:val="BodyTextIndent3Char"/>
    <w:rsid w:val="000F454B"/>
    <w:pPr>
      <w:overflowPunct w:val="0"/>
      <w:autoSpaceDE w:val="0"/>
      <w:autoSpaceDN w:val="0"/>
      <w:adjustRightInd w:val="0"/>
      <w:spacing w:after="240"/>
      <w:ind w:left="1843"/>
      <w:jc w:val="both"/>
      <w:textAlignment w:val="baseline"/>
    </w:pPr>
    <w:rPr>
      <w:rFonts w:ascii="Verdana" w:eastAsia="Times New Roman" w:hAnsi="Verdana"/>
      <w:color w:val="FF0000"/>
      <w:sz w:val="20"/>
      <w:szCs w:val="20"/>
    </w:rPr>
  </w:style>
  <w:style w:type="character" w:customStyle="1" w:styleId="BodyTextIndent3Char">
    <w:name w:val="Body Text Indent 3 Char"/>
    <w:basedOn w:val="DefaultParagraphFont"/>
    <w:link w:val="BodyTextIndent3"/>
    <w:rsid w:val="000F454B"/>
    <w:rPr>
      <w:rFonts w:ascii="Verdana" w:eastAsia="Times New Roman" w:hAnsi="Verdana"/>
      <w:color w:val="FF0000"/>
      <w:lang w:val="en-AU"/>
    </w:rPr>
  </w:style>
  <w:style w:type="paragraph" w:customStyle="1" w:styleId="Body1">
    <w:name w:val="Body 1"/>
    <w:basedOn w:val="Normal"/>
    <w:rsid w:val="000F454B"/>
    <w:pPr>
      <w:overflowPunct w:val="0"/>
      <w:autoSpaceDE w:val="0"/>
      <w:autoSpaceDN w:val="0"/>
      <w:adjustRightInd w:val="0"/>
      <w:spacing w:after="120"/>
      <w:ind w:left="1134"/>
      <w:textAlignment w:val="baseline"/>
    </w:pPr>
    <w:rPr>
      <w:rFonts w:ascii="Times New Roman" w:eastAsia="Times New Roman" w:hAnsi="Times New Roman"/>
      <w:szCs w:val="20"/>
    </w:rPr>
  </w:style>
  <w:style w:type="paragraph" w:customStyle="1" w:styleId="Body3">
    <w:name w:val="Body 3"/>
    <w:basedOn w:val="Normal"/>
    <w:rsid w:val="000D0EA1"/>
    <w:pPr>
      <w:overflowPunct w:val="0"/>
      <w:autoSpaceDE w:val="0"/>
      <w:autoSpaceDN w:val="0"/>
      <w:adjustRightInd w:val="0"/>
      <w:spacing w:after="240"/>
      <w:ind w:left="1899"/>
      <w:textAlignment w:val="baseline"/>
    </w:pPr>
    <w:rPr>
      <w:rFonts w:ascii="Times New Roman" w:eastAsia="Times New Roman" w:hAnsi="Times New Roman"/>
      <w:szCs w:val="20"/>
    </w:rPr>
  </w:style>
  <w:style w:type="paragraph" w:customStyle="1" w:styleId="Table-body">
    <w:name w:val="Table - body"/>
    <w:basedOn w:val="Normal"/>
    <w:rsid w:val="00413E7B"/>
    <w:pPr>
      <w:overflowPunct w:val="0"/>
      <w:autoSpaceDE w:val="0"/>
      <w:autoSpaceDN w:val="0"/>
      <w:adjustRightInd w:val="0"/>
      <w:spacing w:before="60" w:after="60"/>
      <w:textAlignment w:val="baseline"/>
    </w:pPr>
    <w:rPr>
      <w:rFonts w:ascii="Times New Roman" w:eastAsia="Times New Roman" w:hAnsi="Times New Roman"/>
      <w:sz w:val="22"/>
      <w:szCs w:val="20"/>
    </w:rPr>
  </w:style>
  <w:style w:type="paragraph" w:customStyle="1" w:styleId="Table-heading">
    <w:name w:val="Table - heading"/>
    <w:basedOn w:val="Normal"/>
    <w:rsid w:val="00413E7B"/>
    <w:pPr>
      <w:overflowPunct w:val="0"/>
      <w:autoSpaceDE w:val="0"/>
      <w:autoSpaceDN w:val="0"/>
      <w:adjustRightInd w:val="0"/>
      <w:spacing w:after="120"/>
      <w:ind w:left="709"/>
    </w:pPr>
    <w:rPr>
      <w:rFonts w:ascii="Times New Roman" w:eastAsia="Times New Roman" w:hAnsi="Times New Roman"/>
      <w:b/>
      <w:szCs w:val="20"/>
    </w:rPr>
  </w:style>
  <w:style w:type="paragraph" w:styleId="ListParagraph">
    <w:name w:val="List Paragraph"/>
    <w:basedOn w:val="Normal"/>
    <w:uiPriority w:val="34"/>
    <w:qFormat/>
    <w:rsid w:val="00413E7B"/>
    <w:pPr>
      <w:ind w:left="720"/>
      <w:contextualSpacing/>
    </w:pPr>
    <w:rPr>
      <w:rFonts w:ascii="Cambria" w:hAnsi="Cambria"/>
      <w:lang w:val="en-US"/>
    </w:rPr>
  </w:style>
  <w:style w:type="paragraph" w:customStyle="1" w:styleId="Body2-b">
    <w:name w:val="Body 2 - b"/>
    <w:basedOn w:val="Normal"/>
    <w:rsid w:val="00413E7B"/>
    <w:pPr>
      <w:overflowPunct w:val="0"/>
      <w:autoSpaceDE w:val="0"/>
      <w:autoSpaceDN w:val="0"/>
      <w:adjustRightInd w:val="0"/>
      <w:spacing w:after="120"/>
      <w:ind w:left="1724" w:hanging="284"/>
      <w:textAlignment w:val="baseline"/>
    </w:pPr>
    <w:rPr>
      <w:rFonts w:ascii="Times New Roman" w:eastAsia="Times New Roman" w:hAnsi="Times New Roman"/>
      <w:szCs w:val="20"/>
    </w:rPr>
  </w:style>
  <w:style w:type="paragraph" w:customStyle="1" w:styleId="Heading-3">
    <w:name w:val="Heading - 3"/>
    <w:basedOn w:val="Normal"/>
    <w:rsid w:val="000C2ADC"/>
    <w:pPr>
      <w:keepNext/>
      <w:keepLines/>
      <w:overflowPunct w:val="0"/>
      <w:autoSpaceDE w:val="0"/>
      <w:autoSpaceDN w:val="0"/>
      <w:adjustRightInd w:val="0"/>
      <w:spacing w:before="120" w:after="120"/>
      <w:ind w:left="567"/>
      <w:textAlignment w:val="baseline"/>
    </w:pPr>
    <w:rPr>
      <w:rFonts w:ascii="Times New Roman" w:eastAsia="Times New Roman" w:hAnsi="Times New Roman"/>
      <w:b/>
      <w:sz w:val="28"/>
      <w:szCs w:val="20"/>
    </w:rPr>
  </w:style>
  <w:style w:type="paragraph" w:customStyle="1" w:styleId="Body1-b">
    <w:name w:val="Body 1 - b"/>
    <w:basedOn w:val="Normal"/>
    <w:rsid w:val="000C2ADC"/>
    <w:pPr>
      <w:overflowPunct w:val="0"/>
      <w:autoSpaceDE w:val="0"/>
      <w:autoSpaceDN w:val="0"/>
      <w:adjustRightInd w:val="0"/>
      <w:spacing w:after="60"/>
      <w:ind w:left="1418" w:hanging="284"/>
      <w:textAlignment w:val="baseline"/>
    </w:pPr>
    <w:rPr>
      <w:rFonts w:ascii="Times New Roman" w:eastAsia="Times New Roman" w:hAnsi="Times New Roman"/>
      <w:szCs w:val="20"/>
    </w:rPr>
  </w:style>
  <w:style w:type="paragraph" w:customStyle="1" w:styleId="Body1-bfinal">
    <w:name w:val="Body 1 - bfinal"/>
    <w:basedOn w:val="Normal"/>
    <w:rsid w:val="000C2ADC"/>
    <w:pPr>
      <w:overflowPunct w:val="0"/>
      <w:autoSpaceDE w:val="0"/>
      <w:autoSpaceDN w:val="0"/>
      <w:adjustRightInd w:val="0"/>
      <w:spacing w:after="240"/>
      <w:ind w:left="1418" w:hanging="284"/>
      <w:textAlignment w:val="baseline"/>
    </w:pPr>
    <w:rPr>
      <w:rFonts w:ascii="Times New Roman" w:eastAsia="Times New Roman" w:hAnsi="Times New Roman"/>
      <w:szCs w:val="20"/>
    </w:rPr>
  </w:style>
  <w:style w:type="paragraph" w:customStyle="1" w:styleId="TableHeader">
    <w:name w:val="Table Header"/>
    <w:basedOn w:val="Normal"/>
    <w:rsid w:val="000C2ADC"/>
    <w:pPr>
      <w:overflowPunct w:val="0"/>
      <w:autoSpaceDE w:val="0"/>
      <w:autoSpaceDN w:val="0"/>
      <w:adjustRightInd w:val="0"/>
      <w:spacing w:after="80"/>
      <w:jc w:val="center"/>
      <w:textAlignment w:val="baseline"/>
    </w:pPr>
    <w:rPr>
      <w:rFonts w:ascii="Times New Roman" w:eastAsia="Times New Roman" w:hAnsi="Times New Roman"/>
      <w:b/>
      <w:sz w:val="22"/>
      <w:szCs w:val="20"/>
    </w:rPr>
  </w:style>
  <w:style w:type="paragraph" w:customStyle="1" w:styleId="Body-bld">
    <w:name w:val="Body - bld"/>
    <w:basedOn w:val="Normal"/>
    <w:rsid w:val="000C2ADC"/>
    <w:pPr>
      <w:keepNext/>
      <w:keepLines/>
      <w:overflowPunct w:val="0"/>
      <w:autoSpaceDE w:val="0"/>
      <w:autoSpaceDN w:val="0"/>
      <w:adjustRightInd w:val="0"/>
      <w:spacing w:after="240"/>
      <w:ind w:left="567"/>
      <w:jc w:val="center"/>
      <w:textAlignment w:val="baseline"/>
    </w:pPr>
    <w:rPr>
      <w:rFonts w:ascii="Times New Roman" w:eastAsia="Times New Roman" w:hAnsi="Times New Roman"/>
      <w:b/>
      <w:sz w:val="22"/>
      <w:szCs w:val="20"/>
    </w:rPr>
  </w:style>
  <w:style w:type="paragraph" w:customStyle="1" w:styleId="AHPRAbodytext">
    <w:name w:val="AHPRA body text"/>
    <w:basedOn w:val="Normal"/>
    <w:rsid w:val="001723D8"/>
    <w:rPr>
      <w:rFonts w:cs="Arial"/>
      <w:sz w:val="20"/>
      <w:lang w:val="en-US"/>
    </w:rPr>
  </w:style>
  <w:style w:type="character" w:customStyle="1" w:styleId="StyleLatinArial10pt">
    <w:name w:val="Style (Latin) Arial 10 pt"/>
    <w:basedOn w:val="DefaultParagraphFont"/>
    <w:rsid w:val="001723D8"/>
    <w:rPr>
      <w:rFonts w:ascii="Arial" w:hAnsi="Arial"/>
      <w:sz w:val="20"/>
    </w:rPr>
  </w:style>
  <w:style w:type="paragraph" w:customStyle="1" w:styleId="Normal-table">
    <w:name w:val="Normal-table"/>
    <w:basedOn w:val="Normal"/>
    <w:rsid w:val="00662956"/>
    <w:pPr>
      <w:widowControl w:val="0"/>
      <w:spacing w:before="20" w:after="40"/>
    </w:pPr>
    <w:rPr>
      <w:rFonts w:ascii="Times New Roman" w:eastAsia="Times New Roman" w:hAnsi="Times New Roman"/>
      <w:sz w:val="20"/>
      <w:szCs w:val="20"/>
    </w:rPr>
  </w:style>
  <w:style w:type="paragraph" w:styleId="Footer">
    <w:name w:val="footer"/>
    <w:basedOn w:val="Normal"/>
    <w:link w:val="FooterChar"/>
    <w:uiPriority w:val="99"/>
    <w:rsid w:val="00D62137"/>
    <w:pPr>
      <w:tabs>
        <w:tab w:val="center" w:pos="4680"/>
        <w:tab w:val="right" w:pos="9360"/>
      </w:tabs>
      <w:spacing w:after="0"/>
    </w:pPr>
  </w:style>
  <w:style w:type="character" w:customStyle="1" w:styleId="FooterChar">
    <w:name w:val="Footer Char"/>
    <w:basedOn w:val="DefaultParagraphFont"/>
    <w:link w:val="Footer"/>
    <w:uiPriority w:val="99"/>
    <w:rsid w:val="00D62137"/>
    <w:rPr>
      <w:sz w:val="24"/>
      <w:szCs w:val="24"/>
      <w:lang w:val="en-AU"/>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tenders@ahpra.gov.a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nmbafeedback@ahpra.gov.a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bronwyn.benn@ahpra.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enn\AppData\Local\Microsoft\Windows\Temporary%20Internet%20Files\Content.IE5\5FQZRD6E\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AFB5E-AEAA-45EF-8E6E-2AA33EF4A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1</TotalTime>
  <Pages>25</Pages>
  <Words>8231</Words>
  <Characters>46033</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54156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Tender – Nursing and Midwifery Board of Australia (National Board) branding and identity</dc:title>
  <dc:subject>Request for tender</dc:subject>
  <dc:creator>AHPRA</dc:creator>
  <cp:keywords>10 June 2014</cp:keywords>
  <cp:lastModifiedBy>Tara Johnson</cp:lastModifiedBy>
  <cp:revision>2</cp:revision>
  <cp:lastPrinted>2012-02-10T00:45:00Z</cp:lastPrinted>
  <dcterms:created xsi:type="dcterms:W3CDTF">2014-06-05T01:53:00Z</dcterms:created>
  <dcterms:modified xsi:type="dcterms:W3CDTF">2014-06-05T01:53:00Z</dcterms:modified>
</cp:coreProperties>
</file>