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427FBF" w:rsidP="005330A7">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490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44,-1,44"/>
        </w:pict>
      </w:r>
      <w:r w:rsidR="00060F9C">
        <w:t>Registration standard: Continuing professional development</w:t>
      </w:r>
    </w:p>
    <w:p w:rsidR="003E44F1" w:rsidRPr="00637F44" w:rsidRDefault="003E44F1" w:rsidP="003E44F1">
      <w:pPr>
        <w:pStyle w:val="Default"/>
        <w:spacing w:after="200"/>
        <w:rPr>
          <w:sz w:val="20"/>
          <w:szCs w:val="20"/>
        </w:rPr>
      </w:pPr>
      <w:r>
        <w:rPr>
          <w:b/>
          <w:bCs/>
          <w:color w:val="008EC4"/>
          <w:sz w:val="20"/>
          <w:szCs w:val="20"/>
        </w:rPr>
        <w:br/>
      </w:r>
      <w:r w:rsidRPr="00637F44">
        <w:rPr>
          <w:b/>
          <w:bCs/>
          <w:color w:val="008EC4"/>
          <w:sz w:val="20"/>
          <w:szCs w:val="20"/>
        </w:rPr>
        <w:t xml:space="preserve">Effective from </w:t>
      </w:r>
      <w:r>
        <w:rPr>
          <w:sz w:val="20"/>
          <w:szCs w:val="20"/>
        </w:rPr>
        <w:t>1 June 2016</w:t>
      </w:r>
    </w:p>
    <w:p w:rsidR="003E44F1" w:rsidRPr="00637F44" w:rsidRDefault="003E44F1" w:rsidP="003E44F1">
      <w:pPr>
        <w:pStyle w:val="AHPRASubheading"/>
      </w:pPr>
      <w:r w:rsidRPr="00637F44">
        <w:t>Summary</w:t>
      </w:r>
    </w:p>
    <w:p w:rsidR="003E44F1" w:rsidRPr="003E44F1" w:rsidRDefault="003E44F1" w:rsidP="003E44F1">
      <w:pPr>
        <w:pStyle w:val="AHPRAbody"/>
      </w:pPr>
      <w:r w:rsidRPr="00637F44">
        <w:t>This registration standard sets out the Nursing and Midwifery Boar</w:t>
      </w:r>
      <w:bookmarkStart w:id="0" w:name="_GoBack"/>
      <w:bookmarkEnd w:id="0"/>
      <w:r w:rsidRPr="00637F44">
        <w:t>d of Australia’s (NMBA) minimum requirements for continuing professional development (CPD) for enrolled nurses, registered nurses and midwives.</w:t>
      </w:r>
    </w:p>
    <w:p w:rsidR="003E44F1" w:rsidRPr="00637F44" w:rsidRDefault="003E44F1" w:rsidP="003E44F1">
      <w:pPr>
        <w:pStyle w:val="AHPRASubheading"/>
      </w:pPr>
      <w:r w:rsidRPr="00637F44">
        <w:t>Does this standard apply to me?</w:t>
      </w:r>
    </w:p>
    <w:p w:rsidR="003E44F1" w:rsidRPr="003E44F1" w:rsidRDefault="003E44F1" w:rsidP="003E44F1">
      <w:pPr>
        <w:pStyle w:val="AHPRAbody"/>
      </w:pPr>
      <w:r w:rsidRPr="003E44F1">
        <w:t xml:space="preserve">This registration standard applies to all enrolled nurses, registered nurses and midwives. </w:t>
      </w:r>
    </w:p>
    <w:p w:rsidR="003E44F1" w:rsidRPr="003E44F1" w:rsidRDefault="003E44F1" w:rsidP="003E44F1">
      <w:pPr>
        <w:pStyle w:val="AHPRAbody"/>
      </w:pPr>
      <w:r w:rsidRPr="003E44F1">
        <w:t xml:space="preserve">The standard applies equally to </w:t>
      </w:r>
      <w:r w:rsidR="004A0C4C" w:rsidRPr="003E44F1">
        <w:t>enrolled nurses,</w:t>
      </w:r>
      <w:r w:rsidR="004A0C4C">
        <w:t xml:space="preserve"> </w:t>
      </w:r>
      <w:r w:rsidRPr="003E44F1">
        <w:t xml:space="preserve">registered nurses and midwives who work either </w:t>
      </w:r>
      <w:r w:rsidR="00781277" w:rsidRPr="003E44F1">
        <w:t>full</w:t>
      </w:r>
      <w:r w:rsidR="00781277">
        <w:t>-</w:t>
      </w:r>
      <w:r w:rsidRPr="003E44F1">
        <w:t xml:space="preserve">time or part-time in paid or unpaid practice. The standard applies to </w:t>
      </w:r>
      <w:r w:rsidR="004A0C4C" w:rsidRPr="003E44F1">
        <w:t>enrolled nurses,</w:t>
      </w:r>
      <w:r w:rsidR="004A0C4C">
        <w:t xml:space="preserve"> </w:t>
      </w:r>
      <w:r w:rsidRPr="003E44F1">
        <w:t xml:space="preserve">registered nurses and midwives who are on leave from work, </w:t>
      </w:r>
      <w:r w:rsidR="00C23A2F">
        <w:t>for example,</w:t>
      </w:r>
      <w:r w:rsidRPr="003E44F1">
        <w:t xml:space="preserve"> maternity leave.</w:t>
      </w:r>
    </w:p>
    <w:p w:rsidR="003E44F1" w:rsidRPr="00637F44" w:rsidRDefault="003E44F1" w:rsidP="003E44F1">
      <w:pPr>
        <w:pStyle w:val="AHPRAbody"/>
      </w:pPr>
      <w:r w:rsidRPr="003E44F1">
        <w:t>This standard does not apply to those with non-practising registration or students of nursing or midwifery.</w:t>
      </w:r>
    </w:p>
    <w:p w:rsidR="003E44F1" w:rsidRPr="003E44F1" w:rsidRDefault="003E44F1" w:rsidP="003E44F1">
      <w:pPr>
        <w:pStyle w:val="AHPRASubheading"/>
      </w:pPr>
      <w:r w:rsidRPr="00637F44">
        <w:t>What must I do?</w:t>
      </w:r>
    </w:p>
    <w:p w:rsidR="003E44F1" w:rsidRPr="00637F44" w:rsidRDefault="003E44F1" w:rsidP="003E44F1">
      <w:pPr>
        <w:pStyle w:val="AHPRAbody"/>
        <w:rPr>
          <w:lang w:eastAsia="en-AU"/>
        </w:rPr>
      </w:pPr>
      <w:r w:rsidRPr="00637F44">
        <w:t>To meet this registration standard, you must</w:t>
      </w:r>
      <w:r w:rsidRPr="00637F44">
        <w:rPr>
          <w:lang w:eastAsia="en-AU"/>
        </w:rPr>
        <w:t xml:space="preserve"> complete a minimum of 20 hours of CPD per registration period. </w:t>
      </w:r>
    </w:p>
    <w:p w:rsidR="003E44F1" w:rsidRPr="00637F44" w:rsidRDefault="003E44F1" w:rsidP="003E44F1">
      <w:pPr>
        <w:pStyle w:val="AHPRAbody"/>
        <w:rPr>
          <w:lang w:eastAsia="en-AU"/>
        </w:rPr>
      </w:pPr>
      <w:r w:rsidRPr="00637F44">
        <w:rPr>
          <w:lang w:eastAsia="en-AU"/>
        </w:rPr>
        <w:t xml:space="preserve">If you have held registration for less than 12 months, pro rata CPD hours apply. See </w:t>
      </w:r>
      <w:r w:rsidRPr="00637F44">
        <w:rPr>
          <w:i/>
          <w:lang w:eastAsia="en-AU"/>
        </w:rPr>
        <w:t>Pro rata CPD requirements</w:t>
      </w:r>
      <w:r w:rsidRPr="00637F44">
        <w:rPr>
          <w:lang w:eastAsia="en-AU"/>
        </w:rPr>
        <w:t xml:space="preserve"> on page 2.</w:t>
      </w:r>
    </w:p>
    <w:p w:rsidR="003E44F1" w:rsidRPr="00637F44" w:rsidRDefault="003E44F1" w:rsidP="003E44F1">
      <w:pPr>
        <w:pStyle w:val="AHPRASubheadinglevel2"/>
      </w:pPr>
      <w:r w:rsidRPr="00637F44">
        <w:t>Specific requirements for nurses who hold an endorsement</w:t>
      </w:r>
    </w:p>
    <w:p w:rsidR="003E44F1" w:rsidRPr="00637F44" w:rsidRDefault="003E44F1" w:rsidP="003E44F1">
      <w:pPr>
        <w:pStyle w:val="AHPRAbody"/>
      </w:pPr>
      <w:r w:rsidRPr="00637F44">
        <w:t>If you are a registered nurse who has an endorsement as a nurse practitioner or holds an endorsement for scheduled medicines, you must complete additional CPD requirements. These are described in the table below.</w:t>
      </w:r>
    </w:p>
    <w:tbl>
      <w:tblPr>
        <w:tblW w:w="9498" w:type="dxa"/>
        <w:tblInd w:w="75"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27"/>
        <w:gridCol w:w="4110"/>
        <w:gridCol w:w="1701"/>
        <w:gridCol w:w="1560"/>
      </w:tblGrid>
      <w:tr w:rsidR="003E44F1" w:rsidRPr="00314FA4" w:rsidTr="00314FA4">
        <w:tc>
          <w:tcPr>
            <w:tcW w:w="2127" w:type="dxa"/>
            <w:shd w:val="clear" w:color="auto" w:fill="FFFFFF"/>
            <w:tcMar>
              <w:top w:w="75" w:type="dxa"/>
              <w:left w:w="75" w:type="dxa"/>
              <w:bottom w:w="75" w:type="dxa"/>
              <w:right w:w="75" w:type="dxa"/>
            </w:tcMar>
            <w:hideMark/>
          </w:tcPr>
          <w:p w:rsidR="003E44F1" w:rsidRPr="003E44F1" w:rsidRDefault="003E44F1" w:rsidP="003E44F1">
            <w:pPr>
              <w:pStyle w:val="AHPRAbody"/>
              <w:rPr>
                <w:b/>
              </w:rPr>
            </w:pPr>
            <w:r w:rsidRPr="003E44F1">
              <w:rPr>
                <w:b/>
              </w:rPr>
              <w:t>Nurses</w:t>
            </w:r>
          </w:p>
        </w:tc>
        <w:tc>
          <w:tcPr>
            <w:tcW w:w="4110" w:type="dxa"/>
            <w:shd w:val="clear" w:color="auto" w:fill="FFFFFF"/>
            <w:tcMar>
              <w:top w:w="75" w:type="dxa"/>
              <w:left w:w="75" w:type="dxa"/>
              <w:bottom w:w="75" w:type="dxa"/>
              <w:right w:w="75" w:type="dxa"/>
            </w:tcMar>
            <w:hideMark/>
          </w:tcPr>
          <w:p w:rsidR="003E44F1" w:rsidRPr="003E44F1" w:rsidRDefault="003E44F1" w:rsidP="003E44F1">
            <w:pPr>
              <w:pStyle w:val="AHPRAbody"/>
              <w:rPr>
                <w:b/>
              </w:rPr>
            </w:pPr>
            <w:r w:rsidRPr="003E44F1">
              <w:rPr>
                <w:b/>
              </w:rPr>
              <w:t>CPD requirements</w:t>
            </w:r>
          </w:p>
        </w:tc>
        <w:tc>
          <w:tcPr>
            <w:tcW w:w="1701" w:type="dxa"/>
            <w:shd w:val="clear" w:color="auto" w:fill="FFFFFF"/>
            <w:tcMar>
              <w:top w:w="75" w:type="dxa"/>
              <w:left w:w="75" w:type="dxa"/>
              <w:bottom w:w="75" w:type="dxa"/>
              <w:right w:w="75" w:type="dxa"/>
            </w:tcMar>
            <w:hideMark/>
          </w:tcPr>
          <w:p w:rsidR="003E44F1" w:rsidRPr="003E44F1" w:rsidRDefault="003E44F1" w:rsidP="003E44F1">
            <w:pPr>
              <w:pStyle w:val="AHPRAbody"/>
              <w:rPr>
                <w:b/>
              </w:rPr>
            </w:pPr>
            <w:r w:rsidRPr="003E44F1">
              <w:rPr>
                <w:b/>
              </w:rPr>
              <w:t>Total additional CPD hours</w:t>
            </w:r>
          </w:p>
        </w:tc>
        <w:tc>
          <w:tcPr>
            <w:tcW w:w="1560" w:type="dxa"/>
            <w:shd w:val="clear" w:color="auto" w:fill="FFFFFF"/>
          </w:tcPr>
          <w:p w:rsidR="003E44F1" w:rsidRPr="003E44F1" w:rsidRDefault="003E44F1" w:rsidP="00314FA4">
            <w:pPr>
              <w:pStyle w:val="AHPRAbody"/>
              <w:ind w:left="57"/>
              <w:rPr>
                <w:b/>
              </w:rPr>
            </w:pPr>
            <w:r w:rsidRPr="003E44F1">
              <w:rPr>
                <w:b/>
              </w:rPr>
              <w:t>Total CPD hours</w:t>
            </w:r>
          </w:p>
        </w:tc>
      </w:tr>
      <w:tr w:rsidR="003E44F1" w:rsidRPr="00637F44" w:rsidTr="00314FA4">
        <w:tc>
          <w:tcPr>
            <w:tcW w:w="2127" w:type="dxa"/>
            <w:shd w:val="clear" w:color="auto" w:fill="FFFFFF"/>
            <w:tcMar>
              <w:top w:w="75" w:type="dxa"/>
              <w:left w:w="75" w:type="dxa"/>
              <w:bottom w:w="75" w:type="dxa"/>
              <w:right w:w="75" w:type="dxa"/>
            </w:tcMar>
            <w:hideMark/>
          </w:tcPr>
          <w:p w:rsidR="003E44F1" w:rsidRPr="00637F44" w:rsidRDefault="003E44F1" w:rsidP="003E44F1">
            <w:pPr>
              <w:pStyle w:val="AHPRAbody"/>
            </w:pPr>
            <w:r w:rsidRPr="00637F44">
              <w:t>Nurse practitioner</w:t>
            </w:r>
          </w:p>
          <w:p w:rsidR="003E44F1" w:rsidRPr="00637F44" w:rsidRDefault="003E44F1" w:rsidP="003E44F1">
            <w:pPr>
              <w:pStyle w:val="AHPRAbody"/>
            </w:pPr>
          </w:p>
        </w:tc>
        <w:tc>
          <w:tcPr>
            <w:tcW w:w="4110" w:type="dxa"/>
            <w:shd w:val="clear" w:color="auto" w:fill="FFFFFF"/>
            <w:tcMar>
              <w:top w:w="75" w:type="dxa"/>
              <w:left w:w="75" w:type="dxa"/>
              <w:bottom w:w="75" w:type="dxa"/>
              <w:right w:w="75" w:type="dxa"/>
            </w:tcMar>
            <w:hideMark/>
          </w:tcPr>
          <w:p w:rsidR="003E44F1" w:rsidRPr="00637F44" w:rsidRDefault="003E44F1" w:rsidP="003E44F1">
            <w:pPr>
              <w:pStyle w:val="AHPRAbody"/>
            </w:pPr>
            <w:r w:rsidRPr="00637F44">
              <w:t xml:space="preserve">Registered nurse </w:t>
            </w:r>
            <w:r w:rsidR="0068611E">
              <w:rPr>
                <w:rFonts w:ascii="Courier New" w:hAnsi="Courier New" w:cs="Courier New"/>
                <w:szCs w:val="20"/>
              </w:rPr>
              <w:t>-</w:t>
            </w:r>
            <w:r w:rsidRPr="00637F44">
              <w:t xml:space="preserve"> 20 hours </w:t>
            </w:r>
          </w:p>
          <w:p w:rsidR="003E44F1" w:rsidRPr="00637F44" w:rsidRDefault="003E44F1" w:rsidP="003E44F1">
            <w:pPr>
              <w:pStyle w:val="AHPRAbody"/>
            </w:pPr>
            <w:r w:rsidRPr="00637F44">
              <w:t xml:space="preserve">Nurse practitioner endorsement </w:t>
            </w:r>
            <w:r w:rsidR="0068611E">
              <w:rPr>
                <w:rFonts w:ascii="Courier New" w:hAnsi="Courier New" w:cs="Courier New"/>
                <w:szCs w:val="20"/>
              </w:rPr>
              <w:t>-</w:t>
            </w:r>
            <w:r w:rsidRPr="00637F44">
              <w:t xml:space="preserve"> 10 additional hours relating to prescribing and administration of medicines, diagnostic investigations, consultation and referral</w:t>
            </w:r>
          </w:p>
        </w:tc>
        <w:tc>
          <w:tcPr>
            <w:tcW w:w="1701" w:type="dxa"/>
            <w:shd w:val="clear" w:color="auto" w:fill="FFFFFF"/>
            <w:tcMar>
              <w:top w:w="75" w:type="dxa"/>
              <w:left w:w="75" w:type="dxa"/>
              <w:bottom w:w="75" w:type="dxa"/>
              <w:right w:w="75" w:type="dxa"/>
            </w:tcMar>
            <w:hideMark/>
          </w:tcPr>
          <w:p w:rsidR="003E44F1" w:rsidRPr="00637F44" w:rsidRDefault="003E44F1" w:rsidP="003E44F1">
            <w:pPr>
              <w:pStyle w:val="AHPRAbody"/>
            </w:pPr>
            <w:r w:rsidRPr="00637F44">
              <w:t xml:space="preserve">10 hours </w:t>
            </w:r>
          </w:p>
        </w:tc>
        <w:tc>
          <w:tcPr>
            <w:tcW w:w="1560" w:type="dxa"/>
            <w:shd w:val="clear" w:color="auto" w:fill="FFFFFF"/>
          </w:tcPr>
          <w:p w:rsidR="003E44F1" w:rsidRPr="00314FA4" w:rsidRDefault="003E44F1" w:rsidP="00314FA4">
            <w:pPr>
              <w:pStyle w:val="AHPRAbody"/>
              <w:ind w:left="57"/>
            </w:pPr>
            <w:r w:rsidRPr="00314FA4">
              <w:t>30 hours</w:t>
            </w:r>
          </w:p>
        </w:tc>
      </w:tr>
      <w:tr w:rsidR="003E44F1" w:rsidRPr="00637F44" w:rsidTr="00314FA4">
        <w:tc>
          <w:tcPr>
            <w:tcW w:w="2127" w:type="dxa"/>
            <w:shd w:val="clear" w:color="auto" w:fill="FFFFFF"/>
            <w:tcMar>
              <w:top w:w="75" w:type="dxa"/>
              <w:left w:w="75" w:type="dxa"/>
              <w:bottom w:w="75" w:type="dxa"/>
              <w:right w:w="75" w:type="dxa"/>
            </w:tcMar>
            <w:hideMark/>
          </w:tcPr>
          <w:p w:rsidR="003E44F1" w:rsidRPr="00637F44" w:rsidRDefault="003E44F1" w:rsidP="003E44F1">
            <w:pPr>
              <w:pStyle w:val="AHPRAbody"/>
            </w:pPr>
            <w:r w:rsidRPr="00637F44">
              <w:t xml:space="preserve">Registered nurse with scheduled medicines endorsement </w:t>
            </w:r>
          </w:p>
        </w:tc>
        <w:tc>
          <w:tcPr>
            <w:tcW w:w="4110" w:type="dxa"/>
            <w:shd w:val="clear" w:color="auto" w:fill="FFFFFF"/>
            <w:tcMar>
              <w:top w:w="75" w:type="dxa"/>
              <w:left w:w="75" w:type="dxa"/>
              <w:bottom w:w="75" w:type="dxa"/>
              <w:right w:w="75" w:type="dxa"/>
            </w:tcMar>
            <w:hideMark/>
          </w:tcPr>
          <w:p w:rsidR="003E44F1" w:rsidRPr="00637F44" w:rsidRDefault="003E44F1" w:rsidP="003E44F1">
            <w:pPr>
              <w:pStyle w:val="AHPRAbody"/>
            </w:pPr>
            <w:r w:rsidRPr="00637F44">
              <w:t xml:space="preserve">Registered nurse </w:t>
            </w:r>
            <w:r w:rsidR="0068611E">
              <w:rPr>
                <w:rFonts w:ascii="Courier New" w:hAnsi="Courier New" w:cs="Courier New"/>
                <w:szCs w:val="20"/>
              </w:rPr>
              <w:t>-</w:t>
            </w:r>
            <w:r w:rsidRPr="00637F44">
              <w:t xml:space="preserve"> 20 hours </w:t>
            </w:r>
          </w:p>
          <w:p w:rsidR="003E44F1" w:rsidRPr="00637F44" w:rsidRDefault="003E44F1" w:rsidP="003E44F1">
            <w:pPr>
              <w:pStyle w:val="AHPRAbody"/>
              <w:rPr>
                <w:rFonts w:ascii="HelveticaNeue" w:hAnsi="HelveticaNeue" w:cs="HelveticaNeue"/>
                <w:color w:val="636467"/>
                <w:sz w:val="18"/>
                <w:szCs w:val="18"/>
              </w:rPr>
            </w:pPr>
            <w:r w:rsidRPr="00637F44">
              <w:t xml:space="preserve">Scheduled medicines </w:t>
            </w:r>
            <w:r w:rsidR="00314FA4">
              <w:t xml:space="preserve">endorsement </w:t>
            </w:r>
            <w:r w:rsidR="0068611E">
              <w:rPr>
                <w:rFonts w:ascii="Courier New" w:hAnsi="Courier New" w:cs="Courier New"/>
                <w:szCs w:val="20"/>
              </w:rPr>
              <w:t>-</w:t>
            </w:r>
            <w:r w:rsidRPr="00637F44">
              <w:t xml:space="preserve"> 10 additional hours relating to obtaining, supplying and administration of scheduled medicines</w:t>
            </w:r>
          </w:p>
        </w:tc>
        <w:tc>
          <w:tcPr>
            <w:tcW w:w="1701" w:type="dxa"/>
            <w:shd w:val="clear" w:color="auto" w:fill="FFFFFF"/>
            <w:tcMar>
              <w:top w:w="75" w:type="dxa"/>
              <w:left w:w="75" w:type="dxa"/>
              <w:bottom w:w="75" w:type="dxa"/>
              <w:right w:w="75" w:type="dxa"/>
            </w:tcMar>
            <w:hideMark/>
          </w:tcPr>
          <w:p w:rsidR="003E44F1" w:rsidRPr="00637F44" w:rsidRDefault="003E44F1" w:rsidP="003E44F1">
            <w:pPr>
              <w:pStyle w:val="AHPRAbody"/>
            </w:pPr>
            <w:r w:rsidRPr="00637F44">
              <w:t xml:space="preserve">10 hours </w:t>
            </w:r>
          </w:p>
        </w:tc>
        <w:tc>
          <w:tcPr>
            <w:tcW w:w="1560" w:type="dxa"/>
            <w:shd w:val="clear" w:color="auto" w:fill="FFFFFF"/>
          </w:tcPr>
          <w:p w:rsidR="003E44F1" w:rsidRPr="00314FA4" w:rsidRDefault="003E44F1" w:rsidP="00314FA4">
            <w:pPr>
              <w:pStyle w:val="AHPRAbody"/>
              <w:ind w:left="57"/>
            </w:pPr>
            <w:r w:rsidRPr="00314FA4">
              <w:t>30 hours</w:t>
            </w:r>
          </w:p>
        </w:tc>
      </w:tr>
    </w:tbl>
    <w:p w:rsidR="003E44F1" w:rsidRPr="00637F44" w:rsidRDefault="003E44F1" w:rsidP="003E44F1">
      <w:pPr>
        <w:pStyle w:val="AHPRASubhead"/>
        <w:spacing w:after="0"/>
        <w:rPr>
          <w:b w:val="0"/>
        </w:rPr>
      </w:pPr>
    </w:p>
    <w:p w:rsidR="003E44F1" w:rsidRPr="00637F44" w:rsidRDefault="003E44F1" w:rsidP="00314FA4">
      <w:pPr>
        <w:pStyle w:val="AHPRASubheadinglevel2"/>
      </w:pPr>
      <w:r w:rsidRPr="00637F44">
        <w:t>Specific requirements for midwives who have a notation or hold an endorsement</w:t>
      </w:r>
    </w:p>
    <w:p w:rsidR="003E44F1" w:rsidRPr="00637F44" w:rsidRDefault="003E44F1" w:rsidP="00314FA4">
      <w:pPr>
        <w:pStyle w:val="AHPRAbody"/>
      </w:pPr>
      <w:r w:rsidRPr="00637F44">
        <w:t xml:space="preserve">If you have a notation as an </w:t>
      </w:r>
      <w:r w:rsidRPr="00BC5AB7">
        <w:t>eligible</w:t>
      </w:r>
      <w:r w:rsidRPr="00637F44">
        <w:t xml:space="preserve"> midwife or hold an endorsement as </w:t>
      </w:r>
      <w:r w:rsidR="002B3212">
        <w:t>a</w:t>
      </w:r>
      <w:r w:rsidRPr="00637F44">
        <w:t xml:space="preserve"> midwife </w:t>
      </w:r>
      <w:r w:rsidR="004A0C4C">
        <w:t xml:space="preserve">who holds an endorsement for </w:t>
      </w:r>
      <w:r w:rsidRPr="00637F44">
        <w:t>scheduled medicines, you must complete additional CPD requirements. These are described in the table below.</w:t>
      </w:r>
    </w:p>
    <w:tbl>
      <w:tblPr>
        <w:tblW w:w="9498" w:type="dxa"/>
        <w:tblInd w:w="75"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27"/>
        <w:gridCol w:w="4109"/>
        <w:gridCol w:w="1703"/>
        <w:gridCol w:w="1559"/>
      </w:tblGrid>
      <w:tr w:rsidR="00314FA4" w:rsidRPr="00314FA4" w:rsidTr="00314FA4">
        <w:tc>
          <w:tcPr>
            <w:tcW w:w="2127" w:type="dxa"/>
            <w:shd w:val="clear" w:color="auto" w:fill="FFFFFF"/>
            <w:tcMar>
              <w:top w:w="75" w:type="dxa"/>
              <w:left w:w="75" w:type="dxa"/>
              <w:bottom w:w="75" w:type="dxa"/>
              <w:right w:w="75" w:type="dxa"/>
            </w:tcMar>
            <w:hideMark/>
          </w:tcPr>
          <w:p w:rsidR="00314FA4" w:rsidRPr="003E44F1" w:rsidRDefault="00314FA4" w:rsidP="002777AD">
            <w:pPr>
              <w:pStyle w:val="AHPRAbody"/>
              <w:rPr>
                <w:b/>
              </w:rPr>
            </w:pPr>
            <w:r>
              <w:rPr>
                <w:b/>
              </w:rPr>
              <w:t>Midwives</w:t>
            </w:r>
          </w:p>
        </w:tc>
        <w:tc>
          <w:tcPr>
            <w:tcW w:w="4109" w:type="dxa"/>
            <w:shd w:val="clear" w:color="auto" w:fill="FFFFFF"/>
            <w:tcMar>
              <w:top w:w="75" w:type="dxa"/>
              <w:left w:w="75" w:type="dxa"/>
              <w:bottom w:w="75" w:type="dxa"/>
              <w:right w:w="75" w:type="dxa"/>
            </w:tcMar>
            <w:hideMark/>
          </w:tcPr>
          <w:p w:rsidR="00314FA4" w:rsidRPr="003E44F1" w:rsidRDefault="00314FA4" w:rsidP="002777AD">
            <w:pPr>
              <w:pStyle w:val="AHPRAbody"/>
              <w:rPr>
                <w:b/>
              </w:rPr>
            </w:pPr>
            <w:r w:rsidRPr="003E44F1">
              <w:rPr>
                <w:b/>
              </w:rPr>
              <w:t>CPD requirements</w:t>
            </w:r>
          </w:p>
        </w:tc>
        <w:tc>
          <w:tcPr>
            <w:tcW w:w="1703" w:type="dxa"/>
            <w:shd w:val="clear" w:color="auto" w:fill="FFFFFF"/>
            <w:tcMar>
              <w:top w:w="75" w:type="dxa"/>
              <w:left w:w="75" w:type="dxa"/>
              <w:bottom w:w="75" w:type="dxa"/>
              <w:right w:w="75" w:type="dxa"/>
            </w:tcMar>
            <w:hideMark/>
          </w:tcPr>
          <w:p w:rsidR="00314FA4" w:rsidRPr="003E44F1" w:rsidRDefault="00314FA4" w:rsidP="002777AD">
            <w:pPr>
              <w:pStyle w:val="AHPRAbody"/>
              <w:rPr>
                <w:b/>
              </w:rPr>
            </w:pPr>
            <w:r w:rsidRPr="003E44F1">
              <w:rPr>
                <w:b/>
              </w:rPr>
              <w:t>Total additional CPD hours</w:t>
            </w:r>
          </w:p>
        </w:tc>
        <w:tc>
          <w:tcPr>
            <w:tcW w:w="1559" w:type="dxa"/>
            <w:shd w:val="clear" w:color="auto" w:fill="FFFFFF"/>
          </w:tcPr>
          <w:p w:rsidR="00314FA4" w:rsidRPr="003E44F1" w:rsidRDefault="00314FA4" w:rsidP="002777AD">
            <w:pPr>
              <w:pStyle w:val="AHPRAbody"/>
              <w:ind w:left="57"/>
              <w:rPr>
                <w:b/>
              </w:rPr>
            </w:pPr>
            <w:r w:rsidRPr="003E44F1">
              <w:rPr>
                <w:b/>
              </w:rPr>
              <w:t>Total CPD hours</w:t>
            </w:r>
          </w:p>
        </w:tc>
      </w:tr>
      <w:tr w:rsidR="003E44F1" w:rsidRPr="00637F44" w:rsidTr="00314FA4">
        <w:tc>
          <w:tcPr>
            <w:tcW w:w="2127" w:type="dxa"/>
            <w:shd w:val="clear" w:color="auto" w:fill="FFFFFF"/>
            <w:tcMar>
              <w:top w:w="90" w:type="dxa"/>
              <w:left w:w="90" w:type="dxa"/>
              <w:bottom w:w="90" w:type="dxa"/>
              <w:right w:w="90" w:type="dxa"/>
            </w:tcMar>
            <w:hideMark/>
          </w:tcPr>
          <w:p w:rsidR="003E44F1" w:rsidRPr="00637F44" w:rsidRDefault="003E44F1" w:rsidP="00314FA4">
            <w:pPr>
              <w:rPr>
                <w:sz w:val="20"/>
                <w:szCs w:val="20"/>
              </w:rPr>
            </w:pPr>
            <w:r w:rsidRPr="00637F44">
              <w:rPr>
                <w:sz w:val="20"/>
                <w:szCs w:val="20"/>
              </w:rPr>
              <w:t xml:space="preserve">Midwife with a </w:t>
            </w:r>
            <w:r>
              <w:rPr>
                <w:sz w:val="20"/>
                <w:szCs w:val="20"/>
              </w:rPr>
              <w:t xml:space="preserve">notation and/or </w:t>
            </w:r>
            <w:r w:rsidRPr="00637F44">
              <w:rPr>
                <w:sz w:val="20"/>
                <w:szCs w:val="20"/>
              </w:rPr>
              <w:t xml:space="preserve">scheduled medicines endorsement </w:t>
            </w:r>
          </w:p>
        </w:tc>
        <w:tc>
          <w:tcPr>
            <w:tcW w:w="4109" w:type="dxa"/>
            <w:shd w:val="clear" w:color="auto" w:fill="FFFFFF"/>
            <w:tcMar>
              <w:top w:w="90" w:type="dxa"/>
              <w:left w:w="90" w:type="dxa"/>
              <w:bottom w:w="90" w:type="dxa"/>
              <w:right w:w="90" w:type="dxa"/>
            </w:tcMar>
            <w:hideMark/>
          </w:tcPr>
          <w:p w:rsidR="004A0C4C" w:rsidRPr="00637F44" w:rsidRDefault="003E44F1" w:rsidP="00314FA4">
            <w:pPr>
              <w:rPr>
                <w:sz w:val="20"/>
                <w:szCs w:val="20"/>
              </w:rPr>
            </w:pPr>
            <w:r w:rsidRPr="00637F44">
              <w:rPr>
                <w:sz w:val="20"/>
                <w:szCs w:val="20"/>
              </w:rPr>
              <w:t xml:space="preserve">Midwife </w:t>
            </w:r>
            <w:r w:rsidR="0068611E">
              <w:rPr>
                <w:rFonts w:ascii="Courier New" w:hAnsi="Courier New" w:cs="Courier New"/>
                <w:sz w:val="20"/>
                <w:szCs w:val="20"/>
              </w:rPr>
              <w:t>-</w:t>
            </w:r>
            <w:r w:rsidRPr="00637F44">
              <w:rPr>
                <w:sz w:val="20"/>
                <w:szCs w:val="20"/>
              </w:rPr>
              <w:t xml:space="preserve"> 20 hours</w:t>
            </w:r>
            <w:r w:rsidRPr="00637F44">
              <w:rPr>
                <w:sz w:val="20"/>
                <w:szCs w:val="20"/>
              </w:rPr>
              <w:br/>
            </w:r>
            <w:r w:rsidRPr="00637F44">
              <w:rPr>
                <w:sz w:val="20"/>
                <w:szCs w:val="20"/>
              </w:rPr>
              <w:br/>
              <w:t>Endorsement</w:t>
            </w:r>
            <w:r>
              <w:rPr>
                <w:sz w:val="20"/>
                <w:szCs w:val="20"/>
              </w:rPr>
              <w:t xml:space="preserve"> and/or notation</w:t>
            </w:r>
            <w:r w:rsidRPr="00637F44">
              <w:rPr>
                <w:sz w:val="20"/>
                <w:szCs w:val="20"/>
              </w:rPr>
              <w:t xml:space="preserve"> </w:t>
            </w:r>
            <w:r w:rsidR="0068611E">
              <w:rPr>
                <w:rFonts w:ascii="Courier New" w:hAnsi="Courier New" w:cs="Courier New"/>
                <w:sz w:val="20"/>
                <w:szCs w:val="20"/>
              </w:rPr>
              <w:t>-</w:t>
            </w:r>
            <w:r w:rsidRPr="00637F44">
              <w:rPr>
                <w:sz w:val="20"/>
                <w:szCs w:val="20"/>
              </w:rPr>
              <w:t xml:space="preserve"> </w:t>
            </w:r>
            <w:r>
              <w:rPr>
                <w:sz w:val="20"/>
                <w:szCs w:val="20"/>
              </w:rPr>
              <w:t>10</w:t>
            </w:r>
            <w:r w:rsidRPr="00637F44">
              <w:rPr>
                <w:sz w:val="20"/>
                <w:szCs w:val="20"/>
              </w:rPr>
              <w:t xml:space="preserve"> additional hours </w:t>
            </w:r>
            <w:r>
              <w:rPr>
                <w:sz w:val="20"/>
                <w:szCs w:val="20"/>
              </w:rPr>
              <w:t>relating</w:t>
            </w:r>
            <w:r w:rsidRPr="00637F44">
              <w:rPr>
                <w:sz w:val="20"/>
                <w:szCs w:val="20"/>
              </w:rPr>
              <w:t xml:space="preserve"> to context of practice</w:t>
            </w:r>
            <w:r>
              <w:rPr>
                <w:sz w:val="20"/>
                <w:szCs w:val="20"/>
              </w:rPr>
              <w:t>,</w:t>
            </w:r>
            <w:r w:rsidRPr="00637F44">
              <w:rPr>
                <w:sz w:val="20"/>
                <w:szCs w:val="20"/>
              </w:rPr>
              <w:t xml:space="preserve">  prescribing and administration of medicines, diagnostic investigations,</w:t>
            </w:r>
            <w:r>
              <w:rPr>
                <w:sz w:val="20"/>
                <w:szCs w:val="20"/>
              </w:rPr>
              <w:t xml:space="preserve"> </w:t>
            </w:r>
            <w:r w:rsidRPr="00637F44">
              <w:rPr>
                <w:sz w:val="20"/>
                <w:szCs w:val="20"/>
              </w:rPr>
              <w:t>consultation and referral</w:t>
            </w:r>
          </w:p>
        </w:tc>
        <w:tc>
          <w:tcPr>
            <w:tcW w:w="1703" w:type="dxa"/>
            <w:shd w:val="clear" w:color="auto" w:fill="FFFFFF"/>
            <w:tcMar>
              <w:top w:w="90" w:type="dxa"/>
              <w:left w:w="90" w:type="dxa"/>
              <w:bottom w:w="90" w:type="dxa"/>
              <w:right w:w="90" w:type="dxa"/>
            </w:tcMar>
            <w:hideMark/>
          </w:tcPr>
          <w:p w:rsidR="003E44F1" w:rsidRPr="00637F44" w:rsidRDefault="003E44F1" w:rsidP="00314FA4">
            <w:pPr>
              <w:rPr>
                <w:sz w:val="20"/>
                <w:szCs w:val="20"/>
              </w:rPr>
            </w:pPr>
            <w:r>
              <w:rPr>
                <w:sz w:val="20"/>
                <w:szCs w:val="20"/>
              </w:rPr>
              <w:t>1</w:t>
            </w:r>
            <w:r w:rsidRPr="00637F44">
              <w:rPr>
                <w:sz w:val="20"/>
                <w:szCs w:val="20"/>
              </w:rPr>
              <w:t>0 hours</w:t>
            </w:r>
          </w:p>
        </w:tc>
        <w:tc>
          <w:tcPr>
            <w:tcW w:w="1559" w:type="dxa"/>
            <w:shd w:val="clear" w:color="auto" w:fill="FFFFFF"/>
          </w:tcPr>
          <w:p w:rsidR="003E44F1" w:rsidRPr="00637F44" w:rsidRDefault="003E44F1" w:rsidP="00314FA4">
            <w:pPr>
              <w:ind w:left="57"/>
              <w:rPr>
                <w:sz w:val="20"/>
                <w:szCs w:val="20"/>
              </w:rPr>
            </w:pPr>
            <w:r>
              <w:rPr>
                <w:sz w:val="20"/>
                <w:szCs w:val="20"/>
              </w:rPr>
              <w:t>3</w:t>
            </w:r>
            <w:r w:rsidRPr="00637F44">
              <w:rPr>
                <w:sz w:val="20"/>
                <w:szCs w:val="20"/>
              </w:rPr>
              <w:t>0 hours</w:t>
            </w:r>
          </w:p>
        </w:tc>
      </w:tr>
    </w:tbl>
    <w:p w:rsidR="003E44F1" w:rsidRPr="00834DEA" w:rsidRDefault="003E44F1" w:rsidP="003E44F1">
      <w:pPr>
        <w:pStyle w:val="AHPRASubhead"/>
        <w:spacing w:after="0"/>
        <w:rPr>
          <w:b w:val="0"/>
          <w:color w:val="auto"/>
        </w:rPr>
      </w:pPr>
    </w:p>
    <w:p w:rsidR="003E44F1" w:rsidRPr="00637F44" w:rsidRDefault="003E44F1" w:rsidP="00314FA4">
      <w:pPr>
        <w:pStyle w:val="AHPRASubheadinglevel2"/>
      </w:pPr>
      <w:r w:rsidRPr="00637F44">
        <w:t>Specific requirements for people registered as both a nurse and a midwife</w:t>
      </w:r>
    </w:p>
    <w:p w:rsidR="003E44F1" w:rsidRPr="00637F44" w:rsidRDefault="003E44F1" w:rsidP="00314FA4">
      <w:pPr>
        <w:pStyle w:val="AHPRAbody"/>
      </w:pPr>
      <w:r w:rsidRPr="00637F44">
        <w:t xml:space="preserve">If you are registered as either an enrolled nurse or a registered nurse and a midwife, you must complete the required amount of CPD for both nursing and midwifery. </w:t>
      </w:r>
    </w:p>
    <w:p w:rsidR="003E44F1" w:rsidRPr="00637F44" w:rsidRDefault="003E44F1" w:rsidP="00314FA4">
      <w:pPr>
        <w:pStyle w:val="AHPRAbody"/>
      </w:pPr>
      <w:r w:rsidRPr="00637F44">
        <w:t>If your CPD activities are relevant to both the nursing profession and the midwifery profession, you may count those activities as evidence for both nursing and midwifery CPD hours.</w:t>
      </w:r>
    </w:p>
    <w:p w:rsidR="003E44F1" w:rsidRPr="00637F44" w:rsidRDefault="003E44F1" w:rsidP="00314FA4">
      <w:pPr>
        <w:pStyle w:val="AHPRASubheadinglevel2"/>
      </w:pPr>
      <w:r w:rsidRPr="00637F44">
        <w:t>Pro rata CPD requirements</w:t>
      </w:r>
    </w:p>
    <w:p w:rsidR="003E44F1" w:rsidRPr="00637F44" w:rsidRDefault="003E44F1" w:rsidP="00314FA4">
      <w:pPr>
        <w:pStyle w:val="AHPRAbody"/>
      </w:pPr>
      <w:r w:rsidRPr="00637F44">
        <w:t>If you have been registered for a period of less than 12 months prior to the renewal of registration, the following pro rata CPD requirements apply.</w:t>
      </w:r>
    </w:p>
    <w:tbl>
      <w:tblPr>
        <w:tblStyle w:val="TableGrid"/>
        <w:tblW w:w="0" w:type="auto"/>
        <w:tblInd w:w="108" w:type="dxa"/>
        <w:tblLook w:val="04A0" w:firstRow="1" w:lastRow="0" w:firstColumn="1" w:lastColumn="0" w:noHBand="0" w:noVBand="1"/>
      </w:tblPr>
      <w:tblGrid>
        <w:gridCol w:w="3828"/>
        <w:gridCol w:w="5528"/>
      </w:tblGrid>
      <w:tr w:rsidR="003E44F1" w:rsidRPr="00637F44" w:rsidTr="00314FA4">
        <w:tc>
          <w:tcPr>
            <w:tcW w:w="3828" w:type="dxa"/>
          </w:tcPr>
          <w:p w:rsidR="003E44F1" w:rsidRPr="00637F44" w:rsidRDefault="003E44F1" w:rsidP="003E44F1">
            <w:pPr>
              <w:rPr>
                <w:b/>
                <w:sz w:val="20"/>
                <w:szCs w:val="20"/>
              </w:rPr>
            </w:pPr>
            <w:r w:rsidRPr="00637F44">
              <w:rPr>
                <w:b/>
                <w:sz w:val="20"/>
                <w:szCs w:val="20"/>
              </w:rPr>
              <w:t>Months registration has been held</w:t>
            </w:r>
          </w:p>
        </w:tc>
        <w:tc>
          <w:tcPr>
            <w:tcW w:w="5528" w:type="dxa"/>
          </w:tcPr>
          <w:p w:rsidR="003E44F1" w:rsidRPr="00637F44" w:rsidRDefault="003E44F1" w:rsidP="003E44F1">
            <w:pPr>
              <w:rPr>
                <w:b/>
                <w:sz w:val="20"/>
                <w:szCs w:val="20"/>
              </w:rPr>
            </w:pPr>
            <w:r w:rsidRPr="00637F44">
              <w:rPr>
                <w:b/>
                <w:sz w:val="20"/>
                <w:szCs w:val="20"/>
              </w:rPr>
              <w:t>Pro rata CPD hours that must be completed</w:t>
            </w:r>
          </w:p>
        </w:tc>
      </w:tr>
      <w:tr w:rsidR="003E44F1" w:rsidRPr="00637F44" w:rsidTr="00314FA4">
        <w:tc>
          <w:tcPr>
            <w:tcW w:w="3828" w:type="dxa"/>
          </w:tcPr>
          <w:p w:rsidR="003E44F1" w:rsidRPr="00637F44" w:rsidRDefault="003E44F1" w:rsidP="00781277">
            <w:pPr>
              <w:rPr>
                <w:sz w:val="20"/>
                <w:szCs w:val="20"/>
              </w:rPr>
            </w:pPr>
            <w:r w:rsidRPr="00637F44">
              <w:rPr>
                <w:sz w:val="20"/>
                <w:szCs w:val="20"/>
              </w:rPr>
              <w:t>0</w:t>
            </w:r>
            <w:r w:rsidR="00781277">
              <w:rPr>
                <w:rFonts w:ascii="Courier New" w:hAnsi="Courier New" w:cs="Courier New"/>
                <w:sz w:val="20"/>
                <w:szCs w:val="20"/>
              </w:rPr>
              <w:t>-</w:t>
            </w:r>
            <w:r w:rsidRPr="00637F44">
              <w:rPr>
                <w:sz w:val="20"/>
                <w:szCs w:val="20"/>
              </w:rPr>
              <w:t>3 months</w:t>
            </w:r>
          </w:p>
        </w:tc>
        <w:tc>
          <w:tcPr>
            <w:tcW w:w="5528" w:type="dxa"/>
          </w:tcPr>
          <w:p w:rsidR="003E44F1" w:rsidRPr="00637F44" w:rsidRDefault="003E44F1" w:rsidP="003E44F1">
            <w:pPr>
              <w:rPr>
                <w:sz w:val="20"/>
                <w:szCs w:val="20"/>
              </w:rPr>
            </w:pPr>
            <w:r w:rsidRPr="00637F44">
              <w:rPr>
                <w:sz w:val="20"/>
                <w:szCs w:val="20"/>
              </w:rPr>
              <w:t>≥ 5 hours</w:t>
            </w:r>
          </w:p>
        </w:tc>
      </w:tr>
      <w:tr w:rsidR="003E44F1" w:rsidRPr="00637F44" w:rsidTr="00314FA4">
        <w:tc>
          <w:tcPr>
            <w:tcW w:w="3828" w:type="dxa"/>
          </w:tcPr>
          <w:p w:rsidR="003E44F1" w:rsidRPr="00637F44" w:rsidRDefault="003E44F1" w:rsidP="003E44F1">
            <w:pPr>
              <w:rPr>
                <w:sz w:val="20"/>
                <w:szCs w:val="20"/>
              </w:rPr>
            </w:pPr>
            <w:r w:rsidRPr="00637F44">
              <w:rPr>
                <w:sz w:val="20"/>
                <w:szCs w:val="20"/>
              </w:rPr>
              <w:t>&gt;3</w:t>
            </w:r>
            <w:r w:rsidR="00781277">
              <w:rPr>
                <w:rFonts w:ascii="Courier New" w:hAnsi="Courier New" w:cs="Courier New"/>
                <w:sz w:val="20"/>
                <w:szCs w:val="20"/>
              </w:rPr>
              <w:t>-</w:t>
            </w:r>
            <w:r w:rsidRPr="00637F44">
              <w:rPr>
                <w:sz w:val="20"/>
                <w:szCs w:val="20"/>
              </w:rPr>
              <w:t>6 months</w:t>
            </w:r>
          </w:p>
        </w:tc>
        <w:tc>
          <w:tcPr>
            <w:tcW w:w="5528" w:type="dxa"/>
          </w:tcPr>
          <w:p w:rsidR="003E44F1" w:rsidRPr="00637F44" w:rsidRDefault="003E44F1" w:rsidP="003E44F1">
            <w:pPr>
              <w:rPr>
                <w:sz w:val="20"/>
                <w:szCs w:val="20"/>
              </w:rPr>
            </w:pPr>
            <w:r w:rsidRPr="00637F44">
              <w:rPr>
                <w:sz w:val="20"/>
                <w:szCs w:val="20"/>
              </w:rPr>
              <w:t>≥ 10 hours</w:t>
            </w:r>
          </w:p>
        </w:tc>
      </w:tr>
      <w:tr w:rsidR="003E44F1" w:rsidRPr="00637F44" w:rsidTr="00314FA4">
        <w:tc>
          <w:tcPr>
            <w:tcW w:w="3828" w:type="dxa"/>
          </w:tcPr>
          <w:p w:rsidR="003E44F1" w:rsidRPr="00637F44" w:rsidRDefault="003E44F1" w:rsidP="003E44F1">
            <w:pPr>
              <w:rPr>
                <w:sz w:val="20"/>
                <w:szCs w:val="20"/>
              </w:rPr>
            </w:pPr>
            <w:r w:rsidRPr="00637F44">
              <w:rPr>
                <w:sz w:val="20"/>
                <w:szCs w:val="20"/>
              </w:rPr>
              <w:t>&gt;6</w:t>
            </w:r>
            <w:r w:rsidR="00781277">
              <w:rPr>
                <w:rFonts w:ascii="Courier New" w:hAnsi="Courier New" w:cs="Courier New"/>
                <w:sz w:val="20"/>
                <w:szCs w:val="20"/>
              </w:rPr>
              <w:t>-</w:t>
            </w:r>
            <w:r w:rsidRPr="00637F44">
              <w:rPr>
                <w:sz w:val="20"/>
                <w:szCs w:val="20"/>
              </w:rPr>
              <w:t>9 months</w:t>
            </w:r>
          </w:p>
        </w:tc>
        <w:tc>
          <w:tcPr>
            <w:tcW w:w="5528" w:type="dxa"/>
          </w:tcPr>
          <w:p w:rsidR="003E44F1" w:rsidRPr="00637F44" w:rsidRDefault="003E44F1" w:rsidP="003E44F1">
            <w:pPr>
              <w:rPr>
                <w:sz w:val="20"/>
                <w:szCs w:val="20"/>
              </w:rPr>
            </w:pPr>
            <w:r w:rsidRPr="00637F44">
              <w:rPr>
                <w:sz w:val="20"/>
                <w:szCs w:val="20"/>
              </w:rPr>
              <w:t>≥ 15 hours</w:t>
            </w:r>
          </w:p>
        </w:tc>
      </w:tr>
      <w:tr w:rsidR="003E44F1" w:rsidRPr="00637F44" w:rsidTr="00314FA4">
        <w:tc>
          <w:tcPr>
            <w:tcW w:w="3828" w:type="dxa"/>
          </w:tcPr>
          <w:p w:rsidR="003E44F1" w:rsidRPr="00637F44" w:rsidRDefault="003E44F1" w:rsidP="003E44F1">
            <w:pPr>
              <w:rPr>
                <w:sz w:val="20"/>
                <w:szCs w:val="20"/>
              </w:rPr>
            </w:pPr>
            <w:r w:rsidRPr="00637F44">
              <w:rPr>
                <w:sz w:val="20"/>
                <w:szCs w:val="20"/>
              </w:rPr>
              <w:t>&gt; 9</w:t>
            </w:r>
            <w:r w:rsidR="00781277">
              <w:rPr>
                <w:rFonts w:ascii="Courier New" w:hAnsi="Courier New" w:cs="Courier New"/>
                <w:sz w:val="20"/>
                <w:szCs w:val="20"/>
              </w:rPr>
              <w:t>-</w:t>
            </w:r>
            <w:r w:rsidRPr="00637F44">
              <w:rPr>
                <w:sz w:val="20"/>
                <w:szCs w:val="20"/>
              </w:rPr>
              <w:t>12 months</w:t>
            </w:r>
          </w:p>
        </w:tc>
        <w:tc>
          <w:tcPr>
            <w:tcW w:w="5528" w:type="dxa"/>
          </w:tcPr>
          <w:p w:rsidR="003E44F1" w:rsidRPr="00637F44" w:rsidRDefault="003E44F1" w:rsidP="003E44F1">
            <w:pPr>
              <w:rPr>
                <w:sz w:val="20"/>
                <w:szCs w:val="20"/>
              </w:rPr>
            </w:pPr>
            <w:r w:rsidRPr="00637F44">
              <w:rPr>
                <w:sz w:val="20"/>
                <w:szCs w:val="20"/>
              </w:rPr>
              <w:t>≥ 20 hours</w:t>
            </w:r>
          </w:p>
        </w:tc>
      </w:tr>
    </w:tbl>
    <w:p w:rsidR="003E44F1" w:rsidRPr="00637F44" w:rsidRDefault="00314FA4" w:rsidP="00314FA4">
      <w:pPr>
        <w:pStyle w:val="AHPRAbody"/>
        <w:rPr>
          <w:b/>
          <w:bCs/>
        </w:rPr>
      </w:pPr>
      <w:r>
        <w:br/>
      </w:r>
      <w:r w:rsidR="003E44F1" w:rsidRPr="00637F44">
        <w:t xml:space="preserve">If you have an endorsement </w:t>
      </w:r>
      <w:r w:rsidR="004A0C4C">
        <w:t xml:space="preserve">and/or notation </w:t>
      </w:r>
      <w:r w:rsidR="003E44F1" w:rsidRPr="00637F44">
        <w:t>for a period of less than 12 months prior to the renewal of registration, the following additional pro rata CPD requirements apply.</w:t>
      </w:r>
    </w:p>
    <w:tbl>
      <w:tblPr>
        <w:tblStyle w:val="TableGrid"/>
        <w:tblW w:w="0" w:type="auto"/>
        <w:tblInd w:w="108" w:type="dxa"/>
        <w:tblLook w:val="04A0" w:firstRow="1" w:lastRow="0" w:firstColumn="1" w:lastColumn="0" w:noHBand="0" w:noVBand="1"/>
      </w:tblPr>
      <w:tblGrid>
        <w:gridCol w:w="3828"/>
        <w:gridCol w:w="5528"/>
      </w:tblGrid>
      <w:tr w:rsidR="003E44F1" w:rsidRPr="00637F44" w:rsidTr="00314FA4">
        <w:tc>
          <w:tcPr>
            <w:tcW w:w="3828" w:type="dxa"/>
          </w:tcPr>
          <w:p w:rsidR="003E44F1" w:rsidRPr="00637F44" w:rsidRDefault="003E44F1" w:rsidP="003E44F1">
            <w:pPr>
              <w:rPr>
                <w:b/>
                <w:sz w:val="20"/>
                <w:szCs w:val="20"/>
              </w:rPr>
            </w:pPr>
            <w:r w:rsidRPr="00637F44">
              <w:rPr>
                <w:b/>
                <w:sz w:val="20"/>
                <w:szCs w:val="20"/>
              </w:rPr>
              <w:t>Months endorsement</w:t>
            </w:r>
            <w:r w:rsidR="004A0C4C">
              <w:rPr>
                <w:b/>
                <w:sz w:val="20"/>
                <w:szCs w:val="20"/>
              </w:rPr>
              <w:t>/notation</w:t>
            </w:r>
            <w:r w:rsidRPr="00637F44">
              <w:rPr>
                <w:b/>
                <w:sz w:val="20"/>
                <w:szCs w:val="20"/>
              </w:rPr>
              <w:t xml:space="preserve"> has been held</w:t>
            </w:r>
          </w:p>
        </w:tc>
        <w:tc>
          <w:tcPr>
            <w:tcW w:w="5528" w:type="dxa"/>
          </w:tcPr>
          <w:p w:rsidR="003E44F1" w:rsidRPr="00637F44" w:rsidRDefault="003E44F1" w:rsidP="003E44F1">
            <w:pPr>
              <w:rPr>
                <w:b/>
                <w:sz w:val="20"/>
                <w:szCs w:val="20"/>
              </w:rPr>
            </w:pPr>
            <w:r w:rsidRPr="00637F44">
              <w:rPr>
                <w:b/>
                <w:sz w:val="20"/>
                <w:szCs w:val="20"/>
              </w:rPr>
              <w:t>Additional pro rata CPD hours that must be completed</w:t>
            </w:r>
          </w:p>
        </w:tc>
      </w:tr>
      <w:tr w:rsidR="003E44F1" w:rsidRPr="00637F44" w:rsidTr="00314FA4">
        <w:tc>
          <w:tcPr>
            <w:tcW w:w="3828" w:type="dxa"/>
          </w:tcPr>
          <w:p w:rsidR="003E44F1" w:rsidRPr="00637F44" w:rsidRDefault="003E44F1" w:rsidP="003E44F1">
            <w:pPr>
              <w:rPr>
                <w:sz w:val="20"/>
                <w:szCs w:val="20"/>
              </w:rPr>
            </w:pPr>
            <w:r w:rsidRPr="00637F44">
              <w:rPr>
                <w:sz w:val="20"/>
                <w:szCs w:val="20"/>
              </w:rPr>
              <w:t>0</w:t>
            </w:r>
            <w:r w:rsidR="00781277">
              <w:rPr>
                <w:rFonts w:ascii="Courier New" w:hAnsi="Courier New" w:cs="Courier New"/>
                <w:sz w:val="20"/>
                <w:szCs w:val="20"/>
              </w:rPr>
              <w:t>-</w:t>
            </w:r>
            <w:r w:rsidRPr="00637F44">
              <w:rPr>
                <w:sz w:val="20"/>
                <w:szCs w:val="20"/>
              </w:rPr>
              <w:t>3 months</w:t>
            </w:r>
          </w:p>
        </w:tc>
        <w:tc>
          <w:tcPr>
            <w:tcW w:w="5528" w:type="dxa"/>
          </w:tcPr>
          <w:p w:rsidR="003E44F1" w:rsidRPr="00637F44" w:rsidRDefault="003E44F1" w:rsidP="003E44F1">
            <w:pPr>
              <w:rPr>
                <w:sz w:val="20"/>
                <w:szCs w:val="20"/>
              </w:rPr>
            </w:pPr>
            <w:r w:rsidRPr="00637F44">
              <w:rPr>
                <w:sz w:val="20"/>
                <w:szCs w:val="20"/>
              </w:rPr>
              <w:t>≥ 2.5 hours</w:t>
            </w:r>
          </w:p>
        </w:tc>
      </w:tr>
      <w:tr w:rsidR="003E44F1" w:rsidRPr="00637F44" w:rsidTr="00314FA4">
        <w:tc>
          <w:tcPr>
            <w:tcW w:w="3828" w:type="dxa"/>
          </w:tcPr>
          <w:p w:rsidR="003E44F1" w:rsidRPr="00637F44" w:rsidRDefault="003E44F1" w:rsidP="003E44F1">
            <w:pPr>
              <w:rPr>
                <w:sz w:val="20"/>
                <w:szCs w:val="20"/>
              </w:rPr>
            </w:pPr>
            <w:r w:rsidRPr="00637F44">
              <w:rPr>
                <w:sz w:val="20"/>
                <w:szCs w:val="20"/>
              </w:rPr>
              <w:t>&gt; 3</w:t>
            </w:r>
            <w:r w:rsidR="00781277">
              <w:rPr>
                <w:rFonts w:ascii="Courier New" w:hAnsi="Courier New" w:cs="Courier New"/>
                <w:sz w:val="20"/>
                <w:szCs w:val="20"/>
              </w:rPr>
              <w:t>-</w:t>
            </w:r>
            <w:r w:rsidRPr="00637F44">
              <w:rPr>
                <w:sz w:val="20"/>
                <w:szCs w:val="20"/>
              </w:rPr>
              <w:t>6 months</w:t>
            </w:r>
          </w:p>
        </w:tc>
        <w:tc>
          <w:tcPr>
            <w:tcW w:w="5528" w:type="dxa"/>
          </w:tcPr>
          <w:p w:rsidR="003E44F1" w:rsidRPr="00637F44" w:rsidRDefault="003E44F1" w:rsidP="003E44F1">
            <w:pPr>
              <w:rPr>
                <w:sz w:val="20"/>
                <w:szCs w:val="20"/>
              </w:rPr>
            </w:pPr>
            <w:r w:rsidRPr="00637F44">
              <w:rPr>
                <w:sz w:val="20"/>
                <w:szCs w:val="20"/>
              </w:rPr>
              <w:t>≥ 5 hours</w:t>
            </w:r>
          </w:p>
        </w:tc>
      </w:tr>
      <w:tr w:rsidR="003E44F1" w:rsidRPr="00637F44" w:rsidTr="00314FA4">
        <w:tc>
          <w:tcPr>
            <w:tcW w:w="3828" w:type="dxa"/>
          </w:tcPr>
          <w:p w:rsidR="003E44F1" w:rsidRPr="00637F44" w:rsidRDefault="003E44F1" w:rsidP="003E44F1">
            <w:pPr>
              <w:rPr>
                <w:sz w:val="20"/>
                <w:szCs w:val="20"/>
              </w:rPr>
            </w:pPr>
            <w:r w:rsidRPr="00637F44">
              <w:rPr>
                <w:sz w:val="20"/>
                <w:szCs w:val="20"/>
              </w:rPr>
              <w:t>&gt; 6</w:t>
            </w:r>
            <w:r w:rsidR="00781277">
              <w:rPr>
                <w:rFonts w:ascii="Courier New" w:hAnsi="Courier New" w:cs="Courier New"/>
                <w:sz w:val="20"/>
                <w:szCs w:val="20"/>
              </w:rPr>
              <w:t>-</w:t>
            </w:r>
            <w:r w:rsidRPr="00637F44">
              <w:rPr>
                <w:sz w:val="20"/>
                <w:szCs w:val="20"/>
              </w:rPr>
              <w:t>9 months</w:t>
            </w:r>
          </w:p>
        </w:tc>
        <w:tc>
          <w:tcPr>
            <w:tcW w:w="5528" w:type="dxa"/>
          </w:tcPr>
          <w:p w:rsidR="003E44F1" w:rsidRPr="00637F44" w:rsidRDefault="003E44F1" w:rsidP="003E44F1">
            <w:pPr>
              <w:rPr>
                <w:sz w:val="20"/>
                <w:szCs w:val="20"/>
              </w:rPr>
            </w:pPr>
            <w:r w:rsidRPr="00637F44">
              <w:rPr>
                <w:sz w:val="20"/>
                <w:szCs w:val="20"/>
              </w:rPr>
              <w:t>≥ 7.5 hours</w:t>
            </w:r>
          </w:p>
        </w:tc>
      </w:tr>
      <w:tr w:rsidR="003E44F1" w:rsidRPr="00637F44" w:rsidTr="00314FA4">
        <w:tc>
          <w:tcPr>
            <w:tcW w:w="3828" w:type="dxa"/>
          </w:tcPr>
          <w:p w:rsidR="003E44F1" w:rsidRPr="00637F44" w:rsidRDefault="003E44F1" w:rsidP="003E44F1">
            <w:pPr>
              <w:rPr>
                <w:sz w:val="20"/>
                <w:szCs w:val="20"/>
              </w:rPr>
            </w:pPr>
            <w:r w:rsidRPr="00637F44">
              <w:rPr>
                <w:sz w:val="20"/>
                <w:szCs w:val="20"/>
              </w:rPr>
              <w:t>&gt; 9</w:t>
            </w:r>
            <w:r w:rsidR="00781277">
              <w:rPr>
                <w:rFonts w:ascii="Courier New" w:hAnsi="Courier New" w:cs="Courier New"/>
                <w:sz w:val="20"/>
                <w:szCs w:val="20"/>
              </w:rPr>
              <w:t>-</w:t>
            </w:r>
            <w:r w:rsidRPr="00637F44">
              <w:rPr>
                <w:sz w:val="20"/>
                <w:szCs w:val="20"/>
              </w:rPr>
              <w:t>12 months</w:t>
            </w:r>
          </w:p>
        </w:tc>
        <w:tc>
          <w:tcPr>
            <w:tcW w:w="5528" w:type="dxa"/>
          </w:tcPr>
          <w:p w:rsidR="003E44F1" w:rsidRPr="00637F44" w:rsidRDefault="003E44F1" w:rsidP="003E44F1">
            <w:pPr>
              <w:rPr>
                <w:sz w:val="20"/>
                <w:szCs w:val="20"/>
              </w:rPr>
            </w:pPr>
            <w:r w:rsidRPr="00637F44">
              <w:rPr>
                <w:sz w:val="20"/>
                <w:szCs w:val="20"/>
              </w:rPr>
              <w:t>≥ 10 hours</w:t>
            </w:r>
          </w:p>
        </w:tc>
      </w:tr>
    </w:tbl>
    <w:p w:rsidR="003E44F1" w:rsidRDefault="003E44F1" w:rsidP="003E44F1">
      <w:pPr>
        <w:pStyle w:val="AHPRASubhead"/>
        <w:spacing w:after="0"/>
        <w:rPr>
          <w:b w:val="0"/>
          <w:color w:val="auto"/>
        </w:rPr>
      </w:pPr>
    </w:p>
    <w:p w:rsidR="003E44F1" w:rsidRDefault="003E44F1" w:rsidP="003E44F1">
      <w:pPr>
        <w:rPr>
          <w:sz w:val="20"/>
          <w:lang w:val="en-US"/>
        </w:rPr>
      </w:pPr>
      <w:r>
        <w:rPr>
          <w:b/>
        </w:rPr>
        <w:br w:type="page"/>
      </w:r>
    </w:p>
    <w:p w:rsidR="003E44F1" w:rsidRPr="00637F44" w:rsidRDefault="003E44F1" w:rsidP="002777AD">
      <w:pPr>
        <w:pStyle w:val="AHPRASubheading"/>
      </w:pPr>
      <w:r w:rsidRPr="00637F44">
        <w:lastRenderedPageBreak/>
        <w:t>Are there exemptions to this standard?</w:t>
      </w:r>
    </w:p>
    <w:p w:rsidR="003E44F1" w:rsidRPr="00637F44" w:rsidRDefault="003E44F1" w:rsidP="002777AD">
      <w:pPr>
        <w:pStyle w:val="AHPRAbody"/>
        <w:rPr>
          <w:b/>
        </w:rPr>
      </w:pPr>
      <w:r w:rsidRPr="00637F44">
        <w:t>The NMBA may grant an exemption to this standard in exceptional circumstances. The NMBA CPD guidelines and relevant policies, published on the NMBA website, provide further guidance.</w:t>
      </w:r>
    </w:p>
    <w:p w:rsidR="003E44F1" w:rsidRPr="00637F44" w:rsidRDefault="003E44F1" w:rsidP="003C3E0B">
      <w:pPr>
        <w:pStyle w:val="AHPRASubheading"/>
      </w:pPr>
      <w:r w:rsidRPr="00637F44">
        <w:t>What does this mean for me?</w:t>
      </w:r>
    </w:p>
    <w:p w:rsidR="003E44F1" w:rsidRPr="00637F44" w:rsidRDefault="003E44F1" w:rsidP="003C3E0B">
      <w:pPr>
        <w:pStyle w:val="AHPRASubheadinglevel2"/>
      </w:pPr>
      <w:r w:rsidRPr="00637F44">
        <w:t>When you apply for registration</w:t>
      </w:r>
    </w:p>
    <w:p w:rsidR="003E44F1" w:rsidRPr="00637F44" w:rsidRDefault="003E44F1" w:rsidP="003C3E0B">
      <w:pPr>
        <w:pStyle w:val="AHPRAbody"/>
      </w:pPr>
      <w:r w:rsidRPr="00637F44">
        <w:t>You don’t need to meet this standard when you apply for registration in Australia as a nurse and/or midwife.</w:t>
      </w:r>
    </w:p>
    <w:p w:rsidR="003E44F1" w:rsidRPr="00637F44" w:rsidRDefault="003E44F1" w:rsidP="00737062">
      <w:pPr>
        <w:pStyle w:val="AHPRASubheadinglevel2"/>
      </w:pPr>
      <w:r w:rsidRPr="00637F44">
        <w:t>At renewal of registration</w:t>
      </w:r>
    </w:p>
    <w:p w:rsidR="003E44F1" w:rsidRPr="00D54007" w:rsidRDefault="003E44F1" w:rsidP="00737062">
      <w:pPr>
        <w:pStyle w:val="AHPRAbody"/>
        <w:rPr>
          <w:b/>
        </w:rPr>
      </w:pPr>
      <w:r w:rsidRPr="00637F44">
        <w:t>When you apply to renew your registration</w:t>
      </w:r>
      <w:r w:rsidR="004A0C4C">
        <w:t>/endorsement</w:t>
      </w:r>
      <w:r w:rsidRPr="00637F44">
        <w:t>, you are required to declare that you have complied with this standard.</w:t>
      </w:r>
    </w:p>
    <w:p w:rsidR="003E44F1" w:rsidRPr="00637F44" w:rsidRDefault="003E44F1" w:rsidP="00737062">
      <w:pPr>
        <w:pStyle w:val="AHPRASubheadinglevel2"/>
      </w:pPr>
      <w:r w:rsidRPr="00637F44">
        <w:t>During the registration period</w:t>
      </w:r>
    </w:p>
    <w:p w:rsidR="003E44F1" w:rsidRPr="00637F44" w:rsidRDefault="003E44F1" w:rsidP="00737062">
      <w:pPr>
        <w:pStyle w:val="AHPRAbody"/>
        <w:rPr>
          <w:b/>
        </w:rPr>
      </w:pPr>
      <w:r w:rsidRPr="00637F44">
        <w:t xml:space="preserve">Your compliance with this </w:t>
      </w:r>
      <w:r>
        <w:t xml:space="preserve">registration </w:t>
      </w:r>
      <w:r w:rsidRPr="00637F44">
        <w:t xml:space="preserve">standard may be audited from time to time. </w:t>
      </w:r>
      <w:r w:rsidRPr="00D54007">
        <w:t xml:space="preserve">It may also be checked if the NMBA receives a notification about you.  </w:t>
      </w:r>
    </w:p>
    <w:p w:rsidR="003E44F1" w:rsidRPr="00637F44" w:rsidRDefault="003E44F1" w:rsidP="00737062">
      <w:pPr>
        <w:pStyle w:val="AHPRASubheadinglevel2"/>
      </w:pPr>
      <w:r w:rsidRPr="00637F44">
        <w:t>Evidence</w:t>
      </w:r>
    </w:p>
    <w:p w:rsidR="003E44F1" w:rsidRPr="00637F44" w:rsidRDefault="003E44F1" w:rsidP="00737062">
      <w:pPr>
        <w:pStyle w:val="AHPRAbody"/>
        <w:rPr>
          <w:b/>
        </w:rPr>
      </w:pPr>
      <w:r w:rsidRPr="00637F44">
        <w:t xml:space="preserve">You should maintain records of your CPD activity for five years in case you </w:t>
      </w:r>
      <w:r>
        <w:t>are</w:t>
      </w:r>
      <w:r w:rsidRPr="00637F44">
        <w:t xml:space="preserve"> audited. If you are required to provide the </w:t>
      </w:r>
      <w:r>
        <w:t>NMBA</w:t>
      </w:r>
      <w:r w:rsidRPr="00637F44">
        <w:t xml:space="preserve"> with evidence of your CPD activities, your personal portfolio will help demonstrate that you have met </w:t>
      </w:r>
      <w:r>
        <w:t xml:space="preserve">the </w:t>
      </w:r>
      <w:r w:rsidRPr="00637F44">
        <w:t>CPD requirements.</w:t>
      </w:r>
    </w:p>
    <w:p w:rsidR="003E44F1" w:rsidRPr="00637F44" w:rsidRDefault="003E44F1" w:rsidP="00737062">
      <w:pPr>
        <w:pStyle w:val="AHPRASubheading"/>
      </w:pPr>
      <w:r w:rsidRPr="00637F44">
        <w:t>What happens if I don’t meet this standard?</w:t>
      </w:r>
    </w:p>
    <w:p w:rsidR="003E44F1" w:rsidRPr="00637F44" w:rsidRDefault="003E44F1" w:rsidP="00737062">
      <w:pPr>
        <w:pStyle w:val="AHPRAbody"/>
      </w:pPr>
      <w:r w:rsidRPr="00637F44">
        <w:t>The National Law establishes possible consequences if you don’t meet this standard, including</w:t>
      </w:r>
      <w:r w:rsidR="0068611E">
        <w:t xml:space="preserve"> that</w:t>
      </w:r>
      <w:r w:rsidRPr="00637F44">
        <w:t>:</w:t>
      </w:r>
    </w:p>
    <w:p w:rsidR="003E44F1" w:rsidRPr="00637F44" w:rsidRDefault="003E44F1" w:rsidP="003E44F1">
      <w:pPr>
        <w:pStyle w:val="AHPRABulletlevel1"/>
        <w:ind w:left="357" w:hanging="357"/>
        <w:rPr>
          <w:b/>
        </w:rPr>
      </w:pPr>
      <w:r w:rsidRPr="00637F44">
        <w:t xml:space="preserve">the </w:t>
      </w:r>
      <w:r>
        <w:t>NMBA</w:t>
      </w:r>
      <w:r w:rsidRPr="00637F44">
        <w:t xml:space="preserve"> can impose a condition or conditions on your registration</w:t>
      </w:r>
      <w:r w:rsidR="004A0C4C">
        <w:t>/endorsement</w:t>
      </w:r>
      <w:r w:rsidRPr="00637F44">
        <w:t xml:space="preserve"> or refuse an application for registration or renewal of registration</w:t>
      </w:r>
      <w:r w:rsidR="004A0C4C">
        <w:t>/endorsement</w:t>
      </w:r>
      <w:r w:rsidRPr="00637F44">
        <w:t>, if you do not meet a requirement in an approved registration standard for the profession (sections 82, 83 and 112 of the National Law)</w:t>
      </w:r>
    </w:p>
    <w:p w:rsidR="003E44F1" w:rsidRPr="00637F44" w:rsidRDefault="003E44F1" w:rsidP="00737062">
      <w:pPr>
        <w:pStyle w:val="AHPRABulletlevel1"/>
        <w:numPr>
          <w:ilvl w:val="0"/>
          <w:numId w:val="0"/>
        </w:numPr>
        <w:ind w:left="369" w:hanging="369"/>
        <w:rPr>
          <w:b/>
        </w:rPr>
      </w:pPr>
    </w:p>
    <w:p w:rsidR="003E44F1" w:rsidRPr="00637F44" w:rsidRDefault="003E44F1" w:rsidP="003E44F1">
      <w:pPr>
        <w:pStyle w:val="AHPRABulletlevel1"/>
        <w:ind w:left="357" w:hanging="357"/>
      </w:pPr>
      <w:r w:rsidRPr="00637F44">
        <w:t xml:space="preserve">a failure to undertake the CPD required by this standard is not an offence but may be behaviour for which health, conduct or performance action may be taken by the </w:t>
      </w:r>
      <w:r>
        <w:t>NMBA</w:t>
      </w:r>
      <w:r w:rsidRPr="00637F44">
        <w:t xml:space="preserve"> (section 128 of the National Law), and</w:t>
      </w:r>
    </w:p>
    <w:p w:rsidR="003E44F1" w:rsidRPr="00637F44" w:rsidRDefault="003E44F1" w:rsidP="00737062">
      <w:pPr>
        <w:pStyle w:val="AHPRABulletlevel1"/>
        <w:numPr>
          <w:ilvl w:val="0"/>
          <w:numId w:val="0"/>
        </w:numPr>
        <w:ind w:left="369"/>
      </w:pPr>
    </w:p>
    <w:p w:rsidR="003E44F1" w:rsidRPr="00637F44" w:rsidRDefault="003E44F1" w:rsidP="00737062">
      <w:pPr>
        <w:pStyle w:val="AHPRABulletlevel1last"/>
      </w:pPr>
      <w:proofErr w:type="gramStart"/>
      <w:r w:rsidRPr="00637F44">
        <w:t>registration</w:t>
      </w:r>
      <w:proofErr w:type="gramEnd"/>
      <w:r w:rsidRPr="00637F44">
        <w:t xml:space="preserve"> standards, codes or guidelines may be used in disciplinary proceedings against you as evidence of what constitutes appropriate practice or conduct for registered nurses and/or midwives (section 41 of the National Law).</w:t>
      </w:r>
    </w:p>
    <w:p w:rsidR="003E44F1" w:rsidRPr="00637F44" w:rsidRDefault="003E44F1" w:rsidP="00737062">
      <w:pPr>
        <w:pStyle w:val="AHPRASubheading"/>
      </w:pPr>
      <w:r w:rsidRPr="00637F44">
        <w:t>Continuing professional development guideline</w:t>
      </w:r>
      <w:r w:rsidR="00781277">
        <w:t>s</w:t>
      </w:r>
      <w:r w:rsidRPr="00637F44">
        <w:t xml:space="preserve"> for nurses and midwives</w:t>
      </w:r>
    </w:p>
    <w:p w:rsidR="003E44F1" w:rsidRPr="00637F44" w:rsidRDefault="003E44F1" w:rsidP="00737062">
      <w:pPr>
        <w:pStyle w:val="AHPRAbody"/>
      </w:pPr>
      <w:r w:rsidRPr="00637F44">
        <w:t xml:space="preserve">The </w:t>
      </w:r>
      <w:r w:rsidRPr="00637F44">
        <w:rPr>
          <w:i/>
        </w:rPr>
        <w:t>Guideline</w:t>
      </w:r>
      <w:r w:rsidR="00781277">
        <w:rPr>
          <w:i/>
        </w:rPr>
        <w:t>s for</w:t>
      </w:r>
      <w:r w:rsidR="002E0788">
        <w:rPr>
          <w:i/>
        </w:rPr>
        <w:t xml:space="preserve"> </w:t>
      </w:r>
      <w:r w:rsidR="00781277">
        <w:rPr>
          <w:i/>
        </w:rPr>
        <w:t>c</w:t>
      </w:r>
      <w:r w:rsidR="002E0788" w:rsidRPr="00637F44">
        <w:rPr>
          <w:i/>
        </w:rPr>
        <w:t xml:space="preserve">ontinuing </w:t>
      </w:r>
      <w:r w:rsidRPr="00637F44">
        <w:rPr>
          <w:i/>
        </w:rPr>
        <w:t>professional development</w:t>
      </w:r>
      <w:r w:rsidRPr="00637F44">
        <w:t xml:space="preserve"> provide more information about how to meet this standard. You are expected to understand and apply </w:t>
      </w:r>
      <w:r w:rsidR="002E0788" w:rsidRPr="00637F44">
        <w:t>th</w:t>
      </w:r>
      <w:r w:rsidR="002E0788">
        <w:t>e</w:t>
      </w:r>
      <w:r w:rsidR="00781277">
        <w:t>se</w:t>
      </w:r>
      <w:r w:rsidR="002E0788" w:rsidRPr="00637F44">
        <w:t xml:space="preserve"> </w:t>
      </w:r>
      <w:r w:rsidRPr="00637F44">
        <w:t>guideline</w:t>
      </w:r>
      <w:r w:rsidR="00781277">
        <w:t>s</w:t>
      </w:r>
      <w:r w:rsidRPr="00637F44">
        <w:t xml:space="preserve"> together with this registration standard.</w:t>
      </w:r>
    </w:p>
    <w:p w:rsidR="003E44F1" w:rsidRPr="00637F44" w:rsidRDefault="003E44F1" w:rsidP="00737062">
      <w:pPr>
        <w:pStyle w:val="AHPRASubheading"/>
      </w:pPr>
      <w:r w:rsidRPr="00637F44">
        <w:t>Authority</w:t>
      </w:r>
    </w:p>
    <w:p w:rsidR="003E44F1" w:rsidRPr="00637F44" w:rsidRDefault="003E44F1" w:rsidP="00737062">
      <w:pPr>
        <w:pStyle w:val="AHPRAbody"/>
      </w:pPr>
      <w:r w:rsidRPr="00637F44">
        <w:t xml:space="preserve">This registration standard was approved by the Australian Health Workforce Ministerial Council on </w:t>
      </w:r>
      <w:r w:rsidRPr="00E448E3">
        <w:t>27 August 2015</w:t>
      </w:r>
      <w:r w:rsidRPr="00637F44">
        <w:t xml:space="preserve">. </w:t>
      </w:r>
    </w:p>
    <w:p w:rsidR="003E44F1" w:rsidRPr="00637F44" w:rsidRDefault="003E44F1" w:rsidP="00737062">
      <w:pPr>
        <w:pStyle w:val="AHPRAbody"/>
        <w:rPr>
          <w:bCs/>
        </w:rPr>
      </w:pPr>
      <w:r w:rsidRPr="00637F44">
        <w:rPr>
          <w:bCs/>
        </w:rPr>
        <w:t>Registration standards are developed under section 38 of the National Law and are subject to wide-ranging consultation.</w:t>
      </w:r>
    </w:p>
    <w:p w:rsidR="003E44F1" w:rsidRPr="00637F44" w:rsidRDefault="003E44F1" w:rsidP="00737062">
      <w:pPr>
        <w:pStyle w:val="AHPRASubheading"/>
      </w:pPr>
      <w:r w:rsidRPr="00637F44">
        <w:t>Definitions</w:t>
      </w:r>
    </w:p>
    <w:p w:rsidR="003E44F1" w:rsidRPr="00737062" w:rsidRDefault="003E44F1" w:rsidP="00737062">
      <w:pPr>
        <w:pStyle w:val="AHPRAbody"/>
      </w:pPr>
      <w:r w:rsidRPr="00737062">
        <w:rPr>
          <w:b/>
        </w:rPr>
        <w:t>National Law</w:t>
      </w:r>
      <w:r w:rsidRPr="00737062">
        <w:t xml:space="preserve"> means the Health Practitioner Regulation National Law, as in force in each state and territory.</w:t>
      </w:r>
    </w:p>
    <w:p w:rsidR="003E44F1" w:rsidRPr="00737062" w:rsidRDefault="003E44F1" w:rsidP="00737062">
      <w:pPr>
        <w:pStyle w:val="AHPRAbody"/>
      </w:pPr>
      <w:r w:rsidRPr="00737062">
        <w:rPr>
          <w:b/>
        </w:rPr>
        <w:lastRenderedPageBreak/>
        <w:t>Continuing professional development</w:t>
      </w:r>
      <w:r w:rsidRPr="00737062">
        <w:t xml:space="preserve"> is the means by which members of the profession maintain, improve and broaden their knowledge, expertise and competence, and develop the personal and professional qualities required throughout their professional lives. </w:t>
      </w:r>
    </w:p>
    <w:p w:rsidR="003E44F1" w:rsidRPr="00737062" w:rsidRDefault="003E44F1" w:rsidP="00737062">
      <w:pPr>
        <w:pStyle w:val="AHPRAbody"/>
      </w:pPr>
      <w:r w:rsidRPr="00737062">
        <w:rPr>
          <w:b/>
        </w:rPr>
        <w:t>Nurse</w:t>
      </w:r>
      <w:r w:rsidRPr="00737062">
        <w:t xml:space="preserve"> includes enrolled nurses, registered nurses, </w:t>
      </w:r>
      <w:proofErr w:type="gramStart"/>
      <w:r w:rsidRPr="00737062">
        <w:t>nurse</w:t>
      </w:r>
      <w:proofErr w:type="gramEnd"/>
      <w:r w:rsidRPr="00737062">
        <w:t xml:space="preserve"> practitioners, registered nurses with a scheduled medicines endorsement and enrolled nurses and registered nurses with a notation.</w:t>
      </w:r>
    </w:p>
    <w:p w:rsidR="003E44F1" w:rsidRPr="00737062" w:rsidRDefault="003E44F1" w:rsidP="00737062">
      <w:pPr>
        <w:pStyle w:val="AHPRAbody"/>
      </w:pPr>
      <w:r w:rsidRPr="00737062">
        <w:rPr>
          <w:b/>
        </w:rPr>
        <w:t>Midwife</w:t>
      </w:r>
      <w:r w:rsidRPr="00737062">
        <w:t xml:space="preserve"> includes midwives with a notation and midwives with a scheduled medicines endorsement and midwife practitioners.</w:t>
      </w:r>
    </w:p>
    <w:p w:rsidR="003E44F1" w:rsidRPr="00737062" w:rsidRDefault="003E44F1" w:rsidP="00737062">
      <w:pPr>
        <w:pStyle w:val="AHPRAbody"/>
      </w:pPr>
      <w:r w:rsidRPr="00737062">
        <w:rPr>
          <w:b/>
        </w:rPr>
        <w:t>Practice</w:t>
      </w:r>
      <w:r w:rsidRPr="00737062">
        <w:t xml:space="preserve"> 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3E44F1" w:rsidRPr="00637F44" w:rsidRDefault="003E44F1" w:rsidP="00737062">
      <w:pPr>
        <w:pStyle w:val="AHPRASubheading"/>
      </w:pPr>
      <w:r w:rsidRPr="00637F44">
        <w:t>Review</w:t>
      </w:r>
    </w:p>
    <w:p w:rsidR="003E44F1" w:rsidRPr="00637F44" w:rsidRDefault="003E44F1" w:rsidP="00737062">
      <w:pPr>
        <w:pStyle w:val="AHPRAbody"/>
      </w:pPr>
      <w:r w:rsidRPr="00637F44">
        <w:t>This standard will be reviewed from time to time as required. This will generally be at least every five years.</w:t>
      </w:r>
    </w:p>
    <w:p w:rsidR="003E44F1" w:rsidRPr="00637F44" w:rsidRDefault="003E44F1" w:rsidP="00737062">
      <w:pPr>
        <w:pStyle w:val="AHPRAbody"/>
      </w:pPr>
      <w:r w:rsidRPr="00637F44">
        <w:t xml:space="preserve">Last reviewed: </w:t>
      </w:r>
      <w:r w:rsidRPr="00C13B97">
        <w:t>1 June 2016</w:t>
      </w:r>
    </w:p>
    <w:p w:rsidR="003E44F1" w:rsidRPr="00234169" w:rsidRDefault="003E44F1" w:rsidP="00737062">
      <w:pPr>
        <w:pStyle w:val="AHPRAbody"/>
      </w:pPr>
      <w:r w:rsidRPr="00637F44">
        <w:t>This standard replaces the previous registration standard dated 1 July 2010.</w:t>
      </w:r>
      <w:r w:rsidRPr="00234169">
        <w:t xml:space="preserve"> </w:t>
      </w:r>
    </w:p>
    <w:p w:rsidR="003855BC" w:rsidRPr="003855BC" w:rsidRDefault="003855BC" w:rsidP="00C23A2F">
      <w:pPr>
        <w:spacing w:after="0"/>
        <w:rPr>
          <w:rFonts w:cs="Arial"/>
          <w:sz w:val="20"/>
        </w:rPr>
      </w:pPr>
    </w:p>
    <w:sectPr w:rsidR="003855BC" w:rsidRPr="003855BC" w:rsidSect="00314FA4">
      <w:headerReference w:type="default" r:id="rId8"/>
      <w:footerReference w:type="even" r:id="rId9"/>
      <w:footerReference w:type="default" r:id="rId10"/>
      <w:headerReference w:type="first" r:id="rId11"/>
      <w:footerReference w:type="first" r:id="rId12"/>
      <w:pgSz w:w="11900" w:h="16840"/>
      <w:pgMar w:top="1276" w:right="1247" w:bottom="1134" w:left="1247" w:header="283" w:footer="28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ABA" w:rsidRDefault="00410ABA" w:rsidP="00FC2881">
      <w:pPr>
        <w:spacing w:after="0"/>
      </w:pPr>
      <w:r>
        <w:separator/>
      </w:r>
    </w:p>
    <w:p w:rsidR="00410ABA" w:rsidRDefault="00410ABA"/>
  </w:endnote>
  <w:endnote w:type="continuationSeparator" w:id="0">
    <w:p w:rsidR="00410ABA" w:rsidRDefault="00410ABA" w:rsidP="00FC2881">
      <w:pPr>
        <w:spacing w:after="0"/>
      </w:pPr>
      <w:r>
        <w:continuationSeparator/>
      </w:r>
    </w:p>
    <w:p w:rsidR="00410ABA" w:rsidRDefault="00410A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
    <w:altName w:val="Times New Roman"/>
    <w:panose1 w:val="00000000000000000000"/>
    <w:charset w:val="00"/>
    <w:family w:val="auto"/>
    <w:notTrueType/>
    <w:pitch w:val="default"/>
    <w:sig w:usb0="00000203" w:usb1="00000000" w:usb2="00000000" w:usb3="00000000" w:csb0="00000005"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ABA" w:rsidRDefault="00D5534F" w:rsidP="00FC2881">
    <w:pPr>
      <w:pStyle w:val="Footer"/>
      <w:framePr w:wrap="around" w:vAnchor="text" w:hAnchor="margin" w:xAlign="right" w:y="1"/>
    </w:pPr>
    <w:r>
      <w:fldChar w:fldCharType="begin"/>
    </w:r>
    <w:r w:rsidR="00410ABA">
      <w:instrText xml:space="preserve">PAGE  </w:instrText>
    </w:r>
    <w:r>
      <w:fldChar w:fldCharType="end"/>
    </w:r>
  </w:p>
  <w:p w:rsidR="00410ABA" w:rsidRDefault="00410ABA" w:rsidP="00FC2881">
    <w:pPr>
      <w:pStyle w:val="Footer"/>
      <w:ind w:right="360"/>
    </w:pPr>
  </w:p>
  <w:p w:rsidR="00410ABA" w:rsidRDefault="00410AB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ABA" w:rsidRPr="00AA2FC9" w:rsidRDefault="00410ABA" w:rsidP="00616043">
    <w:pPr>
      <w:pStyle w:val="AHPRADocumentsubheading"/>
      <w:spacing w:after="0"/>
      <w:jc w:val="center"/>
      <w:rPr>
        <w:sz w:val="20"/>
        <w:szCs w:val="16"/>
      </w:rPr>
    </w:pPr>
    <w:r w:rsidRPr="00AA2FC9">
      <w:rPr>
        <w:sz w:val="20"/>
        <w:szCs w:val="16"/>
      </w:rPr>
      <w:t xml:space="preserve">  </w:t>
    </w:r>
  </w:p>
  <w:p w:rsidR="00410ABA" w:rsidRPr="002D7535" w:rsidRDefault="00410ABA" w:rsidP="00314FA4">
    <w:pPr>
      <w:pStyle w:val="AHPRADocumentsubheading"/>
      <w:spacing w:after="0"/>
      <w:rPr>
        <w:sz w:val="18"/>
        <w:szCs w:val="18"/>
      </w:rPr>
    </w:pPr>
    <w:r>
      <w:rPr>
        <w:sz w:val="18"/>
        <w:szCs w:val="18"/>
      </w:rPr>
      <w:t>Registration standard: Continuing professional development</w:t>
    </w:r>
    <w:r w:rsidR="00C23A2F">
      <w:rPr>
        <w:sz w:val="18"/>
        <w:szCs w:val="18"/>
      </w:rPr>
      <w:t xml:space="preserve"> for nurses and midwives</w:t>
    </w:r>
  </w:p>
  <w:p w:rsidR="00410ABA" w:rsidRDefault="00427FBF" w:rsidP="00314FA4">
    <w:pPr>
      <w:pStyle w:val="AHPRApagenumber"/>
    </w:pPr>
    <w:sdt>
      <w:sdtPr>
        <w:id w:val="16333165"/>
        <w:docPartObj>
          <w:docPartGallery w:val="Page Numbers (Top of Page)"/>
          <w:docPartUnique/>
        </w:docPartObj>
      </w:sdtPr>
      <w:sdtEndPr/>
      <w:sdtContent>
        <w:r w:rsidR="00410ABA" w:rsidRPr="002D7535">
          <w:t xml:space="preserve">Page </w:t>
        </w:r>
        <w:r>
          <w:fldChar w:fldCharType="begin"/>
        </w:r>
        <w:r>
          <w:instrText xml:space="preserve"> PAGE </w:instrText>
        </w:r>
        <w:r>
          <w:fldChar w:fldCharType="separate"/>
        </w:r>
        <w:r>
          <w:rPr>
            <w:noProof/>
          </w:rPr>
          <w:t>4</w:t>
        </w:r>
        <w:r>
          <w:rPr>
            <w:noProof/>
          </w:rPr>
          <w:fldChar w:fldCharType="end"/>
        </w:r>
        <w:r w:rsidR="00410ABA" w:rsidRPr="002D7535">
          <w:t xml:space="preserve"> of </w:t>
        </w:r>
        <w:r>
          <w:fldChar w:fldCharType="begin"/>
        </w:r>
        <w:r>
          <w:instrText xml:space="preserve"> NUMPAGES  </w:instrText>
        </w:r>
        <w:r>
          <w:fldChar w:fldCharType="separate"/>
        </w:r>
        <w:r>
          <w:rPr>
            <w:noProof/>
          </w:rPr>
          <w:t>4</w:t>
        </w:r>
        <w:r>
          <w:rPr>
            <w:noProof/>
          </w:rPr>
          <w:fldChar w:fldCharType="end"/>
        </w:r>
      </w:sdtContent>
    </w:sdt>
    <w:r w:rsidR="00410ABA" w:rsidRPr="007664F3">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ABA" w:rsidRPr="00E77E23" w:rsidRDefault="00410ABA" w:rsidP="003C13F1">
    <w:pPr>
      <w:pStyle w:val="AHPRAfirstpagefooter"/>
      <w:spacing w:after="0"/>
      <w:jc w:val="center"/>
    </w:pPr>
    <w:r>
      <w:rPr>
        <w:color w:val="007DC3"/>
      </w:rPr>
      <w:t>Nursing and Midwifery</w:t>
    </w:r>
    <w:r w:rsidRPr="00E77E23">
      <w:t xml:space="preserve"> </w:t>
    </w:r>
    <w:r>
      <w:t>Board of Australia</w:t>
    </w:r>
  </w:p>
  <w:p w:rsidR="00410ABA" w:rsidRDefault="00410ABA"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410ABA" w:rsidRDefault="00410A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ABA" w:rsidRDefault="00410ABA" w:rsidP="00FC2881">
      <w:pPr>
        <w:spacing w:after="0"/>
      </w:pPr>
      <w:r>
        <w:separator/>
      </w:r>
    </w:p>
    <w:p w:rsidR="00410ABA" w:rsidRDefault="00410ABA"/>
  </w:footnote>
  <w:footnote w:type="continuationSeparator" w:id="0">
    <w:p w:rsidR="00410ABA" w:rsidRDefault="00410ABA" w:rsidP="00FC2881">
      <w:pPr>
        <w:spacing w:after="0"/>
      </w:pPr>
      <w:r>
        <w:continuationSeparator/>
      </w:r>
    </w:p>
    <w:p w:rsidR="00410ABA" w:rsidRDefault="00410A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ABA" w:rsidRPr="00315933" w:rsidRDefault="00410ABA" w:rsidP="00D638E0">
    <w:pPr>
      <w:ind w:left="-1134" w:right="-567"/>
      <w:jc w:val="right"/>
    </w:pPr>
  </w:p>
  <w:p w:rsidR="00410ABA" w:rsidRDefault="00410AB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ABA" w:rsidRDefault="00410ABA"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410ABA" w:rsidRDefault="00410ABA" w:rsidP="00E844A0"/>
  <w:p w:rsidR="00410ABA" w:rsidRDefault="00410ABA" w:rsidP="00E844A0"/>
  <w:p w:rsidR="00410ABA" w:rsidRDefault="00410ABA" w:rsidP="00E844A0"/>
  <w:p w:rsidR="00410ABA" w:rsidRDefault="00410ABA" w:rsidP="00E844A0"/>
  <w:p w:rsidR="00410ABA" w:rsidRDefault="00410ABA"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92D02E4"/>
    <w:multiLevelType w:val="multilevel"/>
    <w:tmpl w:val="A8240A3C"/>
    <w:numStyleLink w:val="AHPRANumberedlist"/>
  </w:abstractNum>
  <w:num w:numId="1">
    <w:abstractNumId w:val="5"/>
  </w:num>
  <w:num w:numId="2">
    <w:abstractNumId w:val="4"/>
  </w:num>
  <w:num w:numId="3">
    <w:abstractNumId w:val="1"/>
  </w:num>
  <w:num w:numId="4">
    <w:abstractNumId w:val="2"/>
  </w:num>
  <w:num w:numId="5">
    <w:abstractNumId w:val="3"/>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F9688B"/>
    <w:rsid w:val="00000033"/>
    <w:rsid w:val="00006922"/>
    <w:rsid w:val="000334D7"/>
    <w:rsid w:val="000516EB"/>
    <w:rsid w:val="00060F9C"/>
    <w:rsid w:val="00071439"/>
    <w:rsid w:val="00091968"/>
    <w:rsid w:val="000945FB"/>
    <w:rsid w:val="00095CEB"/>
    <w:rsid w:val="000A6BF7"/>
    <w:rsid w:val="0010139F"/>
    <w:rsid w:val="001017A4"/>
    <w:rsid w:val="00102866"/>
    <w:rsid w:val="00144DEF"/>
    <w:rsid w:val="00153F10"/>
    <w:rsid w:val="001C425C"/>
    <w:rsid w:val="001E1E31"/>
    <w:rsid w:val="001E2849"/>
    <w:rsid w:val="001E4A94"/>
    <w:rsid w:val="001E5621"/>
    <w:rsid w:val="00220A3B"/>
    <w:rsid w:val="002777AD"/>
    <w:rsid w:val="0028013F"/>
    <w:rsid w:val="00295B44"/>
    <w:rsid w:val="002B2D48"/>
    <w:rsid w:val="002B3212"/>
    <w:rsid w:val="002C08FB"/>
    <w:rsid w:val="002C34EA"/>
    <w:rsid w:val="002E0788"/>
    <w:rsid w:val="00303BE1"/>
    <w:rsid w:val="00305AFC"/>
    <w:rsid w:val="00314FA4"/>
    <w:rsid w:val="003354E4"/>
    <w:rsid w:val="003855BC"/>
    <w:rsid w:val="003C13F1"/>
    <w:rsid w:val="003C3E0B"/>
    <w:rsid w:val="003C610F"/>
    <w:rsid w:val="003D6DBD"/>
    <w:rsid w:val="003E00B5"/>
    <w:rsid w:val="003E3268"/>
    <w:rsid w:val="003E44F1"/>
    <w:rsid w:val="003F2F06"/>
    <w:rsid w:val="00405C0A"/>
    <w:rsid w:val="00410ABA"/>
    <w:rsid w:val="00414F2C"/>
    <w:rsid w:val="00427FBF"/>
    <w:rsid w:val="00450B34"/>
    <w:rsid w:val="004606A7"/>
    <w:rsid w:val="004A0C4C"/>
    <w:rsid w:val="004A4D2E"/>
    <w:rsid w:val="004A5E5D"/>
    <w:rsid w:val="004B747B"/>
    <w:rsid w:val="004C3DCE"/>
    <w:rsid w:val="004D7537"/>
    <w:rsid w:val="004F5C05"/>
    <w:rsid w:val="005330A7"/>
    <w:rsid w:val="00553A4C"/>
    <w:rsid w:val="00554335"/>
    <w:rsid w:val="005565CE"/>
    <w:rsid w:val="005708AE"/>
    <w:rsid w:val="005A0FA9"/>
    <w:rsid w:val="005C5932"/>
    <w:rsid w:val="005C6817"/>
    <w:rsid w:val="006053BD"/>
    <w:rsid w:val="00616043"/>
    <w:rsid w:val="00640B2C"/>
    <w:rsid w:val="00667CAD"/>
    <w:rsid w:val="00671CA5"/>
    <w:rsid w:val="00681D5E"/>
    <w:rsid w:val="0068611E"/>
    <w:rsid w:val="006C0257"/>
    <w:rsid w:val="006C0E29"/>
    <w:rsid w:val="006D30FE"/>
    <w:rsid w:val="006D3757"/>
    <w:rsid w:val="006E38F0"/>
    <w:rsid w:val="006F7348"/>
    <w:rsid w:val="006F796D"/>
    <w:rsid w:val="0070155F"/>
    <w:rsid w:val="00713CB0"/>
    <w:rsid w:val="00737062"/>
    <w:rsid w:val="007372A4"/>
    <w:rsid w:val="00741B04"/>
    <w:rsid w:val="0076115C"/>
    <w:rsid w:val="007664F3"/>
    <w:rsid w:val="00772A52"/>
    <w:rsid w:val="00781277"/>
    <w:rsid w:val="007A35B9"/>
    <w:rsid w:val="007B77D6"/>
    <w:rsid w:val="007C0B6E"/>
    <w:rsid w:val="007D4836"/>
    <w:rsid w:val="007E2C84"/>
    <w:rsid w:val="007F0095"/>
    <w:rsid w:val="008338F7"/>
    <w:rsid w:val="00836397"/>
    <w:rsid w:val="008430CD"/>
    <w:rsid w:val="00845054"/>
    <w:rsid w:val="00852D1C"/>
    <w:rsid w:val="00856147"/>
    <w:rsid w:val="00860F40"/>
    <w:rsid w:val="008615C9"/>
    <w:rsid w:val="00864020"/>
    <w:rsid w:val="008979D5"/>
    <w:rsid w:val="008A4C3B"/>
    <w:rsid w:val="008B2AD7"/>
    <w:rsid w:val="008C0A35"/>
    <w:rsid w:val="008C738C"/>
    <w:rsid w:val="008D6B7E"/>
    <w:rsid w:val="008D7845"/>
    <w:rsid w:val="00915CA3"/>
    <w:rsid w:val="00923B23"/>
    <w:rsid w:val="0092765E"/>
    <w:rsid w:val="00937ED0"/>
    <w:rsid w:val="00952797"/>
    <w:rsid w:val="00971479"/>
    <w:rsid w:val="009777D3"/>
    <w:rsid w:val="009859E6"/>
    <w:rsid w:val="00997D7B"/>
    <w:rsid w:val="009A0A5D"/>
    <w:rsid w:val="009C6933"/>
    <w:rsid w:val="00A04C7A"/>
    <w:rsid w:val="00A058E5"/>
    <w:rsid w:val="00A10C1A"/>
    <w:rsid w:val="00A2072E"/>
    <w:rsid w:val="00A237BB"/>
    <w:rsid w:val="00A82078"/>
    <w:rsid w:val="00A838C8"/>
    <w:rsid w:val="00A91C42"/>
    <w:rsid w:val="00A9516B"/>
    <w:rsid w:val="00A9780A"/>
    <w:rsid w:val="00AA00AF"/>
    <w:rsid w:val="00AA2FC9"/>
    <w:rsid w:val="00AB283D"/>
    <w:rsid w:val="00AD312E"/>
    <w:rsid w:val="00AE3EAF"/>
    <w:rsid w:val="00AE51F9"/>
    <w:rsid w:val="00B024B0"/>
    <w:rsid w:val="00B51748"/>
    <w:rsid w:val="00B57198"/>
    <w:rsid w:val="00B85023"/>
    <w:rsid w:val="00B91200"/>
    <w:rsid w:val="00B977E3"/>
    <w:rsid w:val="00BA469B"/>
    <w:rsid w:val="00BB4A5B"/>
    <w:rsid w:val="00BF2534"/>
    <w:rsid w:val="00BF79DC"/>
    <w:rsid w:val="00C13B97"/>
    <w:rsid w:val="00C23A2F"/>
    <w:rsid w:val="00C35DE1"/>
    <w:rsid w:val="00C524AA"/>
    <w:rsid w:val="00C54689"/>
    <w:rsid w:val="00C609E2"/>
    <w:rsid w:val="00C81B3A"/>
    <w:rsid w:val="00CB6C08"/>
    <w:rsid w:val="00CD0DCA"/>
    <w:rsid w:val="00D12F61"/>
    <w:rsid w:val="00D201C6"/>
    <w:rsid w:val="00D31FF2"/>
    <w:rsid w:val="00D5534F"/>
    <w:rsid w:val="00D638E0"/>
    <w:rsid w:val="00D716BA"/>
    <w:rsid w:val="00D8404D"/>
    <w:rsid w:val="00DC2952"/>
    <w:rsid w:val="00DF1AB7"/>
    <w:rsid w:val="00E07C02"/>
    <w:rsid w:val="00E12B06"/>
    <w:rsid w:val="00E152AD"/>
    <w:rsid w:val="00E15BF6"/>
    <w:rsid w:val="00E35DB9"/>
    <w:rsid w:val="00E71CB9"/>
    <w:rsid w:val="00E73698"/>
    <w:rsid w:val="00E8251C"/>
    <w:rsid w:val="00E844A0"/>
    <w:rsid w:val="00ED4E2E"/>
    <w:rsid w:val="00F13ED2"/>
    <w:rsid w:val="00F27ACB"/>
    <w:rsid w:val="00F3616F"/>
    <w:rsid w:val="00F6618F"/>
    <w:rsid w:val="00F66578"/>
    <w:rsid w:val="00F70DD5"/>
    <w:rsid w:val="00F73165"/>
    <w:rsid w:val="00F80035"/>
    <w:rsid w:val="00F90BCE"/>
    <w:rsid w:val="00F9688B"/>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rules v:ext="edit">
        <o:r id="V:Rule2" type="connector" idref="#AutoShape 3"/>
      </o:rules>
    </o:shapelayout>
  </w:shapeDefaults>
  <w:decimalSymbol w:val="."/>
  <w:listSeparator w:val=","/>
  <w15:docId w15:val="{80741DFF-0C61-4D58-94EA-966AD64E9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3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1"/>
    <w:semiHidden/>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customStyle="1" w:styleId="AHPRASubhead">
    <w:name w:val="AHPRA Subhead"/>
    <w:basedOn w:val="Normal"/>
    <w:qFormat/>
    <w:rsid w:val="003E44F1"/>
    <w:rPr>
      <w:b/>
      <w:color w:val="008EC4"/>
      <w:sz w:val="20"/>
      <w:lang w:val="en-US"/>
    </w:rPr>
  </w:style>
  <w:style w:type="character" w:styleId="CommentReference">
    <w:name w:val="annotation reference"/>
    <w:basedOn w:val="DefaultParagraphFont"/>
    <w:uiPriority w:val="1"/>
    <w:semiHidden/>
    <w:unhideWhenUsed/>
    <w:rsid w:val="00737062"/>
    <w:rPr>
      <w:sz w:val="16"/>
      <w:szCs w:val="16"/>
    </w:rPr>
  </w:style>
  <w:style w:type="paragraph" w:customStyle="1" w:styleId="Default">
    <w:name w:val="Default"/>
    <w:rsid w:val="003E44F1"/>
    <w:pPr>
      <w:autoSpaceDE w:val="0"/>
      <w:autoSpaceDN w:val="0"/>
      <w:adjustRightInd w:val="0"/>
    </w:pPr>
    <w:rPr>
      <w:rFonts w:cs="Arial"/>
      <w:color w:val="000000"/>
      <w:sz w:val="24"/>
      <w:szCs w:val="24"/>
      <w:lang w:val="en-AU"/>
    </w:rPr>
  </w:style>
  <w:style w:type="paragraph" w:styleId="CommentText">
    <w:name w:val="annotation text"/>
    <w:basedOn w:val="Normal"/>
    <w:link w:val="CommentTextChar"/>
    <w:uiPriority w:val="1"/>
    <w:semiHidden/>
    <w:unhideWhenUsed/>
    <w:rsid w:val="00737062"/>
    <w:rPr>
      <w:sz w:val="20"/>
      <w:szCs w:val="20"/>
    </w:rPr>
  </w:style>
  <w:style w:type="character" w:customStyle="1" w:styleId="CommentTextChar">
    <w:name w:val="Comment Text Char"/>
    <w:basedOn w:val="DefaultParagraphFont"/>
    <w:link w:val="CommentText"/>
    <w:uiPriority w:val="1"/>
    <w:semiHidden/>
    <w:rsid w:val="00737062"/>
    <w:rPr>
      <w:lang w:val="en-AU"/>
    </w:rPr>
  </w:style>
  <w:style w:type="paragraph" w:styleId="CommentSubject">
    <w:name w:val="annotation subject"/>
    <w:basedOn w:val="CommentText"/>
    <w:next w:val="CommentText"/>
    <w:link w:val="CommentSubjectChar"/>
    <w:uiPriority w:val="1"/>
    <w:semiHidden/>
    <w:unhideWhenUsed/>
    <w:rsid w:val="00737062"/>
    <w:rPr>
      <w:b/>
      <w:bCs/>
    </w:rPr>
  </w:style>
  <w:style w:type="character" w:customStyle="1" w:styleId="CommentSubjectChar">
    <w:name w:val="Comment Subject Char"/>
    <w:basedOn w:val="CommentTextChar"/>
    <w:link w:val="CommentSubject"/>
    <w:uiPriority w:val="1"/>
    <w:semiHidden/>
    <w:rsid w:val="00737062"/>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FF5F4-9577-42DA-A1F1-4881348BE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4</Pages>
  <Words>1145</Words>
  <Characters>6384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Registration standard: Continuing professional development</vt:lpstr>
    </vt:vector>
  </TitlesOfParts>
  <Company>Johanna Villani Design</Company>
  <LinksUpToDate>false</LinksUpToDate>
  <CharactersWithSpaces>7514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Continuing professional development</dc:title>
  <dc:subject>Registration standard</dc:subject>
  <dc:creator>Nursing and Midwifery Board</dc:creator>
  <cp:lastModifiedBy>Gareth Meade</cp:lastModifiedBy>
  <cp:revision>3</cp:revision>
  <cp:lastPrinted>2016-01-18T23:59:00Z</cp:lastPrinted>
  <dcterms:created xsi:type="dcterms:W3CDTF">2016-01-18T23:58:00Z</dcterms:created>
  <dcterms:modified xsi:type="dcterms:W3CDTF">2016-01-18T23:59:00Z</dcterms:modified>
</cp:coreProperties>
</file>