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1A50" w:rsidRPr="00931A50" w:rsidRDefault="005945BF" w:rsidP="00931A50">
      <w:pPr>
        <w:pStyle w:val="AHPRADocumenttitle"/>
      </w:pPr>
      <w:r>
        <w:rPr>
          <w:noProof/>
          <w:lang w:val="en-GB" w:eastAsia="en-GB"/>
        </w:rPr>
        <w:pict>
          <v:shapetype id="_x0000_t32" coordsize="21600,21600" o:spt="32" o:oned="t" path="m,l21600,21600e" filled="f">
            <v:path arrowok="t" fillok="f" o:connecttype="none"/>
            <o:lock v:ext="edit" shapetype="t"/>
          </v:shapetype>
          <v:shape id="AutoShape 3" o:spid="_x0000_s1026" type="#_x0000_t32" style="position:absolute;margin-left:-63.35pt;margin-top:34.35pt;width:423.7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F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" adj="51,-1,51"/>
        </w:pict>
      </w:r>
      <w:r w:rsidR="00931A50">
        <w:t>Safety and quality guideline</w:t>
      </w:r>
      <w:r w:rsidR="00F50D0F">
        <w:t>s</w:t>
      </w:r>
      <w:r w:rsidR="00931A50">
        <w:t xml:space="preserve"> for nurse practitioners</w:t>
      </w:r>
    </w:p>
    <w:p w:rsidR="00931A50" w:rsidRPr="00931A50" w:rsidRDefault="003463D2" w:rsidP="00931A50">
      <w:pPr>
        <w:pStyle w:val="AHPRAbody"/>
      </w:pPr>
      <w:r>
        <w:br/>
      </w:r>
      <w:r w:rsidR="00D77793">
        <w:t>June</w:t>
      </w:r>
      <w:r w:rsidR="00D77793" w:rsidRPr="00931A50">
        <w:t xml:space="preserve"> </w:t>
      </w:r>
      <w:r w:rsidR="00931A50" w:rsidRPr="00931A50">
        <w:t>2016</w:t>
      </w:r>
    </w:p>
    <w:p w:rsidR="00931A50" w:rsidRPr="00F23C40" w:rsidRDefault="00EF005D" w:rsidP="003463D2">
      <w:pPr>
        <w:pStyle w:val="AHPRADocumentsubheading"/>
        <w:rPr>
          <w:rFonts w:cs="Times New Roman"/>
          <w:b/>
          <w:color w:val="007DC3"/>
          <w:sz w:val="20"/>
          <w:szCs w:val="24"/>
        </w:rPr>
      </w:pPr>
      <w:r w:rsidRPr="00EF005D">
        <w:rPr>
          <w:rFonts w:cs="Times New Roman"/>
          <w:b/>
          <w:color w:val="007DC3"/>
          <w:sz w:val="20"/>
          <w:szCs w:val="24"/>
        </w:rPr>
        <w:t>Introduction</w:t>
      </w:r>
    </w:p>
    <w:p w:rsidR="00931A50" w:rsidRPr="00931A50" w:rsidRDefault="00931A50" w:rsidP="00F23C40">
      <w:r w:rsidRPr="009346FA">
        <w:rPr>
          <w:rFonts w:cs="Arial"/>
          <w:iCs/>
          <w:sz w:val="20"/>
          <w:szCs w:val="20"/>
        </w:rPr>
        <w:t xml:space="preserve">The Nursing and Midwifery Board of Australia (NMBA) </w:t>
      </w:r>
      <w:r w:rsidR="00287D48">
        <w:rPr>
          <w:rFonts w:cs="Arial"/>
          <w:iCs/>
          <w:sz w:val="20"/>
          <w:szCs w:val="20"/>
        </w:rPr>
        <w:t>carries out</w:t>
      </w:r>
      <w:r w:rsidR="00287D48" w:rsidRPr="009346FA">
        <w:rPr>
          <w:rFonts w:cs="Arial"/>
          <w:iCs/>
          <w:sz w:val="20"/>
          <w:szCs w:val="20"/>
        </w:rPr>
        <w:t xml:space="preserve"> </w:t>
      </w:r>
      <w:r w:rsidRPr="009346FA">
        <w:rPr>
          <w:rFonts w:cs="Arial"/>
          <w:iCs/>
          <w:sz w:val="20"/>
          <w:szCs w:val="20"/>
        </w:rPr>
        <w:t>functions as set by the Health Practitioner Regulation National Law, as in force in each state and territory (the National Law). The NMBA regulates the practice of nursing and midwifery in Australia, and one of its key roles is to protect the public. The NMBA does this by developing registration standards, professional codes, guidelines and standards for practice which together establish the requirements for the professional and safe practice of nurses and midwives in Australia.</w:t>
      </w:r>
      <w:bookmarkStart w:id="0" w:name="_GoBack"/>
      <w:bookmarkEnd w:id="0"/>
    </w:p>
    <w:p w:rsidR="00931A50" w:rsidRPr="00931A50" w:rsidRDefault="00931A50" w:rsidP="00931A50">
      <w:pPr>
        <w:pStyle w:val="AHPRASubheading"/>
      </w:pPr>
      <w:r w:rsidRPr="00931A50">
        <w:t xml:space="preserve">About </w:t>
      </w:r>
      <w:r w:rsidR="00241204" w:rsidRPr="00931A50">
        <w:t>th</w:t>
      </w:r>
      <w:r w:rsidR="00241204">
        <w:t>e</w:t>
      </w:r>
      <w:r w:rsidR="00957C4C">
        <w:t xml:space="preserve"> </w:t>
      </w:r>
      <w:r w:rsidRPr="00931A50">
        <w:t>safety and quality guideline</w:t>
      </w:r>
      <w:r w:rsidR="00241204">
        <w:t>s</w:t>
      </w:r>
      <w:r w:rsidR="003463D2">
        <w:t xml:space="preserve"> </w:t>
      </w:r>
    </w:p>
    <w:p w:rsidR="00931A50" w:rsidRPr="00931A50" w:rsidRDefault="00931A50" w:rsidP="00931A50">
      <w:pPr>
        <w:pStyle w:val="AHPRAbody"/>
      </w:pPr>
      <w:r w:rsidRPr="00931A50">
        <w:t xml:space="preserve">The NMBA has developed </w:t>
      </w:r>
      <w:r w:rsidR="003463D2">
        <w:t>the</w:t>
      </w:r>
      <w:r w:rsidR="003463D2" w:rsidRPr="00931A50">
        <w:t xml:space="preserve"> </w:t>
      </w:r>
      <w:r w:rsidR="00EF005D" w:rsidRPr="00EF005D">
        <w:rPr>
          <w:i/>
        </w:rPr>
        <w:t>Safety and quality guideline</w:t>
      </w:r>
      <w:r w:rsidR="00241204">
        <w:rPr>
          <w:i/>
        </w:rPr>
        <w:t>s</w:t>
      </w:r>
      <w:r w:rsidR="00EF005D" w:rsidRPr="00EF005D">
        <w:rPr>
          <w:i/>
        </w:rPr>
        <w:t xml:space="preserve"> for nurse practitioners</w:t>
      </w:r>
      <w:r w:rsidR="003463D2">
        <w:t xml:space="preserve"> (</w:t>
      </w:r>
      <w:r w:rsidR="00241204">
        <w:t>the guidelines</w:t>
      </w:r>
      <w:r w:rsidR="003463D2">
        <w:t>)</w:t>
      </w:r>
      <w:r w:rsidRPr="00931A50">
        <w:t xml:space="preserve"> to outline the regulatory requirements </w:t>
      </w:r>
      <w:r w:rsidR="00DA4AC1" w:rsidRPr="00931A50">
        <w:t>within which nurse practitioners must practise, to ensure ongoing competence and safe practice.</w:t>
      </w:r>
    </w:p>
    <w:p w:rsidR="00931A50" w:rsidRPr="004C290F" w:rsidRDefault="00931A50" w:rsidP="00931A50">
      <w:pPr>
        <w:pStyle w:val="AHPRAbody"/>
        <w:rPr>
          <w:b/>
        </w:rPr>
      </w:pPr>
      <w:r w:rsidRPr="004C290F">
        <w:rPr>
          <w:b/>
        </w:rPr>
        <w:t>Target audience</w:t>
      </w:r>
    </w:p>
    <w:p w:rsidR="00931A50" w:rsidRPr="00931A50" w:rsidRDefault="00931A50" w:rsidP="00931A50">
      <w:pPr>
        <w:pStyle w:val="AHPRAbody"/>
      </w:pPr>
      <w:r w:rsidRPr="00931A50">
        <w:t xml:space="preserve">The target audience for the </w:t>
      </w:r>
      <w:r w:rsidR="00241204">
        <w:t>guidelines</w:t>
      </w:r>
      <w:r w:rsidR="00241204" w:rsidRPr="00931A50">
        <w:t xml:space="preserve"> </w:t>
      </w:r>
      <w:r w:rsidRPr="00931A50">
        <w:t xml:space="preserve">include: </w:t>
      </w:r>
    </w:p>
    <w:p w:rsidR="00931A50" w:rsidRPr="00931A50" w:rsidRDefault="00931A50" w:rsidP="004C290F">
      <w:pPr>
        <w:pStyle w:val="AHPRABulletlevel1"/>
      </w:pPr>
      <w:r w:rsidRPr="00931A50">
        <w:t>nurse practitioners</w:t>
      </w:r>
    </w:p>
    <w:p w:rsidR="00931A50" w:rsidRPr="00931A50" w:rsidRDefault="00241204" w:rsidP="00EA6AD7">
      <w:pPr>
        <w:pStyle w:val="AHPRABulletlevel1"/>
      </w:pPr>
      <w:r>
        <w:t>registered nurses seeking endorsement as a nurse practitioner</w:t>
      </w:r>
    </w:p>
    <w:p w:rsidR="00931A50" w:rsidRPr="00931A50" w:rsidRDefault="00931A50" w:rsidP="004C290F">
      <w:pPr>
        <w:pStyle w:val="AHPRABulletlevel1"/>
      </w:pPr>
      <w:r w:rsidRPr="00931A50">
        <w:t xml:space="preserve">education providers offering programs for nurse practitioners </w:t>
      </w:r>
    </w:p>
    <w:p w:rsidR="00931A50" w:rsidRPr="00931A50" w:rsidRDefault="00931A50" w:rsidP="004C290F">
      <w:pPr>
        <w:pStyle w:val="AHPRABulletlevel1"/>
      </w:pPr>
      <w:r w:rsidRPr="00931A50">
        <w:t xml:space="preserve">assessors of nurse practitioner applications, and </w:t>
      </w:r>
    </w:p>
    <w:p w:rsidR="00931A50" w:rsidRPr="00931A50" w:rsidRDefault="00931A50" w:rsidP="004C290F">
      <w:pPr>
        <w:pStyle w:val="AHPRABulletlevel1last"/>
      </w:pPr>
      <w:r w:rsidRPr="00931A50">
        <w:t>employers</w:t>
      </w:r>
      <w:r w:rsidR="00241204">
        <w:t xml:space="preserve"> of nurse practitioners</w:t>
      </w:r>
      <w:r w:rsidRPr="00931A50">
        <w:t>.</w:t>
      </w:r>
    </w:p>
    <w:p w:rsidR="00931A50" w:rsidRPr="00931A50" w:rsidRDefault="00931A50" w:rsidP="004C290F">
      <w:pPr>
        <w:pStyle w:val="AHPRASubheading"/>
      </w:pPr>
      <w:r w:rsidRPr="00931A50">
        <w:t>Elements of the safety and quality guideline</w:t>
      </w:r>
      <w:r w:rsidR="003B30C3">
        <w:t>s</w:t>
      </w:r>
    </w:p>
    <w:p w:rsidR="00931A50" w:rsidRPr="00931A50" w:rsidRDefault="004C290F" w:rsidP="00931A50">
      <w:pPr>
        <w:pStyle w:val="AHPRAbody"/>
      </w:pPr>
      <w:r>
        <w:t>The e</w:t>
      </w:r>
      <w:r w:rsidR="00931A50" w:rsidRPr="00931A50">
        <w:t xml:space="preserve">lements of the </w:t>
      </w:r>
      <w:r w:rsidR="00241204">
        <w:t>guidelines</w:t>
      </w:r>
      <w:r w:rsidR="00241204" w:rsidRPr="00931A50">
        <w:t xml:space="preserve"> </w:t>
      </w:r>
      <w:r w:rsidR="00931A50" w:rsidRPr="00931A50">
        <w:t>are:</w:t>
      </w:r>
    </w:p>
    <w:p w:rsidR="00931A50" w:rsidRPr="00931A50" w:rsidRDefault="00931A50" w:rsidP="00F51883">
      <w:pPr>
        <w:pStyle w:val="AHPRASubheading"/>
        <w:numPr>
          <w:ilvl w:val="0"/>
          <w:numId w:val="8"/>
        </w:numPr>
      </w:pPr>
      <w:r w:rsidRPr="00931A50">
        <w:t>Scope of practice</w:t>
      </w:r>
    </w:p>
    <w:p w:rsidR="00931A50" w:rsidRDefault="00931A50" w:rsidP="00931A50">
      <w:pPr>
        <w:pStyle w:val="AHPRAbody"/>
      </w:pPr>
      <w:r w:rsidRPr="00931A50">
        <w:t xml:space="preserve">Registered nurses seeking endorsement as nurse practitioners usually practise in a specific area and context of practice. </w:t>
      </w:r>
    </w:p>
    <w:p w:rsidR="00D27E14" w:rsidRPr="00931A50" w:rsidRDefault="00D27E14" w:rsidP="00931A50">
      <w:pPr>
        <w:pStyle w:val="AHPRAbody"/>
      </w:pPr>
      <w:r>
        <w:t xml:space="preserve">The scope and context of practice is generally determined by the nurse practitioner, </w:t>
      </w:r>
      <w:r w:rsidRPr="00931A50">
        <w:t>and where employed, an employer</w:t>
      </w:r>
      <w:r>
        <w:t xml:space="preserve">. </w:t>
      </w:r>
    </w:p>
    <w:p w:rsidR="00931A50" w:rsidRPr="00931A50" w:rsidRDefault="00931A50" w:rsidP="00F51883">
      <w:pPr>
        <w:pStyle w:val="AHPRASubheadinglevel2"/>
      </w:pPr>
      <w:r w:rsidRPr="00931A50">
        <w:t xml:space="preserve">Changes to scope of practice </w:t>
      </w:r>
    </w:p>
    <w:p w:rsidR="00931A50" w:rsidRPr="00931A50" w:rsidRDefault="00931A50" w:rsidP="00931A50">
      <w:pPr>
        <w:pStyle w:val="AHPRAbody"/>
      </w:pPr>
      <w:r w:rsidRPr="00931A50">
        <w:t xml:space="preserve">The scope of practice for a nurse practitioner may change over time. If a nurse practitioner decides to expand or change their scope of practice to meet the needs of their client group, then the nurse practitioner will need to complete further </w:t>
      </w:r>
      <w:r w:rsidR="00B84801">
        <w:t xml:space="preserve">postgraduate </w:t>
      </w:r>
      <w:r w:rsidRPr="00931A50">
        <w:t xml:space="preserve">education and skill development to meet those needs. </w:t>
      </w:r>
    </w:p>
    <w:p w:rsidR="00931A50" w:rsidRPr="00931A50" w:rsidRDefault="00931A50" w:rsidP="00931A50">
      <w:pPr>
        <w:pStyle w:val="AHPRAbody"/>
      </w:pPr>
      <w:r w:rsidRPr="00931A50">
        <w:t>Nurse practitioners planning to change scope are required to use the NMBA</w:t>
      </w:r>
      <w:r w:rsidR="000C1C6B">
        <w:t>’s</w:t>
      </w:r>
      <w:r w:rsidRPr="00931A50">
        <w:t xml:space="preserve"> </w:t>
      </w:r>
      <w:hyperlink r:id="rId8" w:history="1">
        <w:r w:rsidR="00EF005D" w:rsidRPr="00EF005D">
          <w:rPr>
            <w:rStyle w:val="Hyperlink"/>
          </w:rPr>
          <w:t>National framework for the development of decision-making tools for nursing and midwifery practice</w:t>
        </w:r>
      </w:hyperlink>
      <w:r w:rsidRPr="00931A50">
        <w:t xml:space="preserve">. This will ensure that nurse practitioners are competent in their proposed expanded or new scope of practice. It is </w:t>
      </w:r>
      <w:r w:rsidR="00B84801">
        <w:t>responsibility of</w:t>
      </w:r>
      <w:r w:rsidRPr="00931A50">
        <w:t xml:space="preserve"> </w:t>
      </w:r>
      <w:r w:rsidR="00A941B1">
        <w:t xml:space="preserve">the </w:t>
      </w:r>
      <w:r w:rsidRPr="00931A50">
        <w:t xml:space="preserve">nurse practitioner, and where employed, an employer, to ensure that, should a nurse practitioner be </w:t>
      </w:r>
      <w:r w:rsidRPr="00931A50">
        <w:lastRenderedPageBreak/>
        <w:t>required to expand or change their scope of practice to meet the needs of a client group, that have completed the relevant education and skill development.</w:t>
      </w:r>
    </w:p>
    <w:p w:rsidR="00931A50" w:rsidRPr="00F51883" w:rsidRDefault="00931A50" w:rsidP="00F51883">
      <w:pPr>
        <w:pStyle w:val="AHPRAbody"/>
        <w:numPr>
          <w:ilvl w:val="0"/>
          <w:numId w:val="8"/>
        </w:numPr>
        <w:rPr>
          <w:rFonts w:cs="Times New Roman"/>
          <w:b/>
          <w:color w:val="007DC3"/>
        </w:rPr>
      </w:pPr>
      <w:r w:rsidRPr="00F51883">
        <w:rPr>
          <w:rFonts w:cs="Times New Roman"/>
          <w:b/>
          <w:color w:val="007DC3"/>
        </w:rPr>
        <w:t xml:space="preserve">Context of practice </w:t>
      </w:r>
    </w:p>
    <w:p w:rsidR="00931A50" w:rsidRPr="00931A50" w:rsidRDefault="00931A50" w:rsidP="00931A50">
      <w:pPr>
        <w:pStyle w:val="AHPRAbody"/>
      </w:pPr>
      <w:r w:rsidRPr="00931A50">
        <w:t>Context of practice refers to the conditions that define an individual’s nursing practice. These include the:</w:t>
      </w:r>
    </w:p>
    <w:p w:rsidR="00931A50" w:rsidRPr="00931A50" w:rsidRDefault="00931A50" w:rsidP="00F51883">
      <w:pPr>
        <w:pStyle w:val="AHPRABulletlevel1"/>
      </w:pPr>
      <w:r w:rsidRPr="00931A50">
        <w:t>type of practice setting (such as healthcare agency, educational organisation and/or private practice)</w:t>
      </w:r>
    </w:p>
    <w:p w:rsidR="00931A50" w:rsidRPr="00931A50" w:rsidRDefault="00931A50" w:rsidP="00F51883">
      <w:pPr>
        <w:pStyle w:val="AHPRABulletlevel1"/>
      </w:pPr>
      <w:r w:rsidRPr="00931A50">
        <w:t>location of the practice setting (such as urban, rural and/or remote)</w:t>
      </w:r>
    </w:p>
    <w:p w:rsidR="00931A50" w:rsidRPr="00931A50" w:rsidRDefault="00931A50" w:rsidP="00F51883">
      <w:pPr>
        <w:pStyle w:val="AHPRABulletlevel1"/>
      </w:pPr>
      <w:r w:rsidRPr="00931A50">
        <w:t>characteristics of healthcare consumers (such as health status, age, gender, learning needs and culture)</w:t>
      </w:r>
    </w:p>
    <w:p w:rsidR="00931A50" w:rsidRPr="00931A50" w:rsidRDefault="00931A50" w:rsidP="00F51883">
      <w:pPr>
        <w:pStyle w:val="AHPRABulletlevel1"/>
      </w:pPr>
      <w:r w:rsidRPr="00931A50">
        <w:t>focus of nursing activities (such as health promotion, research and/or management)</w:t>
      </w:r>
    </w:p>
    <w:p w:rsidR="00931A50" w:rsidRPr="00931A50" w:rsidRDefault="00931A50" w:rsidP="00F51883">
      <w:pPr>
        <w:pStyle w:val="AHPRABulletlevel1"/>
      </w:pPr>
      <w:r w:rsidRPr="00931A50">
        <w:t xml:space="preserve">degree to which practice is autonomous, and </w:t>
      </w:r>
    </w:p>
    <w:p w:rsidR="00931A50" w:rsidRPr="00931A50" w:rsidRDefault="00931A50" w:rsidP="00F51883">
      <w:pPr>
        <w:pStyle w:val="AHPRABulletlevel1last"/>
      </w:pPr>
      <w:r w:rsidRPr="00931A50">
        <w:t>resources that are available, including access to other healthcare professionals.</w:t>
      </w:r>
    </w:p>
    <w:p w:rsidR="00AD68C9" w:rsidRPr="00387011" w:rsidRDefault="00AD68C9" w:rsidP="00AD68C9">
      <w:pPr>
        <w:pStyle w:val="AHPRASubheading"/>
        <w:numPr>
          <w:ilvl w:val="0"/>
          <w:numId w:val="8"/>
        </w:numPr>
      </w:pPr>
      <w:r w:rsidRPr="00387011">
        <w:t>Codes of professional conduct and ethics</w:t>
      </w:r>
    </w:p>
    <w:p w:rsidR="00A941B1" w:rsidRDefault="00A941B1" w:rsidP="00A941B1">
      <w:pPr>
        <w:pStyle w:val="NoSpacing"/>
        <w:spacing w:after="200"/>
        <w:rPr>
          <w:sz w:val="24"/>
          <w:szCs w:val="24"/>
        </w:rPr>
      </w:pPr>
      <w:r w:rsidRPr="008661F4">
        <w:t xml:space="preserve">The </w:t>
      </w:r>
      <w:hyperlink r:id="rId9" w:history="1">
        <w:r w:rsidRPr="008661F4">
          <w:rPr>
            <w:rStyle w:val="Hyperlink"/>
          </w:rPr>
          <w:t xml:space="preserve">Code of professional conduct for </w:t>
        </w:r>
        <w:r>
          <w:rPr>
            <w:rStyle w:val="Hyperlink"/>
          </w:rPr>
          <w:t>nurses</w:t>
        </w:r>
        <w:r w:rsidRPr="008661F4">
          <w:rPr>
            <w:rStyle w:val="Hyperlink"/>
          </w:rPr>
          <w:t xml:space="preserve"> in Australia</w:t>
        </w:r>
      </w:hyperlink>
      <w:r w:rsidRPr="008661F4">
        <w:t xml:space="preserve"> set</w:t>
      </w:r>
      <w:r>
        <w:t>s</w:t>
      </w:r>
      <w:r w:rsidRPr="008661F4">
        <w:t xml:space="preserve"> the minimum standards that </w:t>
      </w:r>
      <w:r w:rsidR="00260225">
        <w:t xml:space="preserve">the </w:t>
      </w:r>
      <w:r w:rsidRPr="008661F4">
        <w:t xml:space="preserve">NMBA expects all </w:t>
      </w:r>
      <w:r>
        <w:t>nurses</w:t>
      </w:r>
      <w:r w:rsidRPr="008661F4">
        <w:t xml:space="preserve"> to uphold. </w:t>
      </w:r>
      <w:r>
        <w:t>T</w:t>
      </w:r>
      <w:r w:rsidRPr="008661F4">
        <w:t xml:space="preserve">he </w:t>
      </w:r>
      <w:hyperlink r:id="rId10" w:history="1">
        <w:r w:rsidRPr="008661F4">
          <w:rPr>
            <w:rStyle w:val="Hyperlink"/>
          </w:rPr>
          <w:t xml:space="preserve">Code of ethics for </w:t>
        </w:r>
        <w:r>
          <w:rPr>
            <w:rStyle w:val="Hyperlink"/>
          </w:rPr>
          <w:t>nurses</w:t>
        </w:r>
        <w:r w:rsidRPr="008661F4">
          <w:rPr>
            <w:rStyle w:val="Hyperlink"/>
          </w:rPr>
          <w:t xml:space="preserve"> in Australia</w:t>
        </w:r>
      </w:hyperlink>
      <w:r>
        <w:t xml:space="preserve"> provides guidance to all nurses relating to expected ethical conduct.</w:t>
      </w:r>
    </w:p>
    <w:p w:rsidR="00A941B1" w:rsidRPr="00387011" w:rsidRDefault="00A941B1" w:rsidP="00A941B1">
      <w:pPr>
        <w:pStyle w:val="AHPRAbody"/>
      </w:pPr>
      <w:r>
        <w:t xml:space="preserve">The NMBA </w:t>
      </w:r>
      <w:r w:rsidRPr="0066295A">
        <w:t>expect</w:t>
      </w:r>
      <w:r>
        <w:t>s</w:t>
      </w:r>
      <w:r w:rsidRPr="0066295A">
        <w:t xml:space="preserve"> </w:t>
      </w:r>
      <w:r>
        <w:t>nurse practitioners</w:t>
      </w:r>
      <w:r w:rsidRPr="0066295A">
        <w:t xml:space="preserve"> </w:t>
      </w:r>
      <w:r>
        <w:t>to</w:t>
      </w:r>
      <w:r w:rsidRPr="0066295A">
        <w:t xml:space="preserve"> practi</w:t>
      </w:r>
      <w:r>
        <w:t>s</w:t>
      </w:r>
      <w:r w:rsidRPr="0066295A">
        <w:t xml:space="preserve">e in a manner consistent with </w:t>
      </w:r>
      <w:r>
        <w:t>these codes</w:t>
      </w:r>
      <w:r w:rsidRPr="0066295A">
        <w:t xml:space="preserve"> and other relevant professional standards. These documents provide </w:t>
      </w:r>
      <w:r>
        <w:t xml:space="preserve">nurse practitioners with </w:t>
      </w:r>
      <w:r w:rsidRPr="0066295A">
        <w:t>a framework for legally and professiona</w:t>
      </w:r>
      <w:r>
        <w:t xml:space="preserve">lly accountable and responsible </w:t>
      </w:r>
      <w:r w:rsidRPr="0066295A">
        <w:t>practice in Australia.</w:t>
      </w:r>
    </w:p>
    <w:p w:rsidR="00AD68C9" w:rsidRPr="00387011" w:rsidRDefault="00957C4C" w:rsidP="00AD68C9">
      <w:pPr>
        <w:pStyle w:val="AHPRASubheading"/>
        <w:numPr>
          <w:ilvl w:val="0"/>
          <w:numId w:val="8"/>
        </w:numPr>
      </w:pPr>
      <w:r>
        <w:t>S</w:t>
      </w:r>
      <w:r w:rsidR="00AD68C9" w:rsidRPr="00387011">
        <w:t>tandards for practice</w:t>
      </w:r>
    </w:p>
    <w:p w:rsidR="00A10CB7" w:rsidRDefault="00AD68C9" w:rsidP="00AD68C9">
      <w:pPr>
        <w:pStyle w:val="AHPRAbody"/>
        <w:rPr>
          <w:szCs w:val="20"/>
        </w:rPr>
      </w:pPr>
      <w:r>
        <w:rPr>
          <w:szCs w:val="20"/>
        </w:rPr>
        <w:t xml:space="preserve">Nurse practitioners </w:t>
      </w:r>
      <w:r w:rsidRPr="00485AC2">
        <w:rPr>
          <w:szCs w:val="20"/>
        </w:rPr>
        <w:t xml:space="preserve">must meet </w:t>
      </w:r>
      <w:r>
        <w:rPr>
          <w:szCs w:val="20"/>
        </w:rPr>
        <w:t xml:space="preserve">the </w:t>
      </w:r>
      <w:r w:rsidR="005C195B">
        <w:rPr>
          <w:szCs w:val="20"/>
        </w:rPr>
        <w:t xml:space="preserve">NMBA’s </w:t>
      </w:r>
      <w:hyperlink r:id="rId11" w:history="1">
        <w:r w:rsidRPr="00387011">
          <w:rPr>
            <w:rStyle w:val="Hyperlink"/>
          </w:rPr>
          <w:t>Nurse practitioner standards for practice</w:t>
        </w:r>
      </w:hyperlink>
      <w:r>
        <w:rPr>
          <w:i/>
          <w:szCs w:val="20"/>
        </w:rPr>
        <w:t xml:space="preserve"> </w:t>
      </w:r>
      <w:r>
        <w:rPr>
          <w:szCs w:val="20"/>
        </w:rPr>
        <w:t>(2014).</w:t>
      </w:r>
      <w:r w:rsidRPr="00485AC2">
        <w:rPr>
          <w:szCs w:val="20"/>
        </w:rPr>
        <w:t xml:space="preserve"> </w:t>
      </w:r>
    </w:p>
    <w:p w:rsidR="00A10CB7" w:rsidRDefault="00A10CB7" w:rsidP="00A10CB7">
      <w:pPr>
        <w:pStyle w:val="AHPRAbody"/>
      </w:pPr>
      <w:r>
        <w:t xml:space="preserve">The </w:t>
      </w:r>
      <w:r>
        <w:rPr>
          <w:rStyle w:val="AHPRAbodyitalicsChar"/>
          <w:b w:val="0"/>
        </w:rPr>
        <w:t xml:space="preserve">Nurse </w:t>
      </w:r>
      <w:r w:rsidR="00EA6AD7">
        <w:rPr>
          <w:rStyle w:val="AHPRAbodyitalicsChar"/>
          <w:b w:val="0"/>
        </w:rPr>
        <w:t>practitioner</w:t>
      </w:r>
      <w:r w:rsidRPr="000D4245">
        <w:rPr>
          <w:rStyle w:val="AHPRAbodyitalicsChar"/>
          <w:b w:val="0"/>
        </w:rPr>
        <w:t xml:space="preserve"> standards for practice</w:t>
      </w:r>
      <w:r>
        <w:t xml:space="preserve"> are the core practice standards by which performance is assessed in order to obtain and retain the right to practise as a nurse practitioner in Australia.  They form an integral part of the regulatory framework designed to assist nurse practitioners to deliver safe and competent care and are used by the NMBA to:  </w:t>
      </w:r>
    </w:p>
    <w:p w:rsidR="00A10CB7" w:rsidRDefault="00A10CB7" w:rsidP="00A10CB7">
      <w:pPr>
        <w:pStyle w:val="AHPRABulletlevel1"/>
        <w:ind w:left="360" w:hanging="360"/>
      </w:pPr>
      <w:r>
        <w:t xml:space="preserve">communicate to the general public the standards that can be expected of nurse practitioners </w:t>
      </w:r>
    </w:p>
    <w:p w:rsidR="00A10CB7" w:rsidRDefault="00A10CB7" w:rsidP="00A10CB7">
      <w:pPr>
        <w:pStyle w:val="AHPRABulletlevel1"/>
        <w:ind w:left="360" w:hanging="360"/>
      </w:pPr>
      <w:r>
        <w:t xml:space="preserve">determine the eligibility for </w:t>
      </w:r>
      <w:r w:rsidR="00824AAF">
        <w:t xml:space="preserve">endorsement </w:t>
      </w:r>
      <w:r>
        <w:t xml:space="preserve">of </w:t>
      </w:r>
      <w:r w:rsidR="00824AAF">
        <w:t xml:space="preserve">nurses </w:t>
      </w:r>
      <w:r>
        <w:t xml:space="preserve">who have completed </w:t>
      </w:r>
      <w:r w:rsidR="00824AAF" w:rsidRPr="00824AAF">
        <w:t>a program of study leading to endorsement as a nurse practitioner</w:t>
      </w:r>
      <w:r>
        <w:t xml:space="preserve"> in Australia</w:t>
      </w:r>
    </w:p>
    <w:p w:rsidR="00A10CB7" w:rsidRDefault="00A10CB7" w:rsidP="00A10CB7">
      <w:pPr>
        <w:pStyle w:val="AHPRABulletlevel1"/>
        <w:ind w:left="360" w:hanging="360"/>
      </w:pPr>
      <w:r>
        <w:t xml:space="preserve">determine the eligibility for </w:t>
      </w:r>
      <w:r w:rsidR="00824AAF">
        <w:t xml:space="preserve">endorsement </w:t>
      </w:r>
      <w:r>
        <w:t xml:space="preserve">of </w:t>
      </w:r>
      <w:r w:rsidR="00502041">
        <w:t>nurse</w:t>
      </w:r>
      <w:r w:rsidR="00824AAF">
        <w:t>s</w:t>
      </w:r>
      <w:r w:rsidR="00502041">
        <w:t xml:space="preserve"> </w:t>
      </w:r>
      <w:r>
        <w:t xml:space="preserve">who wish to practise </w:t>
      </w:r>
      <w:r w:rsidR="00824AAF">
        <w:t xml:space="preserve">as a nurse practitioner </w:t>
      </w:r>
      <w:r>
        <w:t>in Australia but have completed courses elsewhere</w:t>
      </w:r>
    </w:p>
    <w:p w:rsidR="00A10CB7" w:rsidRDefault="00A10CB7" w:rsidP="00A10CB7">
      <w:pPr>
        <w:pStyle w:val="AHPRABulletlevel1"/>
        <w:ind w:left="360" w:hanging="360"/>
      </w:pPr>
      <w:r>
        <w:t xml:space="preserve">assess </w:t>
      </w:r>
      <w:r w:rsidR="00502041">
        <w:t xml:space="preserve">nurse </w:t>
      </w:r>
      <w:r w:rsidR="00DB1882">
        <w:t>practitioners</w:t>
      </w:r>
      <w:r>
        <w:t xml:space="preserve"> who wish to return to work after being out of the workforce for a defined period, and</w:t>
      </w:r>
    </w:p>
    <w:p w:rsidR="00A10CB7" w:rsidRPr="00824AAF" w:rsidRDefault="00A10CB7" w:rsidP="00AD68C9">
      <w:pPr>
        <w:pStyle w:val="AHPRABulletlevel1"/>
        <w:ind w:left="360" w:hanging="360"/>
        <w:rPr>
          <w:szCs w:val="20"/>
        </w:rPr>
      </w:pPr>
      <w:r>
        <w:t xml:space="preserve">assess nurse </w:t>
      </w:r>
      <w:r w:rsidR="00DB1882">
        <w:t>practitioners</w:t>
      </w:r>
      <w:r w:rsidRPr="00106922">
        <w:t xml:space="preserve"> who </w:t>
      </w:r>
      <w:r>
        <w:t>need</w:t>
      </w:r>
      <w:r w:rsidRPr="00106922">
        <w:t xml:space="preserve"> to show that they are competent to practise.</w:t>
      </w:r>
    </w:p>
    <w:p w:rsidR="00AD68C9" w:rsidRPr="00387011" w:rsidRDefault="00AD68C9" w:rsidP="00AD68C9">
      <w:pPr>
        <w:pStyle w:val="AHPRASubheading"/>
        <w:numPr>
          <w:ilvl w:val="0"/>
          <w:numId w:val="8"/>
        </w:numPr>
      </w:pPr>
      <w:r w:rsidRPr="00387011">
        <w:t>Annual declaration</w:t>
      </w:r>
    </w:p>
    <w:p w:rsidR="00AD68C9" w:rsidRDefault="00AD68C9" w:rsidP="00AD68C9">
      <w:pPr>
        <w:pStyle w:val="AHPRAbody"/>
      </w:pPr>
      <w:r>
        <w:t xml:space="preserve">Each year as part of the renewal of registration process, nurse practitioners are required to make a declaration that they have (or have not) met the registration standards for the profession. </w:t>
      </w:r>
      <w:r w:rsidRPr="00485AC2">
        <w:t xml:space="preserve">The annual declaration is a written statement </w:t>
      </w:r>
      <w:r>
        <w:t xml:space="preserve">that nurse practitioners submit </w:t>
      </w:r>
      <w:r w:rsidRPr="00485AC2">
        <w:t>and declare</w:t>
      </w:r>
      <w:r>
        <w:t xml:space="preserve"> t</w:t>
      </w:r>
      <w:r w:rsidRPr="00485AC2">
        <w:t xml:space="preserve">o be true. </w:t>
      </w:r>
    </w:p>
    <w:p w:rsidR="00AD68C9" w:rsidRPr="00387011" w:rsidRDefault="00AD68C9" w:rsidP="00AD68C9">
      <w:pPr>
        <w:pStyle w:val="AHPRASubheading"/>
        <w:numPr>
          <w:ilvl w:val="0"/>
          <w:numId w:val="8"/>
        </w:numPr>
      </w:pPr>
      <w:r>
        <w:t>NMBA</w:t>
      </w:r>
      <w:r w:rsidRPr="00387011">
        <w:t xml:space="preserve"> audit process</w:t>
      </w:r>
    </w:p>
    <w:p w:rsidR="00AD68C9" w:rsidRDefault="00AD68C9" w:rsidP="00AD68C9">
      <w:pPr>
        <w:pStyle w:val="AHPRAbody"/>
      </w:pPr>
      <w:r>
        <w:t xml:space="preserve">The NMBA and </w:t>
      </w:r>
      <w:r w:rsidR="00683D48">
        <w:t>the Australian Health Practitioner Regulation Ag</w:t>
      </w:r>
      <w:r w:rsidR="00985FAE">
        <w:t>enc</w:t>
      </w:r>
      <w:r w:rsidR="00683D48">
        <w:t>y (</w:t>
      </w:r>
      <w:r>
        <w:t>AHPRA</w:t>
      </w:r>
      <w:r w:rsidR="00683D48">
        <w:t>)</w:t>
      </w:r>
      <w:r>
        <w:t xml:space="preserve"> have developed a nationally consistent approach to auditing health practitioners’ compliance through mandatory registration standards. </w:t>
      </w:r>
      <w:r w:rsidR="00985FAE">
        <w:t>I</w:t>
      </w:r>
      <w:r>
        <w:t xml:space="preserve">f chosen for audit, </w:t>
      </w:r>
      <w:r w:rsidR="00985FAE">
        <w:t xml:space="preserve">a nurse practitioner </w:t>
      </w:r>
      <w:r w:rsidR="00DA465A">
        <w:t xml:space="preserve">will be required to </w:t>
      </w:r>
      <w:r>
        <w:t xml:space="preserve">provide further information to support the </w:t>
      </w:r>
      <w:r w:rsidRPr="00485AC2">
        <w:t xml:space="preserve">annual declaration </w:t>
      </w:r>
      <w:r>
        <w:t xml:space="preserve">made each year as part of their renewal </w:t>
      </w:r>
      <w:r w:rsidR="006D6C66">
        <w:t>of registration</w:t>
      </w:r>
      <w:r>
        <w:t>.</w:t>
      </w:r>
      <w:r w:rsidRPr="00485AC2">
        <w:t xml:space="preserve"> </w:t>
      </w:r>
    </w:p>
    <w:p w:rsidR="00AD68C9" w:rsidRPr="00284683" w:rsidRDefault="00985FAE" w:rsidP="00AD68C9">
      <w:pPr>
        <w:pStyle w:val="Bullet12"/>
        <w:numPr>
          <w:ilvl w:val="0"/>
          <w:numId w:val="0"/>
        </w:numPr>
        <w:spacing w:after="200"/>
        <w:rPr>
          <w:rStyle w:val="AHPRAbodyChar"/>
          <w:rFonts w:ascii="Arial" w:hAnsi="Arial"/>
          <w:sz w:val="20"/>
        </w:rPr>
      </w:pPr>
      <w:r>
        <w:rPr>
          <w:rFonts w:ascii="Arial" w:hAnsi="Arial" w:cs="Arial"/>
          <w:color w:val="auto"/>
          <w:sz w:val="20"/>
          <w:lang w:val="en-US"/>
        </w:rPr>
        <w:t xml:space="preserve">The NMBA and </w:t>
      </w:r>
      <w:r w:rsidR="00AD68C9" w:rsidRPr="00605A82">
        <w:rPr>
          <w:rFonts w:ascii="Arial" w:hAnsi="Arial" w:cs="Arial"/>
          <w:color w:val="auto"/>
          <w:sz w:val="20"/>
          <w:lang w:val="en-US"/>
        </w:rPr>
        <w:t xml:space="preserve">AHPRA operate in a co-regulatory model in </w:t>
      </w:r>
      <w:r w:rsidR="00AD68C9">
        <w:rPr>
          <w:rFonts w:ascii="Arial" w:hAnsi="Arial" w:cs="Arial"/>
          <w:color w:val="auto"/>
          <w:sz w:val="20"/>
          <w:lang w:val="en-US"/>
        </w:rPr>
        <w:t>some jurisdictions</w:t>
      </w:r>
      <w:r w:rsidR="00AD68C9" w:rsidRPr="00605A82">
        <w:rPr>
          <w:rFonts w:ascii="Arial" w:hAnsi="Arial" w:cs="Arial"/>
          <w:color w:val="auto"/>
          <w:sz w:val="20"/>
          <w:lang w:val="en-US"/>
        </w:rPr>
        <w:t xml:space="preserve"> and may not be the only </w:t>
      </w:r>
      <w:r w:rsidR="00260225" w:rsidRPr="00605A82">
        <w:rPr>
          <w:rFonts w:ascii="Arial" w:hAnsi="Arial" w:cs="Arial"/>
          <w:color w:val="auto"/>
          <w:sz w:val="20"/>
          <w:lang w:val="en-US"/>
        </w:rPr>
        <w:t>entit</w:t>
      </w:r>
      <w:r w:rsidR="00260225">
        <w:rPr>
          <w:rFonts w:ascii="Arial" w:hAnsi="Arial" w:cs="Arial"/>
          <w:color w:val="auto"/>
          <w:sz w:val="20"/>
          <w:lang w:val="en-US"/>
        </w:rPr>
        <w:t>ies</w:t>
      </w:r>
      <w:r w:rsidR="00260225" w:rsidRPr="00605A82">
        <w:rPr>
          <w:rFonts w:ascii="Arial" w:hAnsi="Arial" w:cs="Arial"/>
          <w:color w:val="auto"/>
          <w:sz w:val="20"/>
          <w:lang w:val="en-US"/>
        </w:rPr>
        <w:t xml:space="preserve"> </w:t>
      </w:r>
      <w:r w:rsidR="00AD68C9" w:rsidRPr="00605A82">
        <w:rPr>
          <w:rFonts w:ascii="Arial" w:hAnsi="Arial" w:cs="Arial"/>
          <w:color w:val="auto"/>
          <w:sz w:val="20"/>
          <w:lang w:val="en-US"/>
        </w:rPr>
        <w:t xml:space="preserve">involved in undertaking </w:t>
      </w:r>
      <w:r w:rsidR="00AD68C9">
        <w:rPr>
          <w:rFonts w:ascii="Arial" w:hAnsi="Arial" w:cs="Arial"/>
          <w:color w:val="auto"/>
          <w:sz w:val="20"/>
          <w:lang w:val="en-US"/>
        </w:rPr>
        <w:t xml:space="preserve">audit </w:t>
      </w:r>
      <w:r w:rsidR="00AD68C9" w:rsidRPr="00605A82">
        <w:rPr>
          <w:rFonts w:ascii="Arial" w:hAnsi="Arial" w:cs="Arial"/>
          <w:color w:val="auto"/>
          <w:sz w:val="20"/>
          <w:lang w:val="en-US"/>
        </w:rPr>
        <w:t>activities should they arise</w:t>
      </w:r>
      <w:r w:rsidR="00AD68C9">
        <w:rPr>
          <w:rFonts w:ascii="Arial" w:hAnsi="Arial" w:cs="Arial"/>
          <w:color w:val="auto"/>
          <w:sz w:val="20"/>
          <w:lang w:val="en-US"/>
        </w:rPr>
        <w:t xml:space="preserve">. </w:t>
      </w:r>
    </w:p>
    <w:p w:rsidR="00AD68C9" w:rsidRPr="00387011" w:rsidRDefault="00AD68C9" w:rsidP="00AD68C9">
      <w:pPr>
        <w:pStyle w:val="AHPRASubheading"/>
        <w:numPr>
          <w:ilvl w:val="0"/>
          <w:numId w:val="8"/>
        </w:numPr>
      </w:pPr>
      <w:r w:rsidRPr="00387011">
        <w:t xml:space="preserve">Mandatory reporting </w:t>
      </w:r>
    </w:p>
    <w:p w:rsidR="00AD68C9" w:rsidRPr="00485AC2" w:rsidRDefault="00AD68C9" w:rsidP="00AD68C9">
      <w:pPr>
        <w:pStyle w:val="AHPRAbody"/>
      </w:pPr>
      <w:r w:rsidRPr="00485AC2">
        <w:t xml:space="preserve">Section 140 of the National Law requires </w:t>
      </w:r>
      <w:r>
        <w:t xml:space="preserve">health </w:t>
      </w:r>
      <w:r w:rsidRPr="00485AC2">
        <w:t xml:space="preserve">practitioners, employers and education providers to report </w:t>
      </w:r>
      <w:r w:rsidR="00EF005D" w:rsidRPr="00EF005D">
        <w:rPr>
          <w:b/>
        </w:rPr>
        <w:t>notifiable conduct</w:t>
      </w:r>
      <w:r w:rsidRPr="00485AC2">
        <w:t xml:space="preserve"> to AHPRA to prevent </w:t>
      </w:r>
      <w:r>
        <w:t xml:space="preserve">placing </w:t>
      </w:r>
      <w:r w:rsidRPr="00485AC2">
        <w:t>the public at risk of harm.</w:t>
      </w:r>
      <w:r w:rsidR="00DA465A">
        <w:t xml:space="preserve"> For more information refer to the </w:t>
      </w:r>
      <w:hyperlink r:id="rId12" w:history="1">
        <w:r w:rsidRPr="00387011">
          <w:rPr>
            <w:rStyle w:val="Hyperlink"/>
          </w:rPr>
          <w:t>Guidelines for mandatory notifications</w:t>
        </w:r>
      </w:hyperlink>
      <w:r w:rsidR="00DA465A">
        <w:t xml:space="preserve"> developed by the NMBA and AHPRA</w:t>
      </w:r>
      <w:r w:rsidR="00845E49">
        <w:t>.</w:t>
      </w:r>
      <w:r w:rsidRPr="00485AC2">
        <w:t xml:space="preserve"> </w:t>
      </w:r>
    </w:p>
    <w:p w:rsidR="00AD68C9" w:rsidRPr="00387011" w:rsidRDefault="00AD68C9" w:rsidP="00AD68C9">
      <w:pPr>
        <w:pStyle w:val="AHPRASubheading"/>
        <w:numPr>
          <w:ilvl w:val="0"/>
          <w:numId w:val="8"/>
        </w:numPr>
      </w:pPr>
      <w:r w:rsidRPr="00387011">
        <w:lastRenderedPageBreak/>
        <w:t>Notification and management of performance, conduct or health matters</w:t>
      </w:r>
    </w:p>
    <w:p w:rsidR="00AD68C9" w:rsidRDefault="00AD68C9" w:rsidP="00AD68C9">
      <w:pPr>
        <w:pStyle w:val="AHPRAbody"/>
      </w:pPr>
      <w:r>
        <w:t xml:space="preserve">Nurse practitioners </w:t>
      </w:r>
      <w:r w:rsidRPr="00485AC2">
        <w:t xml:space="preserve">may come under direct scrutiny when </w:t>
      </w:r>
      <w:r>
        <w:t xml:space="preserve">the NMBA receives </w:t>
      </w:r>
      <w:r w:rsidRPr="00485AC2">
        <w:t xml:space="preserve">a report relating to </w:t>
      </w:r>
      <w:r>
        <w:t>a nurse practitioner’s</w:t>
      </w:r>
      <w:r w:rsidRPr="00485AC2">
        <w:t xml:space="preserve"> practice. </w:t>
      </w:r>
    </w:p>
    <w:p w:rsidR="00985FAE" w:rsidRPr="00485AC2" w:rsidRDefault="00985FAE" w:rsidP="00985FAE">
      <w:pPr>
        <w:pStyle w:val="AHPRAbody"/>
      </w:pPr>
      <w:r w:rsidRPr="00485AC2">
        <w:t xml:space="preserve">Sections 156(1) and 157 of the National Law outline </w:t>
      </w:r>
      <w:r>
        <w:t xml:space="preserve">the NMBA’s </w:t>
      </w:r>
      <w:r w:rsidRPr="00485AC2">
        <w:t xml:space="preserve">responsibilities with regard to conduct, performance and health matters related to </w:t>
      </w:r>
      <w:r>
        <w:t>nurse practitioners</w:t>
      </w:r>
      <w:r w:rsidRPr="00485AC2">
        <w:t xml:space="preserve">. </w:t>
      </w:r>
      <w:r>
        <w:t xml:space="preserve">The NMBA </w:t>
      </w:r>
      <w:r w:rsidRPr="00485AC2">
        <w:t>has a range of powers</w:t>
      </w:r>
      <w:r>
        <w:t xml:space="preserve"> to protect the public</w:t>
      </w:r>
      <w:r w:rsidRPr="00485AC2">
        <w:t>, including the power to take immediate action.</w:t>
      </w:r>
    </w:p>
    <w:p w:rsidR="00AD68C9" w:rsidRPr="00485AC2" w:rsidRDefault="0085372B" w:rsidP="00AD68C9">
      <w:pPr>
        <w:pStyle w:val="AHPRAbody"/>
      </w:pPr>
      <w:r w:rsidRPr="00BC604A">
        <w:t>The NMBA and AHPRA</w:t>
      </w:r>
      <w:r w:rsidR="00957C4C">
        <w:t xml:space="preserve"> </w:t>
      </w:r>
      <w:r w:rsidRPr="00BC604A">
        <w:t>operate in a co-regulatory model in some jurisdictions and may not be the only entities involved in completing assessment related to a notification</w:t>
      </w:r>
      <w:r w:rsidR="00CA7F11">
        <w:rPr>
          <w:lang w:val="en-US"/>
        </w:rPr>
        <w:t xml:space="preserve">. </w:t>
      </w:r>
    </w:p>
    <w:p w:rsidR="00AD68C9" w:rsidRPr="00387011" w:rsidRDefault="00AD68C9" w:rsidP="00AD68C9">
      <w:pPr>
        <w:pStyle w:val="AHPRASubheading"/>
        <w:numPr>
          <w:ilvl w:val="0"/>
          <w:numId w:val="8"/>
        </w:numPr>
      </w:pPr>
      <w:r w:rsidRPr="00387011">
        <w:t xml:space="preserve">Professional </w:t>
      </w:r>
      <w:r>
        <w:t>i</w:t>
      </w:r>
      <w:r w:rsidRPr="00387011">
        <w:t xml:space="preserve">ndemnity </w:t>
      </w:r>
      <w:r>
        <w:t>i</w:t>
      </w:r>
      <w:r w:rsidRPr="00387011">
        <w:t>nsurance</w:t>
      </w:r>
    </w:p>
    <w:p w:rsidR="00AD68C9" w:rsidRPr="00387011" w:rsidRDefault="00AD68C9" w:rsidP="00AD68C9">
      <w:pPr>
        <w:pStyle w:val="AHPRAbody"/>
      </w:pPr>
      <w:r w:rsidRPr="00387011">
        <w:t>Nurse practitioners must have appropriate professional indemnity insurance (PII) for practice to meet the requirements of secti</w:t>
      </w:r>
      <w:r>
        <w:t>on 129(1) of the National Law.</w:t>
      </w:r>
      <w:r w:rsidRPr="00387011">
        <w:t xml:space="preserve"> This provision states:</w:t>
      </w:r>
    </w:p>
    <w:p w:rsidR="00AD68C9" w:rsidRDefault="00AD68C9" w:rsidP="00260225">
      <w:pPr>
        <w:pStyle w:val="AHPRAbody"/>
        <w:tabs>
          <w:tab w:val="left" w:pos="8647"/>
        </w:tabs>
        <w:ind w:left="426" w:right="617"/>
        <w:rPr>
          <w:i/>
        </w:rPr>
      </w:pPr>
      <w:r w:rsidRPr="00387011">
        <w:rPr>
          <w:i/>
        </w:rPr>
        <w:t>A registered health practitioner must not practise the health profession in which the practitioner is registered unless appropriate professional indemnity insurance arrangements are in force in relation to the practitioner’s practice of the profession.</w:t>
      </w:r>
    </w:p>
    <w:p w:rsidR="00AD68C9" w:rsidRPr="00387011" w:rsidRDefault="008E607D" w:rsidP="00AD68C9">
      <w:pPr>
        <w:pStyle w:val="AHPRAbody"/>
      </w:pPr>
      <w:r>
        <w:t>The NMBA’s</w:t>
      </w:r>
      <w:r w:rsidR="00AD68C9" w:rsidRPr="00387011">
        <w:t xml:space="preserve"> </w:t>
      </w:r>
      <w:hyperlink r:id="rId13" w:history="1">
        <w:r w:rsidR="00AD68C9" w:rsidRPr="00CB58A3">
          <w:rPr>
            <w:rStyle w:val="Hyperlink"/>
          </w:rPr>
          <w:t>Registration standard: professional indemnity insurance arrangements</w:t>
        </w:r>
      </w:hyperlink>
      <w:r w:rsidR="00AD68C9">
        <w:t xml:space="preserve"> </w:t>
      </w:r>
      <w:r w:rsidR="00AD68C9" w:rsidRPr="00387011">
        <w:t>details the requirements relating to PII arrangements</w:t>
      </w:r>
      <w:r w:rsidR="00AD68C9">
        <w:t xml:space="preserve"> for nurse practitioners. </w:t>
      </w:r>
    </w:p>
    <w:p w:rsidR="00AD68C9" w:rsidRPr="0001768E" w:rsidRDefault="00AD68C9" w:rsidP="00AD68C9">
      <w:pPr>
        <w:pStyle w:val="AHPRASubheading"/>
        <w:numPr>
          <w:ilvl w:val="0"/>
          <w:numId w:val="8"/>
        </w:numPr>
        <w:rPr>
          <w:szCs w:val="20"/>
        </w:rPr>
      </w:pPr>
      <w:r w:rsidRPr="0001768E">
        <w:rPr>
          <w:szCs w:val="20"/>
        </w:rPr>
        <w:t>Recency of practice</w:t>
      </w:r>
    </w:p>
    <w:p w:rsidR="008D7576" w:rsidRDefault="008D7576" w:rsidP="00AD68C9">
      <w:pPr>
        <w:pStyle w:val="AHPRAbody"/>
      </w:pPr>
      <w:r w:rsidRPr="00585B4D">
        <w:t>The</w:t>
      </w:r>
      <w:r>
        <w:t xml:space="preserve"> NMBA’s</w:t>
      </w:r>
      <w:r w:rsidRPr="00585B4D">
        <w:t xml:space="preserve"> </w:t>
      </w:r>
      <w:r w:rsidRPr="00847F1F">
        <w:rPr>
          <w:rStyle w:val="Hyperlink"/>
        </w:rPr>
        <w:t>Registration standard: Recency of practice</w:t>
      </w:r>
      <w:r>
        <w:t xml:space="preserve"> </w:t>
      </w:r>
      <w:r w:rsidR="00957C4C">
        <w:t>requires</w:t>
      </w:r>
      <w:r>
        <w:t xml:space="preserve"> that a nurse </w:t>
      </w:r>
      <w:r w:rsidR="00957C4C">
        <w:t>practitioner</w:t>
      </w:r>
      <w:r w:rsidRPr="00585B4D">
        <w:t xml:space="preserve"> </w:t>
      </w:r>
      <w:r>
        <w:t xml:space="preserve">must be able </w:t>
      </w:r>
      <w:r w:rsidRPr="00585B4D">
        <w:t xml:space="preserve">to demonstrate that they have </w:t>
      </w:r>
      <w:r>
        <w:t>maintained adequate connection with the profession, and recent practice, since qualifying or obtaining registration.</w:t>
      </w:r>
    </w:p>
    <w:p w:rsidR="009B5D0E" w:rsidRPr="0001768E" w:rsidRDefault="00425B2C" w:rsidP="00AD68C9">
      <w:pPr>
        <w:pStyle w:val="AHPRAbody"/>
      </w:pPr>
      <w:r>
        <w:t xml:space="preserve">In addition to that required of a </w:t>
      </w:r>
      <w:r w:rsidR="008D7576">
        <w:t>r</w:t>
      </w:r>
      <w:r>
        <w:t xml:space="preserve">egistered </w:t>
      </w:r>
      <w:r w:rsidR="008D7576">
        <w:t>n</w:t>
      </w:r>
      <w:r>
        <w:t xml:space="preserve">urse, </w:t>
      </w:r>
      <w:r w:rsidR="008D7576">
        <w:t>n</w:t>
      </w:r>
      <w:r w:rsidR="00FA71D4">
        <w:t>urse practitioners must maintain and</w:t>
      </w:r>
      <w:r w:rsidR="009B5D0E">
        <w:t xml:space="preserve"> demonstrate recency of practice relevant to the</w:t>
      </w:r>
      <w:r w:rsidR="00343B5E">
        <w:t>ir</w:t>
      </w:r>
      <w:r w:rsidR="00343B5E" w:rsidRPr="00931A50">
        <w:t xml:space="preserve"> specific area and context of </w:t>
      </w:r>
      <w:r w:rsidR="00343B5E">
        <w:t xml:space="preserve">nurse practitioner </w:t>
      </w:r>
      <w:r w:rsidR="00343B5E" w:rsidRPr="00931A50">
        <w:t>practice</w:t>
      </w:r>
      <w:r w:rsidR="00343B5E">
        <w:t xml:space="preserve"> at the a</w:t>
      </w:r>
      <w:r w:rsidR="00343B5E" w:rsidRPr="00A810D6">
        <w:t xml:space="preserve">dvanced </w:t>
      </w:r>
      <w:r w:rsidR="00343B5E">
        <w:t>p</w:t>
      </w:r>
      <w:r w:rsidR="00343B5E" w:rsidRPr="00A810D6">
        <w:t xml:space="preserve">ractice </w:t>
      </w:r>
      <w:r w:rsidR="00343B5E">
        <w:t>n</w:t>
      </w:r>
      <w:r w:rsidR="00343B5E" w:rsidRPr="00A810D6">
        <w:t>ursing</w:t>
      </w:r>
      <w:r w:rsidR="00343B5E">
        <w:t xml:space="preserve"> level to</w:t>
      </w:r>
      <w:r w:rsidR="009B5D0E">
        <w:t xml:space="preserve"> </w:t>
      </w:r>
      <w:r w:rsidR="00FA71D4" w:rsidRPr="00214C39">
        <w:t xml:space="preserve">the equivalent of 450 hours </w:t>
      </w:r>
      <w:r w:rsidR="00343B5E">
        <w:t>over the past five years</w:t>
      </w:r>
      <w:r w:rsidR="009B5D0E">
        <w:t>.</w:t>
      </w:r>
    </w:p>
    <w:p w:rsidR="00AD68C9" w:rsidRPr="000D047E" w:rsidRDefault="00AD68C9" w:rsidP="00AD68C9">
      <w:pPr>
        <w:pStyle w:val="AHPRASubheading"/>
        <w:numPr>
          <w:ilvl w:val="0"/>
          <w:numId w:val="8"/>
        </w:numPr>
      </w:pPr>
      <w:r w:rsidRPr="000D047E">
        <w:t>Continuing professional development</w:t>
      </w:r>
    </w:p>
    <w:p w:rsidR="005B602B" w:rsidRDefault="00AD68C9" w:rsidP="00AD68C9">
      <w:pPr>
        <w:pStyle w:val="AHPRAbody"/>
      </w:pPr>
      <w:r w:rsidRPr="0001768E">
        <w:t xml:space="preserve">Continuing professional development (CPD) is the means by which members of the nursing profession maintain, improve and broaden their knowledge, expertise and competence, and develop the personal and professional qualities required throughout their professional lives. </w:t>
      </w:r>
    </w:p>
    <w:p w:rsidR="00AD68C9" w:rsidRPr="0001768E" w:rsidRDefault="00AD68C9" w:rsidP="00AD68C9">
      <w:pPr>
        <w:pStyle w:val="AHPRAbody"/>
      </w:pPr>
      <w:r w:rsidRPr="0001768E">
        <w:t>The CPD cycle involves reviewing practice, identifying learning needs, planning and participating in relevant learning activities and reflecting on the value of those activities</w:t>
      </w:r>
      <w:r w:rsidR="00B60277">
        <w:t>.</w:t>
      </w:r>
      <w:r w:rsidRPr="0001768E">
        <w:t xml:space="preserve"> </w:t>
      </w:r>
    </w:p>
    <w:p w:rsidR="008E607D" w:rsidRDefault="008E607D" w:rsidP="00AD68C9">
      <w:pPr>
        <w:pStyle w:val="AHPRAbody"/>
        <w:rPr>
          <w:rStyle w:val="AHPRAbodyChar"/>
          <w:szCs w:val="20"/>
        </w:rPr>
      </w:pPr>
      <w:r w:rsidRPr="005869EE">
        <w:rPr>
          <w:szCs w:val="20"/>
        </w:rPr>
        <w:t xml:space="preserve">The NMBA’s </w:t>
      </w:r>
      <w:r w:rsidRPr="005869EE">
        <w:rPr>
          <w:rStyle w:val="Hyperlink"/>
          <w:szCs w:val="20"/>
        </w:rPr>
        <w:t>Registration standard: Continuing professional development</w:t>
      </w:r>
      <w:r w:rsidRPr="005869EE">
        <w:rPr>
          <w:i/>
          <w:szCs w:val="20"/>
        </w:rPr>
        <w:t xml:space="preserve"> </w:t>
      </w:r>
      <w:r w:rsidRPr="005869EE">
        <w:rPr>
          <w:rStyle w:val="AHPRAbodyChar"/>
          <w:szCs w:val="20"/>
        </w:rPr>
        <w:t xml:space="preserve">(CPD) specifies the annual requirement of CPD for </w:t>
      </w:r>
      <w:r w:rsidR="00957C4C">
        <w:rPr>
          <w:rStyle w:val="AHPRAbodyChar"/>
          <w:szCs w:val="20"/>
        </w:rPr>
        <w:t>nurse practitioners</w:t>
      </w:r>
      <w:r w:rsidR="00957C4C" w:rsidRPr="005869EE">
        <w:rPr>
          <w:rStyle w:val="AHPRAbodyChar"/>
          <w:szCs w:val="20"/>
        </w:rPr>
        <w:t xml:space="preserve"> </w:t>
      </w:r>
      <w:r w:rsidRPr="005869EE">
        <w:rPr>
          <w:rStyle w:val="AHPRAbodyChar"/>
          <w:szCs w:val="20"/>
        </w:rPr>
        <w:t xml:space="preserve">per registration year.  </w:t>
      </w:r>
    </w:p>
    <w:p w:rsidR="00AD68C9" w:rsidRPr="0001768E" w:rsidRDefault="00AD68C9" w:rsidP="00AD68C9">
      <w:pPr>
        <w:pStyle w:val="AHPRAbody"/>
      </w:pPr>
      <w:r w:rsidRPr="0001768E">
        <w:t xml:space="preserve">Nurse practitioners are required to </w:t>
      </w:r>
      <w:r>
        <w:t xml:space="preserve">complete </w:t>
      </w:r>
      <w:r w:rsidRPr="0001768E">
        <w:t xml:space="preserve">an additional 10 </w:t>
      </w:r>
      <w:r>
        <w:t>hours of specified CPD per year,</w:t>
      </w:r>
      <w:r w:rsidRPr="0001768E">
        <w:t xml:space="preserve"> in addition to the 20 hours of CPD required for general registration. This CPD must be relevant to the nurse practitioner’s context of practice and where appropriate, address: </w:t>
      </w:r>
    </w:p>
    <w:p w:rsidR="00AD68C9" w:rsidRPr="004D1A61" w:rsidRDefault="00AD68C9" w:rsidP="00AD68C9">
      <w:pPr>
        <w:pStyle w:val="AHPRABulletlevel1"/>
      </w:pPr>
      <w:r w:rsidRPr="004D1A61">
        <w:t xml:space="preserve">prescribing and administration of medicines </w:t>
      </w:r>
    </w:p>
    <w:p w:rsidR="00AD68C9" w:rsidRPr="004D1A61" w:rsidRDefault="00AD68C9" w:rsidP="00AD68C9">
      <w:pPr>
        <w:pStyle w:val="AHPRABulletlevel1"/>
      </w:pPr>
      <w:r w:rsidRPr="004D1A61">
        <w:t>diagnostic investigations</w:t>
      </w:r>
      <w:r>
        <w:t>,</w:t>
      </w:r>
      <w:r w:rsidRPr="004D1A61">
        <w:t xml:space="preserve"> and </w:t>
      </w:r>
    </w:p>
    <w:p w:rsidR="00AD68C9" w:rsidRDefault="00AD68C9" w:rsidP="00AD68C9">
      <w:pPr>
        <w:pStyle w:val="AHPRABulletlevel1"/>
      </w:pPr>
      <w:r w:rsidRPr="004D1A61">
        <w:t xml:space="preserve">consultation and referral. </w:t>
      </w:r>
    </w:p>
    <w:p w:rsidR="00AD68C9" w:rsidRPr="0001768E" w:rsidRDefault="008D7576" w:rsidP="00AD68C9">
      <w:pPr>
        <w:pStyle w:val="AHPRASubheading"/>
        <w:numPr>
          <w:ilvl w:val="0"/>
          <w:numId w:val="8"/>
        </w:numPr>
      </w:pPr>
      <w:r w:rsidRPr="008D7576">
        <w:t xml:space="preserve"> </w:t>
      </w:r>
      <w:r w:rsidRPr="00585B4D">
        <w:t>Medicare</w:t>
      </w:r>
      <w:r>
        <w:t xml:space="preserve"> Australia and</w:t>
      </w:r>
      <w:r w:rsidRPr="00585B4D">
        <w:t xml:space="preserve"> Pharmaceutical Benefits Scheme a</w:t>
      </w:r>
      <w:r>
        <w:t xml:space="preserve">rrangements </w:t>
      </w:r>
    </w:p>
    <w:p w:rsidR="00AD68C9" w:rsidRPr="00485AC2" w:rsidRDefault="00DA4AC1" w:rsidP="00AD68C9">
      <w:pPr>
        <w:pStyle w:val="AHPRAbody"/>
      </w:pPr>
      <w:r>
        <w:t>N</w:t>
      </w:r>
      <w:r w:rsidR="00AD68C9">
        <w:t>urse practitioner</w:t>
      </w:r>
      <w:r>
        <w:t>s</w:t>
      </w:r>
      <w:r w:rsidR="00AD68C9">
        <w:t xml:space="preserve"> </w:t>
      </w:r>
      <w:r w:rsidR="00D27E14">
        <w:t>are eligible</w:t>
      </w:r>
      <w:r w:rsidR="008D7576" w:rsidRPr="00D921CB">
        <w:t xml:space="preserve"> to apply </w:t>
      </w:r>
      <w:r w:rsidR="008D7576">
        <w:t>to</w:t>
      </w:r>
      <w:r w:rsidR="008D7576" w:rsidRPr="00D921CB">
        <w:t xml:space="preserve"> the </w:t>
      </w:r>
      <w:r w:rsidR="008D7576">
        <w:t xml:space="preserve">Commonwealth </w:t>
      </w:r>
      <w:r w:rsidR="008D7576" w:rsidRPr="00D921CB">
        <w:t xml:space="preserve">Health Minister as a ‘participating </w:t>
      </w:r>
      <w:r w:rsidR="008D7576">
        <w:t>nurse practitioner</w:t>
      </w:r>
      <w:r w:rsidR="008D7576" w:rsidRPr="00D921CB">
        <w:t xml:space="preserve">’ under section </w:t>
      </w:r>
      <w:r w:rsidR="008D7576">
        <w:t xml:space="preserve">16 (a) and 16(b) </w:t>
      </w:r>
      <w:r w:rsidR="008D7576" w:rsidRPr="00D921CB">
        <w:t xml:space="preserve">of the </w:t>
      </w:r>
      <w:r w:rsidR="008D7576">
        <w:rPr>
          <w:i/>
          <w:iCs/>
        </w:rPr>
        <w:t>Health Insurance Act 1973</w:t>
      </w:r>
      <w:r w:rsidR="008D7576" w:rsidRPr="00D921CB">
        <w:rPr>
          <w:i/>
          <w:iCs/>
        </w:rPr>
        <w:t xml:space="preserve"> </w:t>
      </w:r>
      <w:r w:rsidR="008D7576" w:rsidRPr="00D921CB">
        <w:t>(Cth)</w:t>
      </w:r>
      <w:r w:rsidR="008D7576">
        <w:t xml:space="preserve">, which allows </w:t>
      </w:r>
      <w:r w:rsidR="008D7576" w:rsidRPr="00585B4D">
        <w:t>access to the Australian Government Medicare Benefits Schedule (MBS)</w:t>
      </w:r>
      <w:r w:rsidR="008D7576">
        <w:t xml:space="preserve">.  </w:t>
      </w:r>
    </w:p>
    <w:p w:rsidR="00AD68C9" w:rsidRDefault="00D27E14" w:rsidP="00AD68C9">
      <w:pPr>
        <w:pStyle w:val="AHPRAbody"/>
      </w:pPr>
      <w:r>
        <w:t>In addition n</w:t>
      </w:r>
      <w:r w:rsidR="002525F8">
        <w:t xml:space="preserve">urse </w:t>
      </w:r>
      <w:r w:rsidR="00957C4C">
        <w:t>practitioners</w:t>
      </w:r>
      <w:r w:rsidR="002525F8">
        <w:t xml:space="preserve"> </w:t>
      </w:r>
      <w:r>
        <w:t>are eligible to apply for</w:t>
      </w:r>
      <w:r w:rsidR="002525F8">
        <w:t xml:space="preserve"> access</w:t>
      </w:r>
      <w:r w:rsidR="00AD68C9">
        <w:t xml:space="preserve"> </w:t>
      </w:r>
      <w:r w:rsidR="00AD68C9" w:rsidRPr="00485AC2">
        <w:t>the Pharmaceutical Benefits Scheme (PBS</w:t>
      </w:r>
      <w:r w:rsidR="00AD68C9">
        <w:t>)</w:t>
      </w:r>
      <w:r>
        <w:t>.</w:t>
      </w:r>
    </w:p>
    <w:p w:rsidR="00957C4C" w:rsidRPr="00957C4C" w:rsidRDefault="002525F8" w:rsidP="00AD68C9">
      <w:pPr>
        <w:pStyle w:val="AHPRASubheadinglevel2"/>
        <w:rPr>
          <w:b w:val="0"/>
          <w:sz w:val="24"/>
        </w:rPr>
      </w:pPr>
      <w:r w:rsidRPr="00957C4C">
        <w:rPr>
          <w:b w:val="0"/>
        </w:rPr>
        <w:t xml:space="preserve">These arrangements enable patients of nurse </w:t>
      </w:r>
      <w:r w:rsidR="005C195B" w:rsidRPr="00957C4C">
        <w:rPr>
          <w:b w:val="0"/>
        </w:rPr>
        <w:t>practitioners</w:t>
      </w:r>
      <w:r w:rsidRPr="00957C4C">
        <w:rPr>
          <w:b w:val="0"/>
        </w:rPr>
        <w:t xml:space="preserve"> who are </w:t>
      </w:r>
      <w:r w:rsidR="00C409D0" w:rsidRPr="00957C4C">
        <w:rPr>
          <w:b w:val="0"/>
        </w:rPr>
        <w:t>authorised for</w:t>
      </w:r>
      <w:r w:rsidRPr="00957C4C">
        <w:rPr>
          <w:b w:val="0"/>
        </w:rPr>
        <w:t xml:space="preserve"> MBS and/or PBS, to access certain MBS rebates and PBS prescriptions respectively. </w:t>
      </w:r>
      <w:r w:rsidRPr="00957C4C">
        <w:rPr>
          <w:b w:val="0"/>
          <w:sz w:val="24"/>
        </w:rPr>
        <w:t xml:space="preserve"> </w:t>
      </w:r>
    </w:p>
    <w:p w:rsidR="00AD68C9" w:rsidRPr="00A80CC3" w:rsidRDefault="00EF1DDB" w:rsidP="00AD68C9">
      <w:pPr>
        <w:pStyle w:val="AHPRASubheadinglevel2"/>
      </w:pPr>
      <w:r>
        <w:lastRenderedPageBreak/>
        <w:t>Important notes</w:t>
      </w:r>
    </w:p>
    <w:p w:rsidR="00D27E14" w:rsidRDefault="00EF1DDB" w:rsidP="00D27E14">
      <w:pPr>
        <w:pStyle w:val="AHPRAbody"/>
      </w:pPr>
      <w:r>
        <w:rPr>
          <w:color w:val="000000" w:themeColor="text1"/>
        </w:rPr>
        <w:t>Endorsement as a nurse practitioner does not give automatic access to the MBS and PBS</w:t>
      </w:r>
      <w:r w:rsidR="00B60277">
        <w:rPr>
          <w:color w:val="000000" w:themeColor="text1"/>
        </w:rPr>
        <w:t xml:space="preserve">. </w:t>
      </w:r>
      <w:r w:rsidRPr="00B60277">
        <w:t>The discretion to authorise access to the MBS and PBS remains with Medicare Australia</w:t>
      </w:r>
      <w:r w:rsidR="00DA4AC1" w:rsidRPr="00B60277">
        <w:t xml:space="preserve"> and </w:t>
      </w:r>
      <w:r w:rsidRPr="00B60277">
        <w:t xml:space="preserve">is in addition to endorsement by the NMBA to practise as a nurse practitioner. </w:t>
      </w:r>
    </w:p>
    <w:p w:rsidR="00D27E14" w:rsidRPr="00485AC2" w:rsidRDefault="00D27E14" w:rsidP="00D27E14">
      <w:pPr>
        <w:pStyle w:val="AHPRAbody"/>
      </w:pPr>
      <w:r>
        <w:t xml:space="preserve">An arrangement between </w:t>
      </w:r>
      <w:r w:rsidRPr="00485AC2">
        <w:t xml:space="preserve">the </w:t>
      </w:r>
      <w:r>
        <w:t xml:space="preserve">NMBA </w:t>
      </w:r>
      <w:r w:rsidRPr="00485AC2">
        <w:t>and Medicare Australia</w:t>
      </w:r>
      <w:r>
        <w:t xml:space="preserve"> requires either regulatory body to notify the other of </w:t>
      </w:r>
      <w:r w:rsidRPr="00485AC2">
        <w:t>any issues</w:t>
      </w:r>
      <w:r>
        <w:t xml:space="preserve">. This can </w:t>
      </w:r>
      <w:r w:rsidRPr="00485AC2">
        <w:t xml:space="preserve">relate to conduct, performance or health that may </w:t>
      </w:r>
      <w:r>
        <w:t xml:space="preserve">affect the performance of an </w:t>
      </w:r>
      <w:r w:rsidRPr="00485AC2">
        <w:t xml:space="preserve">individual </w:t>
      </w:r>
      <w:r>
        <w:t>nurse practitioner</w:t>
      </w:r>
      <w:r w:rsidRPr="00485AC2">
        <w:t xml:space="preserve">, as a prescriber or provider of Medicare services or medicines. For example, if Medicare Australia has cause to investigate a particular provider, </w:t>
      </w:r>
      <w:r>
        <w:t xml:space="preserve">they will notify the NMBA </w:t>
      </w:r>
      <w:r w:rsidRPr="00485AC2">
        <w:t>of that investigation</w:t>
      </w:r>
      <w:r>
        <w:t>,</w:t>
      </w:r>
      <w:r w:rsidRPr="00485AC2">
        <w:t xml:space="preserve"> and vice versa.</w:t>
      </w:r>
    </w:p>
    <w:p w:rsidR="00B60277" w:rsidRPr="00B60277" w:rsidRDefault="00D27E14" w:rsidP="00B60277">
      <w:pPr>
        <w:pStyle w:val="AHPRAbody"/>
      </w:pPr>
      <w:r w:rsidRPr="00485AC2">
        <w:t xml:space="preserve">Medicare Australia continues its important monitoring and review role. This is designed to </w:t>
      </w:r>
      <w:r>
        <w:t xml:space="preserve">make </w:t>
      </w:r>
      <w:r w:rsidRPr="00485AC2">
        <w:t xml:space="preserve">sure </w:t>
      </w:r>
      <w:r>
        <w:t xml:space="preserve">that the </w:t>
      </w:r>
      <w:r w:rsidRPr="00485AC2">
        <w:t xml:space="preserve">services and medicines provided by any health professional with access to the </w:t>
      </w:r>
      <w:r>
        <w:t xml:space="preserve">MBS and PBS </w:t>
      </w:r>
      <w:r w:rsidRPr="00485AC2">
        <w:t xml:space="preserve">are effective, efficient, appropriate and within benchmarking limits. </w:t>
      </w:r>
      <w:r>
        <w:t xml:space="preserve">If the NMBA receives notification of </w:t>
      </w:r>
      <w:r w:rsidRPr="00485AC2">
        <w:t>an issue relat</w:t>
      </w:r>
      <w:r>
        <w:t>ing</w:t>
      </w:r>
      <w:r w:rsidRPr="00485AC2">
        <w:t xml:space="preserve"> to performance, health or conduct of a </w:t>
      </w:r>
      <w:r>
        <w:t>nurse practitioner</w:t>
      </w:r>
      <w:r w:rsidRPr="00485AC2">
        <w:t xml:space="preserve">, </w:t>
      </w:r>
      <w:r>
        <w:t>as</w:t>
      </w:r>
      <w:r w:rsidRPr="00485AC2">
        <w:t xml:space="preserve"> the professional regulatory authority </w:t>
      </w:r>
      <w:r>
        <w:t xml:space="preserve">the NMBA </w:t>
      </w:r>
      <w:r w:rsidRPr="00485AC2">
        <w:t xml:space="preserve">will oversee the </w:t>
      </w:r>
      <w:r>
        <w:t xml:space="preserve">assessment of that notification </w:t>
      </w:r>
      <w:r w:rsidRPr="00485AC2">
        <w:t xml:space="preserve">and </w:t>
      </w:r>
      <w:r>
        <w:t xml:space="preserve">any subsequent investigation or disciplinary </w:t>
      </w:r>
      <w:r w:rsidRPr="00485AC2">
        <w:t>action.</w:t>
      </w:r>
    </w:p>
    <w:p w:rsidR="00AD68C9" w:rsidRPr="0001768E" w:rsidRDefault="00AD68C9" w:rsidP="00DA4AC1">
      <w:pPr>
        <w:pStyle w:val="AHPRASubheading"/>
        <w:numPr>
          <w:ilvl w:val="0"/>
          <w:numId w:val="8"/>
        </w:numPr>
      </w:pPr>
      <w:r w:rsidRPr="0001768E">
        <w:t>Collaborative arrangements</w:t>
      </w:r>
    </w:p>
    <w:p w:rsidR="00C409D0" w:rsidRPr="00585B4D" w:rsidRDefault="00C409D0" w:rsidP="009E417F">
      <w:pPr>
        <w:pStyle w:val="NoSpacing"/>
        <w:spacing w:after="120"/>
      </w:pPr>
      <w:r>
        <w:t xml:space="preserve">Nurse practitioners </w:t>
      </w:r>
      <w:r w:rsidRPr="00585B4D">
        <w:t>who are assigned a Medicare provider number or Pharmaceutical Benefits Scheme prescriber number</w:t>
      </w:r>
      <w:r>
        <w:t>,</w:t>
      </w:r>
      <w:r w:rsidRPr="00585B4D">
        <w:t xml:space="preserve"> have requirements for collaboration as described in sections 5</w:t>
      </w:r>
      <w:r>
        <w:t xml:space="preserve"> – </w:t>
      </w:r>
      <w:r w:rsidRPr="00585B4D">
        <w:t>7 of the</w:t>
      </w:r>
      <w:r w:rsidRPr="00585B4D">
        <w:rPr>
          <w:i/>
        </w:rPr>
        <w:t xml:space="preserve"> </w:t>
      </w:r>
      <w:r w:rsidRPr="00B45031">
        <w:t>Australian Government</w:t>
      </w:r>
      <w:r>
        <w:rPr>
          <w:i/>
        </w:rPr>
        <w:t xml:space="preserve"> </w:t>
      </w:r>
      <w:hyperlink r:id="rId14" w:history="1">
        <w:r>
          <w:rPr>
            <w:rStyle w:val="Hyperlink"/>
          </w:rPr>
          <w:t>National Health (C</w:t>
        </w:r>
        <w:r w:rsidRPr="00B45031">
          <w:rPr>
            <w:rStyle w:val="Hyperlink"/>
          </w:rPr>
          <w:t>ollaborat</w:t>
        </w:r>
        <w:r>
          <w:rPr>
            <w:rStyle w:val="Hyperlink"/>
          </w:rPr>
          <w:t>ive arrangements for nurse practitioners) D</w:t>
        </w:r>
        <w:r w:rsidRPr="00B45031">
          <w:rPr>
            <w:rStyle w:val="Hyperlink"/>
          </w:rPr>
          <w:t>etermination, 2010</w:t>
        </w:r>
      </w:hyperlink>
      <w:r w:rsidRPr="00B45031">
        <w:t xml:space="preserve"> </w:t>
      </w:r>
    </w:p>
    <w:p w:rsidR="009E417F" w:rsidRDefault="00C409D0" w:rsidP="009E417F">
      <w:pPr>
        <w:pStyle w:val="NoSpacing"/>
        <w:spacing w:after="120"/>
      </w:pPr>
      <w:r w:rsidRPr="00585B4D">
        <w:t xml:space="preserve">Under </w:t>
      </w:r>
      <w:r>
        <w:t xml:space="preserve">this </w:t>
      </w:r>
      <w:r w:rsidRPr="00585B4D">
        <w:t xml:space="preserve">legislation, collaborative arrangements are required when </w:t>
      </w:r>
      <w:r w:rsidR="007A20CD">
        <w:t>patients</w:t>
      </w:r>
      <w:r w:rsidRPr="00585B4D">
        <w:t xml:space="preserve"> want to access Medicare rebates for the services provided by </w:t>
      </w:r>
      <w:r w:rsidR="007A20CD">
        <w:t>nurse practitioners</w:t>
      </w:r>
      <w:r w:rsidRPr="00585B4D">
        <w:t xml:space="preserve">. The </w:t>
      </w:r>
      <w:r>
        <w:t>d</w:t>
      </w:r>
      <w:r w:rsidRPr="00585B4D">
        <w:t xml:space="preserve">etermination allows </w:t>
      </w:r>
      <w:r w:rsidR="007A20CD">
        <w:t xml:space="preserve">nurse practitioners </w:t>
      </w:r>
      <w:r w:rsidRPr="00585B4D">
        <w:t xml:space="preserve">to enter a collaborative arrangement with an entire health service team </w:t>
      </w:r>
      <w:r>
        <w:t>or</w:t>
      </w:r>
      <w:r w:rsidRPr="00585B4D">
        <w:t xml:space="preserve"> a ‘named medical practitioner’.  </w:t>
      </w:r>
    </w:p>
    <w:p w:rsidR="00AD68C9" w:rsidRPr="0001768E" w:rsidRDefault="00AD68C9" w:rsidP="00AD68C9">
      <w:pPr>
        <w:pStyle w:val="AHPRASubheading"/>
        <w:numPr>
          <w:ilvl w:val="0"/>
          <w:numId w:val="8"/>
        </w:numPr>
      </w:pPr>
      <w:r w:rsidRPr="0001768E">
        <w:t>Prescribing authority and compliance with state or territory legislation</w:t>
      </w:r>
    </w:p>
    <w:p w:rsidR="00AD68C9" w:rsidRDefault="00AD68C9" w:rsidP="00AD68C9">
      <w:pPr>
        <w:pStyle w:val="AHPRAbody"/>
      </w:pPr>
      <w:r w:rsidRPr="00485AC2">
        <w:t xml:space="preserve">Prescribing authority is conferred under the relevant drugs and poisons legislation of the Australian </w:t>
      </w:r>
      <w:r>
        <w:t>s</w:t>
      </w:r>
      <w:r w:rsidRPr="00485AC2">
        <w:t xml:space="preserve">tate or </w:t>
      </w:r>
      <w:r>
        <w:t>t</w:t>
      </w:r>
      <w:r w:rsidRPr="00485AC2">
        <w:t xml:space="preserve">erritory in which the </w:t>
      </w:r>
      <w:r>
        <w:t xml:space="preserve">nurse practitioner </w:t>
      </w:r>
      <w:r w:rsidRPr="00485AC2">
        <w:t xml:space="preserve">practises. The conditions under which each authority is granted and the scope of that authority depend on the requirements of the specific legislation in each </w:t>
      </w:r>
      <w:r>
        <w:t>s</w:t>
      </w:r>
      <w:r w:rsidRPr="00485AC2">
        <w:t xml:space="preserve">tate or </w:t>
      </w:r>
      <w:r>
        <w:t>t</w:t>
      </w:r>
      <w:r w:rsidRPr="00485AC2">
        <w:t xml:space="preserve">erritory. These may range from a blanket authority limited by the </w:t>
      </w:r>
      <w:r>
        <w:t>nurse practitioner</w:t>
      </w:r>
      <w:r w:rsidRPr="00485AC2">
        <w:t>’s scope of practice to a prescribing authority based on a formulary or protocol, or related to a specific context of p</w:t>
      </w:r>
      <w:r>
        <w:t>ractice.</w:t>
      </w:r>
      <w:r w:rsidRPr="00485AC2">
        <w:t xml:space="preserve"> </w:t>
      </w:r>
    </w:p>
    <w:p w:rsidR="00DE142C" w:rsidRDefault="00DE142C" w:rsidP="00AD68C9">
      <w:pPr>
        <w:pStyle w:val="AHPRAbody"/>
      </w:pPr>
      <w:r>
        <w:t xml:space="preserve">Nurse </w:t>
      </w:r>
      <w:r w:rsidR="00097764">
        <w:t>practitioners</w:t>
      </w:r>
      <w:r>
        <w:t xml:space="preserve"> must work within the relevant drugs and poisons legislation in their state or territory. </w:t>
      </w:r>
    </w:p>
    <w:p w:rsidR="00D27E14" w:rsidRDefault="00D27E14" w:rsidP="00AD68C9">
      <w:pPr>
        <w:pStyle w:val="AHPRAbody"/>
      </w:pPr>
      <w:r w:rsidRPr="00D84A6C">
        <w:rPr>
          <w:u w:val="single"/>
        </w:rPr>
        <w:t>Note</w:t>
      </w:r>
      <w:r w:rsidRPr="00931A50">
        <w:t>: there are specific requirements for nurse practitioners in Victoria in relation to the notations required under the drugs and poisons legislation.</w:t>
      </w:r>
    </w:p>
    <w:p w:rsidR="00D77793" w:rsidRPr="00FB493A" w:rsidRDefault="00D77793" w:rsidP="00D77793">
      <w:pPr>
        <w:spacing w:after="0"/>
        <w:rPr>
          <w:sz w:val="20"/>
        </w:rPr>
      </w:pPr>
      <w:r w:rsidRPr="00FB493A">
        <w:rPr>
          <w:sz w:val="20"/>
        </w:rPr>
        <w:t>For more information</w:t>
      </w:r>
    </w:p>
    <w:p w:rsidR="00D77793" w:rsidRPr="00FB0B1B" w:rsidRDefault="005945BF" w:rsidP="00D77793">
      <w:pPr>
        <w:pStyle w:val="AHPRABulletlevel1"/>
        <w:ind w:left="720" w:hanging="360"/>
      </w:pPr>
      <w:hyperlink r:id="rId15" w:history="1">
        <w:r w:rsidR="00D77793" w:rsidRPr="00C725D4">
          <w:rPr>
            <w:rStyle w:val="Hyperlink"/>
          </w:rPr>
          <w:t>Registration standard: Endorsement as a nurse practitioner</w:t>
        </w:r>
      </w:hyperlink>
      <w:r w:rsidR="00D77793" w:rsidRPr="00FB0B1B">
        <w:t xml:space="preserve"> </w:t>
      </w:r>
    </w:p>
    <w:p w:rsidR="00D77793" w:rsidRDefault="005945BF" w:rsidP="00D77793">
      <w:pPr>
        <w:pStyle w:val="AHPRABulletlevel1"/>
        <w:ind w:left="720" w:hanging="360"/>
      </w:pPr>
      <w:hyperlink r:id="rId16" w:anchor="nursep" w:history="1">
        <w:r w:rsidR="00D77793" w:rsidRPr="00C725D4">
          <w:rPr>
            <w:rStyle w:val="Hyperlink"/>
          </w:rPr>
          <w:t>Fact sheet: Endorsement as a nurse practitioner</w:t>
        </w:r>
      </w:hyperlink>
    </w:p>
    <w:p w:rsidR="00D77793" w:rsidRDefault="005945BF" w:rsidP="00D77793">
      <w:pPr>
        <w:pStyle w:val="AHPRABulletlevel1"/>
        <w:ind w:left="720" w:hanging="360"/>
      </w:pPr>
      <w:hyperlink r:id="rId17" w:anchor="nurse" w:history="1">
        <w:r w:rsidR="00D77793" w:rsidRPr="00D77793">
          <w:rPr>
            <w:rStyle w:val="Hyperlink"/>
          </w:rPr>
          <w:t>Guidelines: For nurses applying for endorsement as a nurse practitioner</w:t>
        </w:r>
      </w:hyperlink>
    </w:p>
    <w:p w:rsidR="00D77793" w:rsidRPr="00FB0B1B" w:rsidRDefault="005945BF" w:rsidP="00D77793">
      <w:pPr>
        <w:pStyle w:val="AHPRABulletlevel1"/>
        <w:ind w:left="720" w:hanging="360"/>
      </w:pPr>
      <w:hyperlink r:id="rId18" w:history="1">
        <w:r w:rsidR="00D77793" w:rsidRPr="00C725D4">
          <w:rPr>
            <w:rStyle w:val="Hyperlink"/>
          </w:rPr>
          <w:t>Nurse practitioner standards for practice</w:t>
        </w:r>
      </w:hyperlink>
    </w:p>
    <w:p w:rsidR="00D77793" w:rsidRDefault="005945BF" w:rsidP="00D77793">
      <w:pPr>
        <w:pStyle w:val="AHPRABulletlevel1"/>
        <w:ind w:left="720" w:hanging="360"/>
      </w:pPr>
      <w:hyperlink r:id="rId19" w:history="1">
        <w:r w:rsidR="00D77793" w:rsidRPr="00E36F41">
          <w:rPr>
            <w:rStyle w:val="Hyperlink"/>
          </w:rPr>
          <w:t>Audit</w:t>
        </w:r>
      </w:hyperlink>
      <w:r w:rsidR="00D77793">
        <w:t xml:space="preserve"> information on the NMBA website</w:t>
      </w:r>
    </w:p>
    <w:p w:rsidR="00D77793" w:rsidRDefault="00D77793" w:rsidP="00D77793">
      <w:pPr>
        <w:pStyle w:val="AHPRABulletlevel1"/>
        <w:ind w:left="720" w:hanging="360"/>
      </w:pPr>
      <w:r w:rsidRPr="00EB2FF7">
        <w:t xml:space="preserve">Visit </w:t>
      </w:r>
      <w:hyperlink r:id="rId20" w:history="1">
        <w:r w:rsidRPr="004E02CC">
          <w:rPr>
            <w:rStyle w:val="Hyperlink"/>
            <w:rFonts w:cs="Arial"/>
            <w:szCs w:val="20"/>
          </w:rPr>
          <w:t>www.nursingmidwiferyboard.gov.au</w:t>
        </w:r>
      </w:hyperlink>
      <w:r>
        <w:t xml:space="preserve"> </w:t>
      </w:r>
      <w:r w:rsidRPr="00EB2FF7">
        <w:t xml:space="preserve">under </w:t>
      </w:r>
      <w:r w:rsidRPr="008170FD">
        <w:rPr>
          <w:i/>
        </w:rPr>
        <w:t>Contact us</w:t>
      </w:r>
      <w:r w:rsidRPr="00EB2FF7">
        <w:t xml:space="preserve"> to lodge an online enquiry form</w:t>
      </w:r>
    </w:p>
    <w:p w:rsidR="00D77793" w:rsidRPr="00EB2FF7" w:rsidRDefault="00D77793" w:rsidP="00D77793">
      <w:pPr>
        <w:pStyle w:val="AHPRABulletlevel1"/>
        <w:ind w:left="720" w:hanging="360"/>
      </w:pPr>
      <w:r w:rsidRPr="00EB2FF7">
        <w:t xml:space="preserve">For registration enquiries: 1300 419 495 (within Australia) +61 3 </w:t>
      </w:r>
      <w:r>
        <w:t>9275 9009</w:t>
      </w:r>
      <w:r w:rsidRPr="00EB2FF7">
        <w:t xml:space="preserve"> (overseas callers)</w:t>
      </w:r>
    </w:p>
    <w:p w:rsidR="003855BC" w:rsidRPr="00931A50" w:rsidRDefault="003855BC" w:rsidP="00931A50">
      <w:pPr>
        <w:pStyle w:val="AHPRAbody"/>
      </w:pPr>
    </w:p>
    <w:sectPr w:rsidR="003855BC" w:rsidRPr="00931A50" w:rsidSect="009E417F">
      <w:headerReference w:type="default" r:id="rId21"/>
      <w:footerReference w:type="even" r:id="rId22"/>
      <w:footerReference w:type="default" r:id="rId23"/>
      <w:headerReference w:type="first" r:id="rId24"/>
      <w:footerReference w:type="first" r:id="rId25"/>
      <w:pgSz w:w="11900" w:h="16840"/>
      <w:pgMar w:top="1276" w:right="1247" w:bottom="1134" w:left="1247" w:header="283" w:footer="567"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6AD7" w:rsidRDefault="00EA6AD7" w:rsidP="00FC2881">
      <w:pPr>
        <w:spacing w:after="0"/>
      </w:pPr>
      <w:r>
        <w:separator/>
      </w:r>
    </w:p>
    <w:p w:rsidR="00EA6AD7" w:rsidRDefault="00EA6AD7"/>
  </w:endnote>
  <w:endnote w:type="continuationSeparator" w:id="0">
    <w:p w:rsidR="00EA6AD7" w:rsidRDefault="00EA6AD7" w:rsidP="00FC2881">
      <w:pPr>
        <w:spacing w:after="0"/>
      </w:pPr>
      <w:r>
        <w:continuationSeparator/>
      </w:r>
    </w:p>
    <w:p w:rsidR="00EA6AD7" w:rsidRDefault="00EA6A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AD7" w:rsidRDefault="00871A8B" w:rsidP="00FC2881">
    <w:pPr>
      <w:pStyle w:val="Footer"/>
      <w:framePr w:wrap="around" w:vAnchor="text" w:hAnchor="margin" w:xAlign="right" w:y="1"/>
    </w:pPr>
    <w:r>
      <w:fldChar w:fldCharType="begin"/>
    </w:r>
    <w:r w:rsidR="00EA6AD7">
      <w:instrText xml:space="preserve">PAGE  </w:instrText>
    </w:r>
    <w:r>
      <w:fldChar w:fldCharType="end"/>
    </w:r>
  </w:p>
  <w:p w:rsidR="00EA6AD7" w:rsidRDefault="00EA6AD7" w:rsidP="00FC2881">
    <w:pPr>
      <w:pStyle w:val="Footer"/>
      <w:ind w:right="360"/>
    </w:pPr>
  </w:p>
  <w:p w:rsidR="00EA6AD7" w:rsidRDefault="00EA6AD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AD7" w:rsidRDefault="00EA6AD7" w:rsidP="009E417F">
    <w:pPr>
      <w:pStyle w:val="AHPRAfooter"/>
      <w:spacing w:after="0"/>
      <w:rPr>
        <w:szCs w:val="16"/>
      </w:rPr>
    </w:pPr>
    <w:r>
      <w:rPr>
        <w:szCs w:val="16"/>
      </w:rPr>
      <w:t>Safety and quality guideline</w:t>
    </w:r>
    <w:r w:rsidR="003B30C3">
      <w:rPr>
        <w:szCs w:val="16"/>
      </w:rPr>
      <w:t>s</w:t>
    </w:r>
    <w:r>
      <w:rPr>
        <w:szCs w:val="16"/>
      </w:rPr>
      <w:t xml:space="preserve"> for nurse practitioners</w:t>
    </w:r>
  </w:p>
  <w:p w:rsidR="00EA6AD7" w:rsidRDefault="005945BF" w:rsidP="009E417F">
    <w:pPr>
      <w:pStyle w:val="AHPRApagenumber"/>
    </w:pPr>
    <w:sdt>
      <w:sdtPr>
        <w:id w:val="8374046"/>
        <w:docPartObj>
          <w:docPartGallery w:val="Page Numbers (Top of Page)"/>
          <w:docPartUnique/>
        </w:docPartObj>
      </w:sdtPr>
      <w:sdtEndPr/>
      <w:sdtContent>
        <w:r w:rsidR="00EA6AD7" w:rsidRPr="000E7E28">
          <w:t xml:space="preserve">Page </w:t>
        </w:r>
        <w:r>
          <w:fldChar w:fldCharType="begin"/>
        </w:r>
        <w:r>
          <w:instrText xml:space="preserve"> PAG</w:instrText>
        </w:r>
        <w:r>
          <w:instrText xml:space="preserve">E </w:instrText>
        </w:r>
        <w:r>
          <w:fldChar w:fldCharType="separate"/>
        </w:r>
        <w:r>
          <w:rPr>
            <w:noProof/>
          </w:rPr>
          <w:t>4</w:t>
        </w:r>
        <w:r>
          <w:rPr>
            <w:noProof/>
          </w:rPr>
          <w:fldChar w:fldCharType="end"/>
        </w:r>
        <w:r w:rsidR="00EA6AD7" w:rsidRPr="000E7E28">
          <w:t xml:space="preserve"> of </w:t>
        </w:r>
        <w:r>
          <w:fldChar w:fldCharType="begin"/>
        </w:r>
        <w:r>
          <w:instrText xml:space="preserve"> NUMPAGES  </w:instrText>
        </w:r>
        <w:r>
          <w:fldChar w:fldCharType="separate"/>
        </w:r>
        <w:r>
          <w:rPr>
            <w:noProof/>
          </w:rPr>
          <w:t>4</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AD7" w:rsidRPr="00E77E23" w:rsidRDefault="00EA6AD7" w:rsidP="003C13F1">
    <w:pPr>
      <w:pStyle w:val="AHPRAfirstpagefooter"/>
      <w:spacing w:after="0"/>
      <w:jc w:val="center"/>
    </w:pPr>
    <w:r>
      <w:rPr>
        <w:color w:val="007DC3"/>
      </w:rPr>
      <w:t>Nursing and Midwifery</w:t>
    </w:r>
    <w:r w:rsidRPr="00E77E23">
      <w:t xml:space="preserve"> </w:t>
    </w:r>
    <w:r>
      <w:t>Board of Australia</w:t>
    </w:r>
  </w:p>
  <w:p w:rsidR="00EA6AD7" w:rsidRDefault="00EA6AD7" w:rsidP="009E417F">
    <w:pPr>
      <w:pStyle w:val="AHPRAfooter"/>
      <w:spacing w:after="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6AD7" w:rsidRDefault="00EA6AD7" w:rsidP="00FC2881">
      <w:pPr>
        <w:spacing w:after="0"/>
      </w:pPr>
      <w:r>
        <w:separator/>
      </w:r>
    </w:p>
    <w:p w:rsidR="00EA6AD7" w:rsidRDefault="00EA6AD7"/>
  </w:footnote>
  <w:footnote w:type="continuationSeparator" w:id="0">
    <w:p w:rsidR="00EA6AD7" w:rsidRDefault="00EA6AD7" w:rsidP="00FC2881">
      <w:pPr>
        <w:spacing w:after="0"/>
      </w:pPr>
      <w:r>
        <w:continuationSeparator/>
      </w:r>
    </w:p>
    <w:p w:rsidR="00EA6AD7" w:rsidRDefault="00EA6AD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AD7" w:rsidRPr="00315933" w:rsidRDefault="00EA6AD7" w:rsidP="00D638E0">
    <w:pPr>
      <w:ind w:left="-1134" w:right="-567"/>
      <w:jc w:val="right"/>
    </w:pPr>
  </w:p>
  <w:p w:rsidR="00EA6AD7" w:rsidRDefault="00EA6AD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AD7" w:rsidRDefault="00EA6AD7" w:rsidP="00E844A0">
    <w:r w:rsidRPr="003C13F1">
      <w:rPr>
        <w:noProof/>
        <w:lang w:eastAsia="en-AU"/>
      </w:rPr>
      <w:drawing>
        <wp:anchor distT="0" distB="0" distL="114300" distR="114300" simplePos="0" relativeHeight="251659264" behindDoc="0" locked="0" layoutInCell="1" allowOverlap="1">
          <wp:simplePos x="0" y="0"/>
          <wp:positionH relativeFrom="margin">
            <wp:posOffset>4757496</wp:posOffset>
          </wp:positionH>
          <wp:positionV relativeFrom="margin">
            <wp:posOffset>-1707972</wp:posOffset>
          </wp:positionV>
          <wp:extent cx="1651051" cy="1316736"/>
          <wp:effectExtent l="0" t="0" r="0" b="0"/>
          <wp:wrapSquare wrapText="bothSides"/>
          <wp:docPr id="8" name="Picture 2" descr="Nursing and Midwifery Boar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685" cy="1316736"/>
                  </a:xfrm>
                  <a:prstGeom prst="rect">
                    <a:avLst/>
                  </a:prstGeom>
                </pic:spPr>
              </pic:pic>
            </a:graphicData>
          </a:graphic>
        </wp:anchor>
      </w:drawing>
    </w:r>
  </w:p>
  <w:p w:rsidR="00EA6AD7" w:rsidRDefault="00EA6AD7" w:rsidP="00E844A0"/>
  <w:p w:rsidR="00EA6AD7" w:rsidRDefault="00EA6AD7" w:rsidP="00E844A0"/>
  <w:p w:rsidR="00EA6AD7" w:rsidRDefault="00EA6AD7" w:rsidP="00E844A0"/>
  <w:p w:rsidR="00EA6AD7" w:rsidRDefault="00EA6AD7" w:rsidP="00E844A0"/>
  <w:p w:rsidR="00EA6AD7" w:rsidRDefault="00EA6AD7"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D068B"/>
    <w:multiLevelType w:val="multilevel"/>
    <w:tmpl w:val="5D8655B8"/>
    <w:numStyleLink w:val="AHPRANumberedheadinglist"/>
  </w:abstractNum>
  <w:abstractNum w:abstractNumId="1" w15:restartNumberingAfterBreak="0">
    <w:nsid w:val="0A8C50CD"/>
    <w:multiLevelType w:val="multilevel"/>
    <w:tmpl w:val="A8240A3C"/>
    <w:styleLink w:val="AHPRANumberedlist"/>
    <w:lvl w:ilvl="0">
      <w:start w:val="1"/>
      <w:numFmt w:val="decimal"/>
      <w:pStyle w:val="AHPRANumberedlistlevel1"/>
      <w:lvlText w:val="%1."/>
      <w:lvlJc w:val="left"/>
      <w:pPr>
        <w:ind w:left="3914"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862165"/>
    <w:multiLevelType w:val="multilevel"/>
    <w:tmpl w:val="5D8655B8"/>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15:restartNumberingAfterBreak="0">
    <w:nsid w:val="15367364"/>
    <w:multiLevelType w:val="hybridMultilevel"/>
    <w:tmpl w:val="9AA8A30E"/>
    <w:lvl w:ilvl="0" w:tplc="676C3670">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37B1525B"/>
    <w:multiLevelType w:val="hybridMultilevel"/>
    <w:tmpl w:val="4A7CF37A"/>
    <w:lvl w:ilvl="0" w:tplc="20409728">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8E81FDC"/>
    <w:multiLevelType w:val="hybridMultilevel"/>
    <w:tmpl w:val="D5C698E8"/>
    <w:lvl w:ilvl="0" w:tplc="A79EC4F8">
      <w:start w:val="1"/>
      <w:numFmt w:val="bullet"/>
      <w:pStyle w:val="Bullet0"/>
      <w:lvlText w:val="•"/>
      <w:lvlJc w:val="left"/>
      <w:pPr>
        <w:tabs>
          <w:tab w:val="num" w:pos="360"/>
        </w:tabs>
        <w:ind w:left="360" w:hanging="360"/>
      </w:pPr>
      <w:rPr>
        <w:rFont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92D02E4"/>
    <w:multiLevelType w:val="multilevel"/>
    <w:tmpl w:val="A8240A3C"/>
    <w:numStyleLink w:val="AHPRANumberedlist"/>
  </w:abstractNum>
  <w:abstractNum w:abstractNumId="9" w15:restartNumberingAfterBreak="0">
    <w:nsid w:val="7E060954"/>
    <w:multiLevelType w:val="multilevel"/>
    <w:tmpl w:val="017062AA"/>
    <w:lvl w:ilvl="0">
      <w:start w:val="1"/>
      <w:numFmt w:val="decimal"/>
      <w:pStyle w:val="Bullet1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6"/>
  </w:num>
  <w:num w:numId="2">
    <w:abstractNumId w:val="5"/>
  </w:num>
  <w:num w:numId="3">
    <w:abstractNumId w:val="1"/>
  </w:num>
  <w:num w:numId="4">
    <w:abstractNumId w:val="2"/>
  </w:num>
  <w:num w:numId="5">
    <w:abstractNumId w:val="4"/>
  </w:num>
  <w:num w:numId="6">
    <w:abstractNumId w:val="0"/>
  </w:num>
  <w:num w:numId="7">
    <w:abstractNumId w:val="8"/>
  </w:num>
  <w:num w:numId="8">
    <w:abstractNumId w:val="3"/>
  </w:num>
  <w:num w:numId="9">
    <w:abstractNumId w:val="7"/>
  </w:num>
  <w:num w:numId="10">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trackRevisions/>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2"/>
  </w:compat>
  <w:rsids>
    <w:rsidRoot w:val="00A17C66"/>
    <w:rsid w:val="00000033"/>
    <w:rsid w:val="00006922"/>
    <w:rsid w:val="00024385"/>
    <w:rsid w:val="000334D7"/>
    <w:rsid w:val="00071439"/>
    <w:rsid w:val="000945FB"/>
    <w:rsid w:val="00095CEB"/>
    <w:rsid w:val="00097764"/>
    <w:rsid w:val="000A1192"/>
    <w:rsid w:val="000A6BF7"/>
    <w:rsid w:val="000C1C6B"/>
    <w:rsid w:val="0010139F"/>
    <w:rsid w:val="001017A4"/>
    <w:rsid w:val="001270C5"/>
    <w:rsid w:val="00144DEF"/>
    <w:rsid w:val="001C425C"/>
    <w:rsid w:val="001D7547"/>
    <w:rsid w:val="001E1E31"/>
    <w:rsid w:val="001E2849"/>
    <w:rsid w:val="001E4A94"/>
    <w:rsid w:val="001E5621"/>
    <w:rsid w:val="002020A9"/>
    <w:rsid w:val="00205B6D"/>
    <w:rsid w:val="00220A3B"/>
    <w:rsid w:val="00241204"/>
    <w:rsid w:val="002525F8"/>
    <w:rsid w:val="00260225"/>
    <w:rsid w:val="0028013F"/>
    <w:rsid w:val="00287D48"/>
    <w:rsid w:val="00295B44"/>
    <w:rsid w:val="002A4117"/>
    <w:rsid w:val="002B2D48"/>
    <w:rsid w:val="002C08FB"/>
    <w:rsid w:val="002C34EA"/>
    <w:rsid w:val="002F4168"/>
    <w:rsid w:val="00303BE1"/>
    <w:rsid w:val="00305AFC"/>
    <w:rsid w:val="0031082C"/>
    <w:rsid w:val="003354E4"/>
    <w:rsid w:val="00343B5E"/>
    <w:rsid w:val="003463D2"/>
    <w:rsid w:val="003855BC"/>
    <w:rsid w:val="003B30C3"/>
    <w:rsid w:val="003C13F1"/>
    <w:rsid w:val="003C610F"/>
    <w:rsid w:val="003D6DBD"/>
    <w:rsid w:val="003E00B5"/>
    <w:rsid w:val="003E3268"/>
    <w:rsid w:val="003F2F06"/>
    <w:rsid w:val="00405C0A"/>
    <w:rsid w:val="00414F2C"/>
    <w:rsid w:val="00425B2C"/>
    <w:rsid w:val="00450B34"/>
    <w:rsid w:val="004606A7"/>
    <w:rsid w:val="004A4D2E"/>
    <w:rsid w:val="004A5E5D"/>
    <w:rsid w:val="004B747B"/>
    <w:rsid w:val="004C290F"/>
    <w:rsid w:val="004D7537"/>
    <w:rsid w:val="004F5C05"/>
    <w:rsid w:val="004F7AFE"/>
    <w:rsid w:val="00502041"/>
    <w:rsid w:val="005330A7"/>
    <w:rsid w:val="00553A4C"/>
    <w:rsid w:val="00554335"/>
    <w:rsid w:val="005565CE"/>
    <w:rsid w:val="005708AE"/>
    <w:rsid w:val="005766AE"/>
    <w:rsid w:val="005945BF"/>
    <w:rsid w:val="005A0FA9"/>
    <w:rsid w:val="005B602B"/>
    <w:rsid w:val="005C195B"/>
    <w:rsid w:val="005C5932"/>
    <w:rsid w:val="005C6817"/>
    <w:rsid w:val="00616043"/>
    <w:rsid w:val="0063152F"/>
    <w:rsid w:val="00640B2C"/>
    <w:rsid w:val="00667CAD"/>
    <w:rsid w:val="00681D5E"/>
    <w:rsid w:val="00683D48"/>
    <w:rsid w:val="006C020B"/>
    <w:rsid w:val="006C0257"/>
    <w:rsid w:val="006C0E29"/>
    <w:rsid w:val="006D30FE"/>
    <w:rsid w:val="006D3757"/>
    <w:rsid w:val="006D6C66"/>
    <w:rsid w:val="006E303B"/>
    <w:rsid w:val="006E38F0"/>
    <w:rsid w:val="006E5174"/>
    <w:rsid w:val="006F7348"/>
    <w:rsid w:val="006F796D"/>
    <w:rsid w:val="0070155F"/>
    <w:rsid w:val="00710771"/>
    <w:rsid w:val="007213E6"/>
    <w:rsid w:val="007372A4"/>
    <w:rsid w:val="00741B04"/>
    <w:rsid w:val="00757E67"/>
    <w:rsid w:val="0076115C"/>
    <w:rsid w:val="007629F6"/>
    <w:rsid w:val="007664F3"/>
    <w:rsid w:val="00775D72"/>
    <w:rsid w:val="007A20CD"/>
    <w:rsid w:val="007A35B9"/>
    <w:rsid w:val="007B77D6"/>
    <w:rsid w:val="007C0B6E"/>
    <w:rsid w:val="007C7B0B"/>
    <w:rsid w:val="007D4836"/>
    <w:rsid w:val="007E297B"/>
    <w:rsid w:val="007E2C84"/>
    <w:rsid w:val="007F0095"/>
    <w:rsid w:val="007F4F18"/>
    <w:rsid w:val="008170FD"/>
    <w:rsid w:val="008229A4"/>
    <w:rsid w:val="00822E84"/>
    <w:rsid w:val="00824AAF"/>
    <w:rsid w:val="008338F7"/>
    <w:rsid w:val="00836397"/>
    <w:rsid w:val="00845054"/>
    <w:rsid w:val="00845E49"/>
    <w:rsid w:val="00850A90"/>
    <w:rsid w:val="00852D1C"/>
    <w:rsid w:val="0085372B"/>
    <w:rsid w:val="00856147"/>
    <w:rsid w:val="00860F40"/>
    <w:rsid w:val="008615C9"/>
    <w:rsid w:val="00864020"/>
    <w:rsid w:val="00871A8B"/>
    <w:rsid w:val="00873B93"/>
    <w:rsid w:val="008979D5"/>
    <w:rsid w:val="008A4C3B"/>
    <w:rsid w:val="008B0AA4"/>
    <w:rsid w:val="008B2AD7"/>
    <w:rsid w:val="008C738C"/>
    <w:rsid w:val="008D6B7E"/>
    <w:rsid w:val="008D6D62"/>
    <w:rsid w:val="008D7576"/>
    <w:rsid w:val="008D7845"/>
    <w:rsid w:val="008E607D"/>
    <w:rsid w:val="00915CA3"/>
    <w:rsid w:val="0091624A"/>
    <w:rsid w:val="00920B50"/>
    <w:rsid w:val="00923B23"/>
    <w:rsid w:val="0092765E"/>
    <w:rsid w:val="00931A50"/>
    <w:rsid w:val="00937ED0"/>
    <w:rsid w:val="00952797"/>
    <w:rsid w:val="00957C4C"/>
    <w:rsid w:val="00961BAA"/>
    <w:rsid w:val="009777D3"/>
    <w:rsid w:val="009859E6"/>
    <w:rsid w:val="00985FAE"/>
    <w:rsid w:val="00992AB6"/>
    <w:rsid w:val="00997D7B"/>
    <w:rsid w:val="009A0A5D"/>
    <w:rsid w:val="009B5D0E"/>
    <w:rsid w:val="009C6933"/>
    <w:rsid w:val="009E417F"/>
    <w:rsid w:val="00A04C7A"/>
    <w:rsid w:val="00A058E5"/>
    <w:rsid w:val="00A10C1A"/>
    <w:rsid w:val="00A10CB7"/>
    <w:rsid w:val="00A16FDB"/>
    <w:rsid w:val="00A17C66"/>
    <w:rsid w:val="00A2072E"/>
    <w:rsid w:val="00A237BB"/>
    <w:rsid w:val="00A62BF9"/>
    <w:rsid w:val="00A80CC3"/>
    <w:rsid w:val="00A82078"/>
    <w:rsid w:val="00A838C8"/>
    <w:rsid w:val="00A91C42"/>
    <w:rsid w:val="00A941B1"/>
    <w:rsid w:val="00A9516B"/>
    <w:rsid w:val="00A9780A"/>
    <w:rsid w:val="00AA00AF"/>
    <w:rsid w:val="00AA2FC9"/>
    <w:rsid w:val="00AB283D"/>
    <w:rsid w:val="00AD312E"/>
    <w:rsid w:val="00AD68C9"/>
    <w:rsid w:val="00AE3EAF"/>
    <w:rsid w:val="00B024B0"/>
    <w:rsid w:val="00B51748"/>
    <w:rsid w:val="00B57198"/>
    <w:rsid w:val="00B60277"/>
    <w:rsid w:val="00B84801"/>
    <w:rsid w:val="00B85023"/>
    <w:rsid w:val="00B91200"/>
    <w:rsid w:val="00BA469B"/>
    <w:rsid w:val="00BB4A5B"/>
    <w:rsid w:val="00BD32A5"/>
    <w:rsid w:val="00BF2534"/>
    <w:rsid w:val="00BF79DC"/>
    <w:rsid w:val="00C35DE1"/>
    <w:rsid w:val="00C409D0"/>
    <w:rsid w:val="00C524AA"/>
    <w:rsid w:val="00C54689"/>
    <w:rsid w:val="00C609E2"/>
    <w:rsid w:val="00C81B3A"/>
    <w:rsid w:val="00CA7F11"/>
    <w:rsid w:val="00CB58A3"/>
    <w:rsid w:val="00CB6C08"/>
    <w:rsid w:val="00CD0DCA"/>
    <w:rsid w:val="00CD2078"/>
    <w:rsid w:val="00CF4C75"/>
    <w:rsid w:val="00D12F61"/>
    <w:rsid w:val="00D201C6"/>
    <w:rsid w:val="00D27E14"/>
    <w:rsid w:val="00D31FF2"/>
    <w:rsid w:val="00D638E0"/>
    <w:rsid w:val="00D716BA"/>
    <w:rsid w:val="00D77793"/>
    <w:rsid w:val="00D8404D"/>
    <w:rsid w:val="00D84A6C"/>
    <w:rsid w:val="00DA465A"/>
    <w:rsid w:val="00DA4AC1"/>
    <w:rsid w:val="00DB1882"/>
    <w:rsid w:val="00DC083B"/>
    <w:rsid w:val="00DC2952"/>
    <w:rsid w:val="00DD02E8"/>
    <w:rsid w:val="00DE142C"/>
    <w:rsid w:val="00DF1AB7"/>
    <w:rsid w:val="00E07C02"/>
    <w:rsid w:val="00E12B06"/>
    <w:rsid w:val="00E15BF6"/>
    <w:rsid w:val="00E265A2"/>
    <w:rsid w:val="00E71CB9"/>
    <w:rsid w:val="00E73698"/>
    <w:rsid w:val="00E8251C"/>
    <w:rsid w:val="00E844A0"/>
    <w:rsid w:val="00EA6AD7"/>
    <w:rsid w:val="00EC109C"/>
    <w:rsid w:val="00ED1A95"/>
    <w:rsid w:val="00EF005D"/>
    <w:rsid w:val="00EF1DDB"/>
    <w:rsid w:val="00F13ED2"/>
    <w:rsid w:val="00F23C40"/>
    <w:rsid w:val="00F27ACB"/>
    <w:rsid w:val="00F35976"/>
    <w:rsid w:val="00F3616F"/>
    <w:rsid w:val="00F50D0F"/>
    <w:rsid w:val="00F51883"/>
    <w:rsid w:val="00F6618F"/>
    <w:rsid w:val="00F66578"/>
    <w:rsid w:val="00F70DD5"/>
    <w:rsid w:val="00F73165"/>
    <w:rsid w:val="00F80035"/>
    <w:rsid w:val="00F90BCE"/>
    <w:rsid w:val="00FA71D4"/>
    <w:rsid w:val="00FC2881"/>
    <w:rsid w:val="00FD7DC1"/>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9153"/>
    <o:shapelayout v:ext="edit">
      <o:idmap v:ext="edit" data="1"/>
      <o:rules v:ext="edit">
        <o:r id="V:Rule2" type="connector" idref="#AutoShape 3"/>
      </o:rules>
    </o:shapelayout>
  </w:shapeDefaults>
  <w:decimalSymbol w:val="."/>
  <w:listSeparator w:val=","/>
  <w15:docId w15:val="{CD1E33BE-A8B6-4531-8C75-1903438B4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qFormat="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1" w:unhideWhenUsed="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D31FF2"/>
    <w:pPr>
      <w:spacing w:before="200"/>
      <w:outlineLvl w:val="0"/>
    </w:pPr>
    <w:rPr>
      <w:rFonts w:cs="Arial"/>
      <w:color w:val="00BCE4"/>
      <w:sz w:val="32"/>
      <w:szCs w:val="52"/>
    </w:rPr>
  </w:style>
  <w:style w:type="paragraph" w:styleId="Footer">
    <w:name w:val="footer"/>
    <w:basedOn w:val="Normal"/>
    <w:link w:val="FooterChar"/>
    <w:uiPriority w:val="1"/>
    <w:unhideWhenUsed/>
    <w:rsid w:val="00860F40"/>
    <w:pPr>
      <w:tabs>
        <w:tab w:val="center" w:pos="4320"/>
        <w:tab w:val="right" w:pos="8640"/>
      </w:tabs>
      <w:spacing w:after="0"/>
    </w:pPr>
  </w:style>
  <w:style w:type="character" w:customStyle="1" w:styleId="FooterChar">
    <w:name w:val="Footer Char"/>
    <w:basedOn w:val="DefaultParagraphFont"/>
    <w:link w:val="Footer"/>
    <w:uiPriority w:val="1"/>
    <w:rsid w:val="001E4A94"/>
    <w:rPr>
      <w:sz w:val="24"/>
      <w:szCs w:val="24"/>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D31FF2"/>
    <w:pPr>
      <w:outlineLvl w:val="0"/>
    </w:pPr>
    <w:rPr>
      <w:rFonts w:cs="Arial"/>
      <w:color w:val="5F6062"/>
      <w:sz w:val="28"/>
      <w:szCs w:val="52"/>
    </w:rPr>
  </w:style>
  <w:style w:type="paragraph" w:customStyle="1" w:styleId="AHPRASubheading">
    <w:name w:val="AHPRA Subheading"/>
    <w:basedOn w:val="Normal"/>
    <w:link w:val="AHPRASubheadingChar"/>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8404D"/>
    <w:pPr>
      <w:numPr>
        <w:numId w:val="2"/>
      </w:numPr>
      <w:spacing w:after="0"/>
      <w:ind w:left="369" w:hanging="369"/>
    </w:pPr>
    <w:rPr>
      <w:sz w:val="20"/>
    </w:rPr>
  </w:style>
  <w:style w:type="paragraph" w:customStyle="1" w:styleId="AHPRABulletlevel2">
    <w:name w:val="AHPRA Bullet level 2"/>
    <w:basedOn w:val="AHPRABulletlevel1"/>
    <w:rsid w:val="00D31FF2"/>
    <w:pPr>
      <w:numPr>
        <w:numId w:val="5"/>
      </w:numPr>
      <w:ind w:left="738" w:hanging="369"/>
    </w:pPr>
  </w:style>
  <w:style w:type="paragraph" w:customStyle="1" w:styleId="AHPRABulletlevel3">
    <w:name w:val="AHPRA Bullet level 3"/>
    <w:basedOn w:val="AHPRABulletlevel2"/>
    <w:rsid w:val="00D31FF2"/>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D31FF2"/>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AHPRASubheadinglevel2"/>
    <w:rsid w:val="00A10C1A"/>
    <w:pPr>
      <w:spacing w:before="120" w:after="120"/>
      <w:jc w:val="center"/>
    </w:pPr>
  </w:style>
  <w:style w:type="paragraph" w:customStyle="1" w:styleId="AHPRABulletlevel1last">
    <w:name w:val="AHPRA Bullet level 1 last"/>
    <w:basedOn w:val="AHPRABulletlevel1"/>
    <w:next w:val="Normal"/>
    <w:rsid w:val="00D8404D"/>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D31FF2"/>
    <w:pPr>
      <w:jc w:val="right"/>
    </w:pPr>
    <w:rPr>
      <w:szCs w:val="18"/>
    </w:r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iPriority w:val="1"/>
    <w:semiHidden/>
    <w:unhideWhenUsed/>
    <w:rsid w:val="00E73698"/>
    <w:rPr>
      <w:vertAlign w:val="superscript"/>
    </w:rPr>
  </w:style>
  <w:style w:type="paragraph" w:customStyle="1" w:styleId="AHPRAfooter">
    <w:name w:val="AHPRA footer"/>
    <w:basedOn w:val="FootnoteText"/>
    <w:rsid w:val="00D31FF2"/>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Normal"/>
    <w:next w:val="Normal"/>
    <w:autoRedefine/>
    <w:uiPriority w:val="1"/>
    <w:semiHidden/>
    <w:unhideWhenUsed/>
    <w:rsid w:val="00E73698"/>
    <w:pPr>
      <w:ind w:left="240"/>
    </w:pPr>
  </w:style>
  <w:style w:type="paragraph" w:styleId="TOC1">
    <w:name w:val="toc 1"/>
    <w:aliases w:val="AHPRA table of contents"/>
    <w:basedOn w:val="Normal"/>
    <w:next w:val="Normal"/>
    <w:autoRedefine/>
    <w:uiPriority w:val="1"/>
    <w:semiHidden/>
    <w:unhideWhenUsed/>
    <w:rsid w:val="00E73698"/>
    <w:pPr>
      <w:tabs>
        <w:tab w:val="right" w:leader="dot" w:pos="9488"/>
      </w:tabs>
    </w:pPr>
    <w:rPr>
      <w:b/>
      <w:noProof/>
      <w:color w:val="008EC4"/>
      <w:sz w:val="20"/>
    </w:rPr>
  </w:style>
  <w:style w:type="paragraph" w:styleId="TOC3">
    <w:name w:val="toc 3"/>
    <w:basedOn w:val="Normal"/>
    <w:next w:val="Normal"/>
    <w:autoRedefine/>
    <w:uiPriority w:val="1"/>
    <w:semiHidden/>
    <w:unhideWhenUsed/>
    <w:rsid w:val="00E73698"/>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D31FF2"/>
    <w:pPr>
      <w:numPr>
        <w:numId w:val="3"/>
      </w:numPr>
    </w:pPr>
  </w:style>
  <w:style w:type="numbering" w:customStyle="1" w:styleId="AHPRANumberedheadinglist">
    <w:name w:val="AHPRA Numbered heading list"/>
    <w:uiPriority w:val="99"/>
    <w:rsid w:val="00D31FF2"/>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D8404D"/>
    <w:pPr>
      <w:spacing w:after="200"/>
    </w:pPr>
  </w:style>
  <w:style w:type="paragraph" w:customStyle="1" w:styleId="AHPRABulletlevel3last">
    <w:name w:val="AHPRA Bullet level 3 last"/>
    <w:basedOn w:val="AHPRABulletlevel3"/>
    <w:next w:val="AHPRAbody"/>
    <w:rsid w:val="00D8404D"/>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D31FF2"/>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D31FF2"/>
    <w:pPr>
      <w:numPr>
        <w:numId w:val="7"/>
      </w:numPr>
      <w:ind w:left="369"/>
    </w:pPr>
  </w:style>
  <w:style w:type="paragraph" w:customStyle="1" w:styleId="AHPRANumberedlistlevel3">
    <w:name w:val="AHPRA Numbered list level 3"/>
    <w:basedOn w:val="AHPRANumberedlistlevel1"/>
    <w:rsid w:val="00D31FF2"/>
    <w:pPr>
      <w:numPr>
        <w:ilvl w:val="2"/>
      </w:numPr>
      <w:ind w:left="1106" w:hanging="369"/>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F80035"/>
    <w:rPr>
      <w:rFonts w:cs="Arial"/>
      <w:szCs w:val="24"/>
    </w:rPr>
  </w:style>
  <w:style w:type="character" w:customStyle="1" w:styleId="AHPRAbodyboldChar">
    <w:name w:val="AHPRA body bold Char"/>
    <w:basedOn w:val="AHPRAbodyChar"/>
    <w:link w:val="AHPRAbodybold"/>
    <w:rsid w:val="00F80035"/>
    <w:rPr>
      <w:rFonts w:cs="Arial"/>
      <w:b/>
      <w:szCs w:val="24"/>
    </w:rPr>
  </w:style>
  <w:style w:type="character" w:customStyle="1" w:styleId="AHPRAbodyitalicsChar">
    <w:name w:val="AHPRA body italics Char"/>
    <w:basedOn w:val="AHPRAbodyboldChar"/>
    <w:link w:val="AHPRAbodyitalics"/>
    <w:rsid w:val="00F80035"/>
    <w:rPr>
      <w:rFonts w:cs="Arial"/>
      <w:b/>
      <w:i/>
      <w:szCs w:val="24"/>
    </w:rPr>
  </w:style>
  <w:style w:type="character" w:customStyle="1" w:styleId="AHPRAbodyunderlineChar">
    <w:name w:val="AHPRA body underline Char"/>
    <w:basedOn w:val="AHPRAbodyitalicsChar"/>
    <w:link w:val="AHPRAbodyunderline"/>
    <w:rsid w:val="00F80035"/>
    <w:rPr>
      <w:rFonts w:cs="Arial"/>
      <w:b/>
      <w:i/>
      <w:szCs w:val="24"/>
      <w:u w:val="single"/>
    </w:rPr>
  </w:style>
  <w:style w:type="character" w:styleId="CommentReference">
    <w:name w:val="annotation reference"/>
    <w:basedOn w:val="DefaultParagraphFont"/>
    <w:uiPriority w:val="1"/>
    <w:semiHidden/>
    <w:unhideWhenUsed/>
    <w:rsid w:val="004C290F"/>
    <w:rPr>
      <w:sz w:val="16"/>
      <w:szCs w:val="16"/>
    </w:rPr>
  </w:style>
  <w:style w:type="paragraph" w:styleId="CommentText">
    <w:name w:val="annotation text"/>
    <w:basedOn w:val="Normal"/>
    <w:link w:val="CommentTextChar"/>
    <w:uiPriority w:val="1"/>
    <w:semiHidden/>
    <w:unhideWhenUsed/>
    <w:rsid w:val="004C290F"/>
    <w:rPr>
      <w:sz w:val="20"/>
      <w:szCs w:val="20"/>
    </w:rPr>
  </w:style>
  <w:style w:type="character" w:customStyle="1" w:styleId="CommentTextChar">
    <w:name w:val="Comment Text Char"/>
    <w:basedOn w:val="DefaultParagraphFont"/>
    <w:link w:val="CommentText"/>
    <w:uiPriority w:val="1"/>
    <w:semiHidden/>
    <w:rsid w:val="004C290F"/>
    <w:rPr>
      <w:lang w:val="en-AU"/>
    </w:rPr>
  </w:style>
  <w:style w:type="paragraph" w:styleId="CommentSubject">
    <w:name w:val="annotation subject"/>
    <w:basedOn w:val="CommentText"/>
    <w:next w:val="CommentText"/>
    <w:link w:val="CommentSubjectChar"/>
    <w:uiPriority w:val="1"/>
    <w:semiHidden/>
    <w:unhideWhenUsed/>
    <w:rsid w:val="004C290F"/>
    <w:rPr>
      <w:b/>
      <w:bCs/>
    </w:rPr>
  </w:style>
  <w:style w:type="character" w:customStyle="1" w:styleId="CommentSubjectChar">
    <w:name w:val="Comment Subject Char"/>
    <w:basedOn w:val="CommentTextChar"/>
    <w:link w:val="CommentSubject"/>
    <w:uiPriority w:val="1"/>
    <w:semiHidden/>
    <w:rsid w:val="004C290F"/>
    <w:rPr>
      <w:b/>
      <w:bCs/>
      <w:lang w:val="en-AU"/>
    </w:rPr>
  </w:style>
  <w:style w:type="character" w:customStyle="1" w:styleId="AHPRASubheadingChar">
    <w:name w:val="AHPRA Subheading Char"/>
    <w:basedOn w:val="DefaultParagraphFont"/>
    <w:link w:val="AHPRASubheading"/>
    <w:rsid w:val="00AD68C9"/>
    <w:rPr>
      <w:b/>
      <w:color w:val="007DC3"/>
      <w:szCs w:val="24"/>
      <w:lang w:val="en-AU"/>
    </w:rPr>
  </w:style>
  <w:style w:type="paragraph" w:customStyle="1" w:styleId="Bullet0">
    <w:name w:val="Bullet+0"/>
    <w:basedOn w:val="Normal"/>
    <w:rsid w:val="00AD68C9"/>
    <w:pPr>
      <w:numPr>
        <w:numId w:val="9"/>
      </w:numPr>
      <w:spacing w:after="0"/>
    </w:pPr>
    <w:rPr>
      <w:rFonts w:ascii="Times New Roman" w:eastAsia="Times New Roman" w:hAnsi="Times New Roman"/>
      <w:color w:val="000000"/>
      <w:szCs w:val="20"/>
      <w:lang w:eastAsia="en-AU"/>
    </w:rPr>
  </w:style>
  <w:style w:type="paragraph" w:customStyle="1" w:styleId="Bullet12">
    <w:name w:val="Bullet+12"/>
    <w:basedOn w:val="Normal"/>
    <w:rsid w:val="00AD68C9"/>
    <w:pPr>
      <w:numPr>
        <w:numId w:val="10"/>
      </w:numPr>
      <w:spacing w:after="240"/>
    </w:pPr>
    <w:rPr>
      <w:rFonts w:ascii="Times New Roman" w:eastAsia="Times New Roman" w:hAnsi="Times New Roman"/>
      <w:color w:val="000000"/>
      <w:szCs w:val="20"/>
      <w:lang w:eastAsia="en-AU"/>
    </w:rPr>
  </w:style>
  <w:style w:type="character" w:styleId="FollowedHyperlink">
    <w:name w:val="FollowedHyperlink"/>
    <w:basedOn w:val="DefaultParagraphFont"/>
    <w:uiPriority w:val="1"/>
    <w:semiHidden/>
    <w:unhideWhenUsed/>
    <w:rsid w:val="00845E49"/>
    <w:rPr>
      <w:color w:val="800080" w:themeColor="followedHyperlink"/>
      <w:u w:val="single"/>
    </w:rPr>
  </w:style>
  <w:style w:type="paragraph" w:styleId="NoSpacing">
    <w:name w:val="No Spacing"/>
    <w:uiPriority w:val="1"/>
    <w:qFormat/>
    <w:rsid w:val="00A941B1"/>
    <w:rPr>
      <w:rFonts w:eastAsiaTheme="minorEastAsia" w:cs="Arial"/>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nursingmidwiferyboard.gov.au/Codes-Guidelines-Statements/Frameworks.aspx" TargetMode="External"/><Relationship Id="rId13" Type="http://schemas.openxmlformats.org/officeDocument/2006/relationships/hyperlink" Target="http://www.nursingmidwiferyboard.gov.au/Registration-Standards.aspx" TargetMode="External"/><Relationship Id="rId18" Type="http://schemas.openxmlformats.org/officeDocument/2006/relationships/hyperlink" Target="http://www.nursingmidwiferyboard.gov.au/Codes-Guidelines-Statements/Professional-standards/nurse-practitioner-standards-of-practice.aspx"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nursingmidwiferyboard.gov.au/Codes-Guidelines-Statements/Codes-Guidelines/Guidelines-for-mandatory-notifications.aspx" TargetMode="External"/><Relationship Id="rId17" Type="http://schemas.openxmlformats.org/officeDocument/2006/relationships/hyperlink" Target="http://www.nursingmidwiferyboard.gov.au/Registration-and-Endorsement/Endorsements-Notations.aspx"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nursingmidwiferyboard.gov.au/Registration-and-Endorsement/Endorsements-Notations.aspx" TargetMode="External"/><Relationship Id="rId20" Type="http://schemas.openxmlformats.org/officeDocument/2006/relationships/hyperlink" Target="http://www.nursingmidwiferyboard.gov.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Codes-Guidelines-Statements/Codes-Guidelines/nurse-practitioner-standards-of-practice.aspx"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nursingmidwiferyboard.gov.au/Registration-Standards.aspx" TargetMode="External"/><Relationship Id="rId23" Type="http://schemas.openxmlformats.org/officeDocument/2006/relationships/footer" Target="footer2.xml"/><Relationship Id="rId10" Type="http://schemas.openxmlformats.org/officeDocument/2006/relationships/hyperlink" Target="http://www.nursingmidwiferyboard.gov.au/Codes-Guidelines-Statements/Professional-standards.aspx" TargetMode="External"/><Relationship Id="rId19" Type="http://schemas.openxmlformats.org/officeDocument/2006/relationships/hyperlink" Target="http://www.nursingmidwiferyboard.gov.au/Registration-and-Endorsement/Audit.aspx" TargetMode="External"/><Relationship Id="rId4" Type="http://schemas.openxmlformats.org/officeDocument/2006/relationships/settings" Target="settings.xml"/><Relationship Id="rId9" Type="http://schemas.openxmlformats.org/officeDocument/2006/relationships/hyperlink" Target="http://www.nursingmidwiferyboard.gov.au/Codes-Guidelines-Statements/Professional-standards.aspx" TargetMode="External"/><Relationship Id="rId14" Type="http://schemas.openxmlformats.org/officeDocument/2006/relationships/hyperlink" Target="https://www.comlaw.gov.au/Details/F2010L02105"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4NWEO32V\Blan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D5B69-8E4F-41E5-A7A5-74B5573B2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Template>
  <TotalTime>13</TotalTime>
  <Pages>4</Pages>
  <Words>2089</Words>
  <Characters>11911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Safety and quality guidelines for nurse practitioners</vt:lpstr>
    </vt:vector>
  </TitlesOfParts>
  <Company>Johanna Villani Design</Company>
  <LinksUpToDate>false</LinksUpToDate>
  <CharactersWithSpaces>13973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and quality guidelines for nurse practitioners</dc:title>
  <dc:subject>Guidelines</dc:subject>
  <dc:creator>Blank template</dc:creator>
  <cp:lastModifiedBy>Gareth Meade</cp:lastModifiedBy>
  <cp:revision>3</cp:revision>
  <cp:lastPrinted>2016-06-23T06:42:00Z</cp:lastPrinted>
  <dcterms:created xsi:type="dcterms:W3CDTF">2016-06-23T06:41:00Z</dcterms:created>
  <dcterms:modified xsi:type="dcterms:W3CDTF">2016-06-23T06:54:00Z</dcterms:modified>
</cp:coreProperties>
</file>