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DE1" w:rsidRPr="00807091" w:rsidRDefault="003074C6" w:rsidP="000E42EA">
      <w:pPr>
        <w:pStyle w:val="AHPRADocumenttitle"/>
        <w:pBdr>
          <w:bottom w:val="single" w:sz="4" w:space="1" w:color="auto"/>
        </w:pBdr>
        <w:ind w:left="-1247" w:right="4870" w:firstLine="1247"/>
        <w:rPr>
          <w:color w:val="00BCE4"/>
        </w:rPr>
      </w:pPr>
      <w:r w:rsidRPr="00807091">
        <w:rPr>
          <w:color w:val="00BCE4"/>
        </w:rPr>
        <w:t>P</w:t>
      </w:r>
      <w:r w:rsidR="00314639" w:rsidRPr="00807091">
        <w:rPr>
          <w:color w:val="00BCE4"/>
        </w:rPr>
        <w:t>ublic</w:t>
      </w:r>
      <w:r w:rsidRPr="00807091">
        <w:rPr>
          <w:color w:val="00BCE4"/>
        </w:rPr>
        <w:t xml:space="preserve"> consultation paper</w:t>
      </w:r>
    </w:p>
    <w:p w:rsidR="00C35DE1" w:rsidRPr="00DE4C79" w:rsidRDefault="00807091" w:rsidP="00185B23">
      <w:pPr>
        <w:pStyle w:val="AHPRAbodytext"/>
      </w:pPr>
      <w:r>
        <w:t>April 2014</w:t>
      </w:r>
    </w:p>
    <w:p w:rsidR="007E2C84" w:rsidRPr="00253B21" w:rsidRDefault="007C4070" w:rsidP="00554335">
      <w:pPr>
        <w:pStyle w:val="AHPRADocumentsubheading"/>
      </w:pPr>
      <w:bookmarkStart w:id="0" w:name="OLE_LINK3"/>
      <w:r>
        <w:t>D</w:t>
      </w:r>
      <w:r w:rsidR="00D155F2" w:rsidRPr="00253B21">
        <w:t xml:space="preserve">raft </w:t>
      </w:r>
      <w:r w:rsidR="00807091">
        <w:t>r</w:t>
      </w:r>
      <w:r w:rsidR="00D155F2" w:rsidRPr="00253B21">
        <w:t xml:space="preserve">evised </w:t>
      </w:r>
      <w:r w:rsidR="00EA1A78" w:rsidRPr="007E0504">
        <w:rPr>
          <w:i/>
        </w:rPr>
        <w:t xml:space="preserve">Safety and </w:t>
      </w:r>
      <w:r w:rsidR="00807091" w:rsidRPr="007E0504">
        <w:rPr>
          <w:i/>
        </w:rPr>
        <w:t>q</w:t>
      </w:r>
      <w:r w:rsidR="00EA1A78" w:rsidRPr="007E0504">
        <w:rPr>
          <w:i/>
        </w:rPr>
        <w:t xml:space="preserve">uality </w:t>
      </w:r>
      <w:r w:rsidR="00807091" w:rsidRPr="007E0504">
        <w:rPr>
          <w:i/>
        </w:rPr>
        <w:t>f</w:t>
      </w:r>
      <w:r w:rsidR="00EA1A78" w:rsidRPr="007E0504">
        <w:rPr>
          <w:i/>
        </w:rPr>
        <w:t xml:space="preserve">ramework for </w:t>
      </w:r>
      <w:r w:rsidR="00807091" w:rsidRPr="007E0504">
        <w:rPr>
          <w:i/>
        </w:rPr>
        <w:t>m</w:t>
      </w:r>
      <w:r w:rsidR="00EA1A78" w:rsidRPr="007E0504">
        <w:rPr>
          <w:i/>
        </w:rPr>
        <w:t>idwives</w:t>
      </w:r>
    </w:p>
    <w:p w:rsidR="00C50E95" w:rsidRDefault="006C6E38" w:rsidP="0024784E">
      <w:pPr>
        <w:pStyle w:val="AHPRAbody"/>
        <w:spacing w:line="276" w:lineRule="auto"/>
        <w:ind w:right="334"/>
      </w:pPr>
      <w:bookmarkStart w:id="1" w:name="_Toc337478282"/>
      <w:bookmarkEnd w:id="0"/>
      <w:r>
        <w:t>The p</w:t>
      </w:r>
      <w:r w:rsidR="003074C6" w:rsidRPr="00253B21">
        <w:t>roposed</w:t>
      </w:r>
      <w:bookmarkEnd w:id="1"/>
      <w:r>
        <w:t xml:space="preserve"> </w:t>
      </w:r>
      <w:r w:rsidR="00FF4A30" w:rsidRPr="00253B21">
        <w:rPr>
          <w:i/>
        </w:rPr>
        <w:t xml:space="preserve">Safety and </w:t>
      </w:r>
      <w:r w:rsidR="008F590A">
        <w:rPr>
          <w:i/>
        </w:rPr>
        <w:t>q</w:t>
      </w:r>
      <w:r w:rsidR="00FF4A30" w:rsidRPr="00253B21">
        <w:rPr>
          <w:i/>
        </w:rPr>
        <w:t xml:space="preserve">uality </w:t>
      </w:r>
      <w:r w:rsidR="008F590A">
        <w:rPr>
          <w:i/>
        </w:rPr>
        <w:t>f</w:t>
      </w:r>
      <w:r w:rsidR="00FF4A30" w:rsidRPr="00253B21">
        <w:rPr>
          <w:i/>
        </w:rPr>
        <w:t>ramework</w:t>
      </w:r>
      <w:r w:rsidR="001D4FE6" w:rsidRPr="00253B21">
        <w:rPr>
          <w:i/>
        </w:rPr>
        <w:t xml:space="preserve"> for </w:t>
      </w:r>
      <w:r w:rsidR="008F590A" w:rsidRPr="00174C65">
        <w:t>m</w:t>
      </w:r>
      <w:r w:rsidR="001D4FE6" w:rsidRPr="00174C65">
        <w:t>idwives</w:t>
      </w:r>
      <w:r w:rsidR="00FF4A30" w:rsidRPr="00174C65">
        <w:t xml:space="preserve"> </w:t>
      </w:r>
      <w:r w:rsidR="00174C65" w:rsidRPr="00174C65">
        <w:t xml:space="preserve">(Attachment A) </w:t>
      </w:r>
      <w:r w:rsidR="007C4070">
        <w:t xml:space="preserve">applies </w:t>
      </w:r>
      <w:r w:rsidR="00FF4A30" w:rsidRPr="00174C65">
        <w:t xml:space="preserve">to </w:t>
      </w:r>
      <w:r w:rsidR="00FF4A30" w:rsidRPr="00253B21">
        <w:t>all midwives</w:t>
      </w:r>
      <w:r w:rsidR="00174C65">
        <w:t>,</w:t>
      </w:r>
      <w:r w:rsidR="00FF4A30" w:rsidRPr="00253B21">
        <w:t xml:space="preserve"> regardless of place of practice</w:t>
      </w:r>
      <w:r w:rsidR="00F53FF4">
        <w:t>. It</w:t>
      </w:r>
      <w:r w:rsidR="00796F19">
        <w:t xml:space="preserve"> </w:t>
      </w:r>
      <w:r w:rsidR="00C50E95">
        <w:t xml:space="preserve">replaces the existing </w:t>
      </w:r>
      <w:r w:rsidR="00C50E95" w:rsidRPr="00174C65">
        <w:rPr>
          <w:i/>
        </w:rPr>
        <w:t>Safety and quality framework for privately practising midwives attending homebirths</w:t>
      </w:r>
      <w:r w:rsidR="00C50E95" w:rsidRPr="008F590A">
        <w:t xml:space="preserve"> </w:t>
      </w:r>
      <w:r w:rsidR="00C50E95">
        <w:t xml:space="preserve">and </w:t>
      </w:r>
      <w:r w:rsidR="00796F19">
        <w:t xml:space="preserve">combines </w:t>
      </w:r>
      <w:r w:rsidR="00C50E95">
        <w:t xml:space="preserve">into one document, </w:t>
      </w:r>
      <w:r w:rsidR="00796F19">
        <w:t xml:space="preserve">the registration standards, professional codes and guidelines to </w:t>
      </w:r>
      <w:r w:rsidR="00174C65">
        <w:t>incorporate</w:t>
      </w:r>
      <w:r w:rsidR="00C50E95">
        <w:t xml:space="preserve"> </w:t>
      </w:r>
      <w:r w:rsidR="00A02CD9">
        <w:t xml:space="preserve">all the legislative and regulatory requirements for safe and professional midwifery practice. </w:t>
      </w:r>
      <w:r w:rsidR="00796F19">
        <w:t>The requirements and guidelines of relevant state and territory legislation and employers also guide midwifery practice</w:t>
      </w:r>
      <w:r w:rsidR="00C50E95">
        <w:t>. M</w:t>
      </w:r>
      <w:r w:rsidR="00796F19">
        <w:t>idwives in paid employment must also work within the parameters of clinical governance of their employing organisation.</w:t>
      </w:r>
    </w:p>
    <w:p w:rsidR="005268FB" w:rsidRPr="00DE4C79" w:rsidRDefault="005268FB" w:rsidP="0024784E">
      <w:pPr>
        <w:pStyle w:val="AHPRAbody"/>
        <w:spacing w:line="276" w:lineRule="auto"/>
        <w:ind w:right="334"/>
        <w:rPr>
          <w:b/>
        </w:rPr>
      </w:pPr>
      <w:r w:rsidRPr="00DE4C79">
        <w:rPr>
          <w:b/>
        </w:rPr>
        <w:t>Please provide feedback</w:t>
      </w:r>
      <w:r w:rsidR="00807091">
        <w:rPr>
          <w:b/>
        </w:rPr>
        <w:t>,</w:t>
      </w:r>
      <w:r w:rsidRPr="00DE4C79">
        <w:rPr>
          <w:b/>
        </w:rPr>
        <w:t xml:space="preserve"> </w:t>
      </w:r>
      <w:r w:rsidR="00185B23">
        <w:rPr>
          <w:b/>
        </w:rPr>
        <w:t>marked ‘</w:t>
      </w:r>
      <w:r w:rsidR="00EA1A78">
        <w:rPr>
          <w:b/>
        </w:rPr>
        <w:t xml:space="preserve">Safety and </w:t>
      </w:r>
      <w:r w:rsidR="00807091">
        <w:rPr>
          <w:b/>
        </w:rPr>
        <w:t>q</w:t>
      </w:r>
      <w:r w:rsidR="00EA1A78">
        <w:rPr>
          <w:b/>
        </w:rPr>
        <w:t xml:space="preserve">uality </w:t>
      </w:r>
      <w:r w:rsidR="00807091">
        <w:rPr>
          <w:b/>
        </w:rPr>
        <w:t>f</w:t>
      </w:r>
      <w:r w:rsidR="00EA1A78">
        <w:rPr>
          <w:b/>
        </w:rPr>
        <w:t xml:space="preserve">ramework for </w:t>
      </w:r>
      <w:r w:rsidR="00807091">
        <w:rPr>
          <w:b/>
        </w:rPr>
        <w:t>m</w:t>
      </w:r>
      <w:r w:rsidR="00EA1A78">
        <w:rPr>
          <w:b/>
        </w:rPr>
        <w:t>idwives</w:t>
      </w:r>
      <w:r w:rsidR="00185B23">
        <w:rPr>
          <w:b/>
        </w:rPr>
        <w:t xml:space="preserve"> consultation’</w:t>
      </w:r>
      <w:r w:rsidR="00807091">
        <w:rPr>
          <w:b/>
        </w:rPr>
        <w:t>,</w:t>
      </w:r>
      <w:r w:rsidR="00185B23">
        <w:rPr>
          <w:b/>
        </w:rPr>
        <w:t xml:space="preserve"> </w:t>
      </w:r>
      <w:r w:rsidR="00807091">
        <w:rPr>
          <w:b/>
        </w:rPr>
        <w:t xml:space="preserve">in Word (or equivalent) and PDF format </w:t>
      </w:r>
      <w:r w:rsidRPr="00DE4C79">
        <w:rPr>
          <w:b/>
        </w:rPr>
        <w:t xml:space="preserve">by email to </w:t>
      </w:r>
      <w:hyperlink r:id="rId8" w:history="1">
        <w:r w:rsidR="00EA1A78" w:rsidRPr="00244F88">
          <w:rPr>
            <w:rStyle w:val="Hyperlink"/>
            <w:b/>
          </w:rPr>
          <w:t>nmbafeedback@ahpra.gov.au</w:t>
        </w:r>
      </w:hyperlink>
      <w:r w:rsidRPr="00DE4C79">
        <w:rPr>
          <w:b/>
        </w:rPr>
        <w:t xml:space="preserve"> by </w:t>
      </w:r>
      <w:r w:rsidR="00807091">
        <w:rPr>
          <w:b/>
        </w:rPr>
        <w:t xml:space="preserve">4pm </w:t>
      </w:r>
      <w:r w:rsidRPr="00DE4C79">
        <w:rPr>
          <w:b/>
        </w:rPr>
        <w:t xml:space="preserve">on </w:t>
      </w:r>
      <w:r w:rsidR="00807091">
        <w:rPr>
          <w:b/>
        </w:rPr>
        <w:t xml:space="preserve">Monday </w:t>
      </w:r>
      <w:r w:rsidR="006E395A">
        <w:rPr>
          <w:b/>
        </w:rPr>
        <w:t>23</w:t>
      </w:r>
      <w:r w:rsidR="00FC7CB7">
        <w:rPr>
          <w:b/>
        </w:rPr>
        <w:t xml:space="preserve"> </w:t>
      </w:r>
      <w:r w:rsidR="006E395A">
        <w:rPr>
          <w:b/>
        </w:rPr>
        <w:t>June</w:t>
      </w:r>
      <w:r w:rsidRPr="00DE4C79">
        <w:rPr>
          <w:b/>
        </w:rPr>
        <w:t xml:space="preserve"> 201</w:t>
      </w:r>
      <w:r w:rsidR="00314639">
        <w:rPr>
          <w:b/>
        </w:rPr>
        <w:t>4</w:t>
      </w:r>
      <w:r w:rsidRPr="00DE4C79">
        <w:rPr>
          <w:b/>
        </w:rPr>
        <w:t xml:space="preserve">. </w:t>
      </w:r>
      <w:r w:rsidR="00807091">
        <w:rPr>
          <w:rStyle w:val="FootnoteReference"/>
          <w:b/>
        </w:rPr>
        <w:footnoteReference w:id="1"/>
      </w:r>
    </w:p>
    <w:p w:rsidR="005268FB" w:rsidRPr="00DE4C79" w:rsidRDefault="00807091" w:rsidP="00D31005">
      <w:pPr>
        <w:pStyle w:val="AHPRAHeadline"/>
        <w:rPr>
          <w:rFonts w:cs="Arial"/>
          <w:b/>
          <w:szCs w:val="20"/>
        </w:rPr>
      </w:pPr>
      <w:r>
        <w:rPr>
          <w:rFonts w:cs="Arial"/>
          <w:b/>
          <w:sz w:val="20"/>
          <w:szCs w:val="20"/>
        </w:rPr>
        <w:t>About this</w:t>
      </w:r>
      <w:r w:rsidRPr="00DE4C79">
        <w:rPr>
          <w:rFonts w:cs="Arial"/>
          <w:b/>
          <w:sz w:val="20"/>
          <w:szCs w:val="20"/>
        </w:rPr>
        <w:t xml:space="preserve"> </w:t>
      </w:r>
      <w:r w:rsidR="005268FB" w:rsidRPr="00DE4C79">
        <w:rPr>
          <w:rFonts w:cs="Arial"/>
          <w:b/>
          <w:sz w:val="20"/>
          <w:szCs w:val="20"/>
        </w:rPr>
        <w:t>consultation</w:t>
      </w:r>
    </w:p>
    <w:p w:rsidR="00613C1F" w:rsidRDefault="005268FB" w:rsidP="00F53FF4">
      <w:pPr>
        <w:pStyle w:val="AHPRAbody"/>
      </w:pPr>
      <w:r w:rsidRPr="00DE4C79">
        <w:t xml:space="preserve">The </w:t>
      </w:r>
      <w:r w:rsidR="00EA1A78">
        <w:t xml:space="preserve">Nursing and Midwifery </w:t>
      </w:r>
      <w:r w:rsidR="00D31005">
        <w:t xml:space="preserve">Board of Australia </w:t>
      </w:r>
      <w:r w:rsidR="00F34000">
        <w:t>(</w:t>
      </w:r>
      <w:r w:rsidR="00807091">
        <w:t>National Board</w:t>
      </w:r>
      <w:r w:rsidR="00F34000">
        <w:t xml:space="preserve">) </w:t>
      </w:r>
      <w:r w:rsidR="00807091">
        <w:t>is</w:t>
      </w:r>
      <w:r w:rsidRPr="00DE4C79">
        <w:t xml:space="preserve"> releasing the </w:t>
      </w:r>
      <w:r w:rsidR="00174C65">
        <w:t>draft revised</w:t>
      </w:r>
      <w:r w:rsidR="00174C65" w:rsidRPr="00DE4C79">
        <w:t xml:space="preserve"> </w:t>
      </w:r>
      <w:r w:rsidR="00314639" w:rsidRPr="00FF4A30">
        <w:rPr>
          <w:i/>
        </w:rPr>
        <w:t xml:space="preserve">Safety and </w:t>
      </w:r>
      <w:r w:rsidR="00807091">
        <w:rPr>
          <w:i/>
        </w:rPr>
        <w:t>q</w:t>
      </w:r>
      <w:r w:rsidR="00314639" w:rsidRPr="00FF4A30">
        <w:rPr>
          <w:i/>
        </w:rPr>
        <w:t xml:space="preserve">uality </w:t>
      </w:r>
      <w:r w:rsidR="00807091">
        <w:rPr>
          <w:i/>
        </w:rPr>
        <w:t>f</w:t>
      </w:r>
      <w:r w:rsidR="00314639" w:rsidRPr="00FF4A30">
        <w:rPr>
          <w:i/>
        </w:rPr>
        <w:t>ramework</w:t>
      </w:r>
      <w:r w:rsidR="00314639">
        <w:rPr>
          <w:i/>
        </w:rPr>
        <w:t xml:space="preserve"> for </w:t>
      </w:r>
      <w:r w:rsidR="00807091">
        <w:rPr>
          <w:i/>
        </w:rPr>
        <w:t>m</w:t>
      </w:r>
      <w:r w:rsidR="00314639">
        <w:rPr>
          <w:i/>
        </w:rPr>
        <w:t>idwives</w:t>
      </w:r>
      <w:r w:rsidR="00314639" w:rsidRPr="00FF4A30">
        <w:rPr>
          <w:i/>
        </w:rPr>
        <w:t xml:space="preserve"> </w:t>
      </w:r>
      <w:r w:rsidR="00314639" w:rsidRPr="00314639">
        <w:t>for public</w:t>
      </w:r>
      <w:r w:rsidRPr="00DE4C79">
        <w:t xml:space="preserve"> consultation</w:t>
      </w:r>
      <w:r w:rsidR="00314639">
        <w:t xml:space="preserve">.  </w:t>
      </w:r>
      <w:r w:rsidRPr="00DE4C79">
        <w:t xml:space="preserve"> </w:t>
      </w:r>
      <w:r w:rsidR="00807091">
        <w:t>We invite you</w:t>
      </w:r>
      <w:r w:rsidR="00613C1F">
        <w:t xml:space="preserve"> to provide your comments on the consultation paper, including </w:t>
      </w:r>
      <w:r w:rsidR="00174C65">
        <w:t xml:space="preserve">answers to </w:t>
      </w:r>
      <w:r w:rsidR="00613C1F">
        <w:t xml:space="preserve">the questions </w:t>
      </w:r>
      <w:r w:rsidR="00174C65">
        <w:t>posed</w:t>
      </w:r>
      <w:r w:rsidR="00613C1F">
        <w:t xml:space="preserve">, by </w:t>
      </w:r>
      <w:r w:rsidR="006E395A">
        <w:t>23</w:t>
      </w:r>
      <w:r w:rsidR="00613C1F">
        <w:t xml:space="preserve"> </w:t>
      </w:r>
      <w:r w:rsidR="006E395A">
        <w:t>June</w:t>
      </w:r>
      <w:r w:rsidR="00613C1F">
        <w:t xml:space="preserve"> 2014.</w:t>
      </w:r>
    </w:p>
    <w:p w:rsidR="005268FB" w:rsidRPr="00DE4C79" w:rsidRDefault="00807091" w:rsidP="00F53FF4">
      <w:pPr>
        <w:pStyle w:val="AHPRAbody"/>
        <w:rPr>
          <w:szCs w:val="20"/>
        </w:rPr>
      </w:pPr>
      <w:r>
        <w:rPr>
          <w:szCs w:val="20"/>
        </w:rPr>
        <w:t>Some f</w:t>
      </w:r>
      <w:r w:rsidR="005268FB" w:rsidRPr="00DE4C79">
        <w:rPr>
          <w:szCs w:val="20"/>
        </w:rPr>
        <w:t xml:space="preserve">eedback received during preliminary consultation </w:t>
      </w:r>
      <w:r>
        <w:rPr>
          <w:szCs w:val="20"/>
        </w:rPr>
        <w:t>to target stakeholders has</w:t>
      </w:r>
      <w:r w:rsidR="00314639">
        <w:rPr>
          <w:szCs w:val="20"/>
        </w:rPr>
        <w:t xml:space="preserve"> </w:t>
      </w:r>
      <w:r w:rsidR="005268FB" w:rsidRPr="00DE4C79">
        <w:rPr>
          <w:szCs w:val="20"/>
        </w:rPr>
        <w:t>be</w:t>
      </w:r>
      <w:r w:rsidR="00314639">
        <w:rPr>
          <w:szCs w:val="20"/>
        </w:rPr>
        <w:t>en</w:t>
      </w:r>
      <w:r w:rsidR="005268FB" w:rsidRPr="00DE4C79">
        <w:rPr>
          <w:szCs w:val="20"/>
        </w:rPr>
        <w:t xml:space="preserve"> incorporated into th</w:t>
      </w:r>
      <w:r w:rsidR="00314639">
        <w:rPr>
          <w:szCs w:val="20"/>
        </w:rPr>
        <w:t>is</w:t>
      </w:r>
      <w:r w:rsidR="005268FB" w:rsidRPr="00DE4C79">
        <w:rPr>
          <w:szCs w:val="20"/>
        </w:rPr>
        <w:t xml:space="preserve"> version of the </w:t>
      </w:r>
      <w:r w:rsidR="00546CC7">
        <w:rPr>
          <w:szCs w:val="20"/>
        </w:rPr>
        <w:t>SQF for midwives</w:t>
      </w:r>
      <w:r w:rsidR="005268FB" w:rsidRPr="00DE4C79">
        <w:rPr>
          <w:szCs w:val="20"/>
        </w:rPr>
        <w:t xml:space="preserve">. </w:t>
      </w:r>
      <w:r w:rsidR="00314639">
        <w:rPr>
          <w:szCs w:val="20"/>
        </w:rPr>
        <w:t>T</w:t>
      </w:r>
      <w:r w:rsidR="005268FB" w:rsidRPr="00DE4C79">
        <w:rPr>
          <w:szCs w:val="20"/>
        </w:rPr>
        <w:t xml:space="preserve">he </w:t>
      </w:r>
      <w:r w:rsidR="00546CC7">
        <w:rPr>
          <w:szCs w:val="20"/>
        </w:rPr>
        <w:t>National Board</w:t>
      </w:r>
      <w:r w:rsidR="00546CC7" w:rsidRPr="00DE4C79">
        <w:rPr>
          <w:szCs w:val="20"/>
        </w:rPr>
        <w:t xml:space="preserve"> </w:t>
      </w:r>
      <w:r w:rsidR="00174C65">
        <w:rPr>
          <w:szCs w:val="20"/>
        </w:rPr>
        <w:t xml:space="preserve">is also </w:t>
      </w:r>
      <w:r w:rsidR="005268FB" w:rsidRPr="00DE4C79">
        <w:rPr>
          <w:szCs w:val="20"/>
        </w:rPr>
        <w:t>test</w:t>
      </w:r>
      <w:r w:rsidR="00174C65">
        <w:rPr>
          <w:szCs w:val="20"/>
        </w:rPr>
        <w:t>ing</w:t>
      </w:r>
      <w:r w:rsidR="005268FB" w:rsidRPr="00DE4C79">
        <w:rPr>
          <w:szCs w:val="20"/>
        </w:rPr>
        <w:t xml:space="preserve"> some proposals more widely and </w:t>
      </w:r>
      <w:r w:rsidR="00546CC7">
        <w:rPr>
          <w:szCs w:val="20"/>
        </w:rPr>
        <w:t>will integrate</w:t>
      </w:r>
      <w:r w:rsidR="005268FB" w:rsidRPr="00DE4C79">
        <w:rPr>
          <w:szCs w:val="20"/>
        </w:rPr>
        <w:t xml:space="preserve"> feedback </w:t>
      </w:r>
      <w:r w:rsidR="00174C65">
        <w:rPr>
          <w:szCs w:val="20"/>
        </w:rPr>
        <w:t xml:space="preserve">into finalised documents </w:t>
      </w:r>
      <w:r w:rsidR="00F3719A">
        <w:rPr>
          <w:szCs w:val="20"/>
        </w:rPr>
        <w:t>when</w:t>
      </w:r>
      <w:r w:rsidR="00F3719A" w:rsidRPr="00DE4C79">
        <w:rPr>
          <w:szCs w:val="20"/>
        </w:rPr>
        <w:t xml:space="preserve"> </w:t>
      </w:r>
      <w:r w:rsidR="005268FB" w:rsidRPr="00DE4C79">
        <w:rPr>
          <w:szCs w:val="20"/>
        </w:rPr>
        <w:t xml:space="preserve">the public consultation </w:t>
      </w:r>
      <w:r w:rsidR="00655F76">
        <w:rPr>
          <w:szCs w:val="20"/>
        </w:rPr>
        <w:t>closes</w:t>
      </w:r>
      <w:r w:rsidR="005268FB" w:rsidRPr="00DE4C79">
        <w:rPr>
          <w:szCs w:val="20"/>
        </w:rPr>
        <w:t>.</w:t>
      </w:r>
    </w:p>
    <w:p w:rsidR="007042B2" w:rsidRPr="007042B2" w:rsidRDefault="007042B2" w:rsidP="007042B2">
      <w:pPr>
        <w:pStyle w:val="BodyText"/>
        <w:spacing w:after="200"/>
        <w:rPr>
          <w:b/>
          <w:bCs/>
          <w:sz w:val="20"/>
          <w:szCs w:val="20"/>
        </w:rPr>
      </w:pPr>
      <w:r w:rsidRPr="007042B2">
        <w:rPr>
          <w:rFonts w:ascii="Arial" w:hAnsi="Arial" w:cs="Arial"/>
          <w:b/>
          <w:sz w:val="20"/>
          <w:szCs w:val="20"/>
        </w:rPr>
        <w:t>How your submission will be treated</w:t>
      </w:r>
    </w:p>
    <w:p w:rsidR="001D4FE6" w:rsidRDefault="001D4FE6" w:rsidP="001D4FE6">
      <w:pPr>
        <w:pStyle w:val="para"/>
        <w:ind w:left="0"/>
        <w:rPr>
          <w:szCs w:val="20"/>
        </w:rPr>
      </w:pPr>
      <w:r>
        <w:rPr>
          <w:szCs w:val="20"/>
        </w:rPr>
        <w:t xml:space="preserve">Submissions will generally be published unless you request otherwise. The </w:t>
      </w:r>
      <w:r w:rsidR="007E0504">
        <w:rPr>
          <w:szCs w:val="20"/>
        </w:rPr>
        <w:t xml:space="preserve">National Board </w:t>
      </w:r>
      <w:r>
        <w:rPr>
          <w:szCs w:val="20"/>
        </w:rPr>
        <w:t xml:space="preserve">publishes submissions on its website to encourage discussion and inform the community and stakeholders. </w:t>
      </w:r>
    </w:p>
    <w:p w:rsidR="001D4FE6" w:rsidRDefault="001D4FE6" w:rsidP="001D4FE6">
      <w:pPr>
        <w:pStyle w:val="para"/>
        <w:ind w:left="0"/>
        <w:rPr>
          <w:szCs w:val="20"/>
        </w:rPr>
      </w:pPr>
      <w:r>
        <w:rPr>
          <w:szCs w:val="20"/>
        </w:rPr>
        <w:t xml:space="preserve">However, the </w:t>
      </w:r>
      <w:r w:rsidR="007E0504">
        <w:rPr>
          <w:szCs w:val="20"/>
        </w:rPr>
        <w:t xml:space="preserve">National Board </w:t>
      </w:r>
      <w:r>
        <w:rPr>
          <w:szCs w:val="20"/>
        </w:rPr>
        <w:t xml:space="preserve">will not publish on its website, or make available to the public, submissions that contain offensive or defamatory comments or which are outside the scope of reference. </w:t>
      </w:r>
    </w:p>
    <w:p w:rsidR="001D4FE6" w:rsidRDefault="001D4FE6" w:rsidP="001D4FE6">
      <w:pPr>
        <w:pStyle w:val="para"/>
        <w:ind w:left="0"/>
        <w:rPr>
          <w:szCs w:val="20"/>
        </w:rPr>
      </w:pPr>
      <w:r>
        <w:rPr>
          <w:szCs w:val="20"/>
        </w:rPr>
        <w:t xml:space="preserve">Before publication, the </w:t>
      </w:r>
      <w:r w:rsidR="007E0504">
        <w:rPr>
          <w:szCs w:val="20"/>
        </w:rPr>
        <w:t xml:space="preserve">National Board </w:t>
      </w:r>
      <w:r>
        <w:rPr>
          <w:szCs w:val="20"/>
        </w:rPr>
        <w:t xml:space="preserve">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w:t>
      </w:r>
      <w:r w:rsidR="007E0504">
        <w:rPr>
          <w:szCs w:val="20"/>
        </w:rPr>
        <w:t>National Board</w:t>
      </w:r>
      <w:r>
        <w:rPr>
          <w:szCs w:val="20"/>
        </w:rPr>
        <w:t xml:space="preserve">. </w:t>
      </w:r>
    </w:p>
    <w:p w:rsidR="001D4FE6" w:rsidRDefault="001D4FE6" w:rsidP="001D4FE6">
      <w:pPr>
        <w:pStyle w:val="para"/>
        <w:ind w:left="0"/>
        <w:rPr>
          <w:szCs w:val="20"/>
        </w:rPr>
      </w:pPr>
      <w:r>
        <w:rPr>
          <w:szCs w:val="20"/>
        </w:rPr>
        <w:t xml:space="preserve">The </w:t>
      </w:r>
      <w:r w:rsidR="00FD24A3">
        <w:rPr>
          <w:szCs w:val="20"/>
        </w:rPr>
        <w:t xml:space="preserve">National Board </w:t>
      </w:r>
      <w:r>
        <w:rPr>
          <w:szCs w:val="20"/>
        </w:rPr>
        <w:t xml:space="preserve">also accepts submissions made in confidence. These submissions will not be published on the website or elsewhere. Submissions may be confidential because they include </w:t>
      </w:r>
      <w:r>
        <w:rPr>
          <w:szCs w:val="20"/>
        </w:rPr>
        <w:lastRenderedPageBreak/>
        <w:t xml:space="preserve">personal experiences or other sensitive information. Any request for access to a confidential submission will be determined in accordance with the </w:t>
      </w:r>
      <w:r>
        <w:rPr>
          <w:i/>
          <w:iCs/>
          <w:szCs w:val="20"/>
        </w:rPr>
        <w:t xml:space="preserve">Freedom of Information Act 1982 </w:t>
      </w:r>
      <w:r>
        <w:rPr>
          <w:szCs w:val="20"/>
        </w:rPr>
        <w:t xml:space="preserve">(Cth), which has provisions designed to protect personal information and information given in confidence. </w:t>
      </w:r>
    </w:p>
    <w:p w:rsidR="001D4FE6" w:rsidRDefault="001D4FE6" w:rsidP="001D4FE6">
      <w:pPr>
        <w:pStyle w:val="para"/>
        <w:ind w:left="0"/>
        <w:rPr>
          <w:szCs w:val="20"/>
        </w:rPr>
      </w:pPr>
      <w:r>
        <w:rPr>
          <w:szCs w:val="20"/>
        </w:rPr>
        <w:t xml:space="preserve">Please let the </w:t>
      </w:r>
      <w:r w:rsidR="001B18C8">
        <w:rPr>
          <w:szCs w:val="20"/>
        </w:rPr>
        <w:t>NMBA</w:t>
      </w:r>
      <w:r>
        <w:rPr>
          <w:szCs w:val="20"/>
        </w:rPr>
        <w:t xml:space="preserve"> know if you do not want your submission published, or want all or part of it treated as confidential.</w:t>
      </w:r>
    </w:p>
    <w:p w:rsidR="00E73698" w:rsidRPr="00DE4C79" w:rsidRDefault="005268FB" w:rsidP="005268FB">
      <w:pPr>
        <w:pStyle w:val="AHPRADocumentsubheading"/>
      </w:pPr>
      <w:r w:rsidRPr="00DE4C79">
        <w:t>Contents</w:t>
      </w:r>
      <w:r w:rsidR="003F5E0C">
        <w:t xml:space="preserve"> of this consultation </w:t>
      </w:r>
      <w:r w:rsidR="00F0226D">
        <w:t>paper</w:t>
      </w:r>
    </w:p>
    <w:p w:rsidR="00627CBB" w:rsidRPr="00DE4C79" w:rsidRDefault="00627CBB" w:rsidP="003F5E0C">
      <w:pPr>
        <w:pStyle w:val="AHPRAbody"/>
        <w:numPr>
          <w:ilvl w:val="0"/>
          <w:numId w:val="24"/>
        </w:numPr>
        <w:spacing w:after="0"/>
        <w:ind w:left="369"/>
      </w:pPr>
      <w:r w:rsidRPr="00DE4C79">
        <w:t>Overview of consultation</w:t>
      </w:r>
    </w:p>
    <w:p w:rsidR="003074C6" w:rsidRPr="00064BFB" w:rsidRDefault="00064BFB" w:rsidP="003F5E0C">
      <w:pPr>
        <w:pStyle w:val="AHPRAbody"/>
        <w:numPr>
          <w:ilvl w:val="0"/>
          <w:numId w:val="24"/>
        </w:numPr>
        <w:spacing w:after="0"/>
        <w:ind w:left="369"/>
      </w:pPr>
      <w:r w:rsidRPr="00064BFB">
        <w:t>Estimated impact of revised documents</w:t>
      </w:r>
    </w:p>
    <w:p w:rsidR="001C2210" w:rsidRDefault="001C2210" w:rsidP="003F5E0C">
      <w:pPr>
        <w:pStyle w:val="AHPRAbody"/>
        <w:numPr>
          <w:ilvl w:val="0"/>
          <w:numId w:val="24"/>
        </w:numPr>
        <w:spacing w:after="0"/>
        <w:ind w:left="369"/>
      </w:pPr>
      <w:r>
        <w:t xml:space="preserve">Relevant sections to the </w:t>
      </w:r>
      <w:r w:rsidR="00507073">
        <w:t>N</w:t>
      </w:r>
      <w:r>
        <w:t>ational Law</w:t>
      </w:r>
    </w:p>
    <w:p w:rsidR="001C2210" w:rsidRDefault="001C2210" w:rsidP="003F5E0C">
      <w:pPr>
        <w:pStyle w:val="AHPRAbody"/>
        <w:numPr>
          <w:ilvl w:val="0"/>
          <w:numId w:val="24"/>
        </w:numPr>
        <w:spacing w:after="0"/>
        <w:ind w:left="369"/>
      </w:pPr>
      <w:r>
        <w:t>Associated documents</w:t>
      </w:r>
    </w:p>
    <w:p w:rsidR="001C2210" w:rsidRPr="00DE4C79" w:rsidRDefault="001C2210" w:rsidP="003F5E0C">
      <w:pPr>
        <w:pStyle w:val="AHPRAbody"/>
        <w:numPr>
          <w:ilvl w:val="0"/>
          <w:numId w:val="24"/>
        </w:numPr>
        <w:spacing w:after="0"/>
        <w:ind w:left="369"/>
      </w:pPr>
      <w:r>
        <w:t>Review</w:t>
      </w:r>
    </w:p>
    <w:p w:rsidR="003F5E0C" w:rsidRDefault="003F5E0C">
      <w:pPr>
        <w:spacing w:after="0"/>
        <w:rPr>
          <w:rFonts w:cs="Arial"/>
        </w:rPr>
        <w:sectPr w:rsidR="003F5E0C" w:rsidSect="003F5E0C">
          <w:headerReference w:type="even" r:id="rId9"/>
          <w:headerReference w:type="default" r:id="rId10"/>
          <w:footerReference w:type="even" r:id="rId11"/>
          <w:footerReference w:type="default" r:id="rId12"/>
          <w:headerReference w:type="first" r:id="rId13"/>
          <w:footerReference w:type="first" r:id="rId14"/>
          <w:pgSz w:w="11900" w:h="16840" w:code="9"/>
          <w:pgMar w:top="1440" w:right="1440" w:bottom="1440" w:left="1440" w:header="284" w:footer="387" w:gutter="0"/>
          <w:cols w:space="708"/>
          <w:titlePg/>
          <w:docGrid w:linePitch="326"/>
        </w:sectPr>
      </w:pPr>
    </w:p>
    <w:p w:rsidR="0024784E" w:rsidRPr="00F0226D" w:rsidRDefault="0024784E" w:rsidP="00F0226D">
      <w:pPr>
        <w:pStyle w:val="AHPRASubheading"/>
        <w:rPr>
          <w:color w:val="007DC3"/>
          <w:lang w:val="en-AU"/>
        </w:rPr>
      </w:pPr>
      <w:r w:rsidRPr="00F0226D">
        <w:rPr>
          <w:color w:val="007DC3"/>
          <w:lang w:val="en-AU"/>
        </w:rPr>
        <w:lastRenderedPageBreak/>
        <w:t>Overview</w:t>
      </w:r>
    </w:p>
    <w:p w:rsidR="0024784E" w:rsidRPr="00F0226D" w:rsidRDefault="009D013E" w:rsidP="00F0226D">
      <w:pPr>
        <w:pStyle w:val="AHPRASubheadinglevel2"/>
        <w:rPr>
          <w:lang w:val="en-AU"/>
        </w:rPr>
      </w:pPr>
      <w:r w:rsidRPr="00F0226D">
        <w:rPr>
          <w:lang w:val="en-AU"/>
        </w:rPr>
        <w:t>About the</w:t>
      </w:r>
      <w:r w:rsidR="00FF4A30" w:rsidRPr="00F0226D">
        <w:rPr>
          <w:lang w:val="en-AU"/>
        </w:rPr>
        <w:t xml:space="preserve"> </w:t>
      </w:r>
      <w:r w:rsidR="00507073">
        <w:rPr>
          <w:lang w:val="en-AU"/>
        </w:rPr>
        <w:t>d</w:t>
      </w:r>
      <w:r w:rsidR="00D155F2" w:rsidRPr="00F0226D">
        <w:rPr>
          <w:lang w:val="en-AU"/>
        </w:rPr>
        <w:t xml:space="preserve">raft </w:t>
      </w:r>
      <w:r w:rsidRPr="00F0226D">
        <w:rPr>
          <w:lang w:val="en-AU"/>
        </w:rPr>
        <w:t>r</w:t>
      </w:r>
      <w:r w:rsidR="00D155F2" w:rsidRPr="00F0226D">
        <w:rPr>
          <w:lang w:val="en-AU"/>
        </w:rPr>
        <w:t xml:space="preserve">evised </w:t>
      </w:r>
      <w:r w:rsidR="00EA1A78" w:rsidRPr="00FD24A3">
        <w:rPr>
          <w:i/>
          <w:lang w:val="en-AU"/>
        </w:rPr>
        <w:t xml:space="preserve">Safety and </w:t>
      </w:r>
      <w:r w:rsidRPr="00FD24A3">
        <w:rPr>
          <w:i/>
          <w:lang w:val="en-AU"/>
        </w:rPr>
        <w:t>q</w:t>
      </w:r>
      <w:r w:rsidR="00EA1A78" w:rsidRPr="00FD24A3">
        <w:rPr>
          <w:i/>
          <w:lang w:val="en-AU"/>
        </w:rPr>
        <w:t xml:space="preserve">uality </w:t>
      </w:r>
      <w:r w:rsidRPr="00FD24A3">
        <w:rPr>
          <w:i/>
          <w:lang w:val="en-AU"/>
        </w:rPr>
        <w:t>f</w:t>
      </w:r>
      <w:r w:rsidR="00EA1A78" w:rsidRPr="00FD24A3">
        <w:rPr>
          <w:i/>
          <w:lang w:val="en-AU"/>
        </w:rPr>
        <w:t xml:space="preserve">ramework for </w:t>
      </w:r>
      <w:r w:rsidRPr="00FD24A3">
        <w:rPr>
          <w:i/>
          <w:lang w:val="en-AU"/>
        </w:rPr>
        <w:t>m</w:t>
      </w:r>
      <w:r w:rsidR="00EA1A78" w:rsidRPr="00FD24A3">
        <w:rPr>
          <w:i/>
          <w:lang w:val="en-AU"/>
        </w:rPr>
        <w:t>idwives</w:t>
      </w:r>
    </w:p>
    <w:p w:rsidR="006279B3" w:rsidRDefault="00F671BF" w:rsidP="00F671BF">
      <w:pPr>
        <w:pStyle w:val="Default"/>
        <w:spacing w:after="200"/>
        <w:rPr>
          <w:sz w:val="20"/>
          <w:szCs w:val="20"/>
        </w:rPr>
      </w:pPr>
      <w:r w:rsidRPr="00F671BF">
        <w:rPr>
          <w:sz w:val="20"/>
          <w:szCs w:val="20"/>
        </w:rPr>
        <w:t xml:space="preserve">This consultation paper outlines the aim, objectives and context of the </w:t>
      </w:r>
      <w:r w:rsidR="00F63A01">
        <w:rPr>
          <w:sz w:val="20"/>
          <w:szCs w:val="20"/>
        </w:rPr>
        <w:t xml:space="preserve">draft revised Safety and quality framework (SQF) for midwives. </w:t>
      </w:r>
    </w:p>
    <w:p w:rsidR="00F0226D" w:rsidRDefault="00F63A01" w:rsidP="00F671BF">
      <w:pPr>
        <w:pStyle w:val="Default"/>
        <w:spacing w:after="200"/>
        <w:rPr>
          <w:sz w:val="20"/>
          <w:szCs w:val="20"/>
        </w:rPr>
      </w:pPr>
      <w:r>
        <w:rPr>
          <w:sz w:val="20"/>
          <w:szCs w:val="20"/>
        </w:rPr>
        <w:t xml:space="preserve">The proposed SQF </w:t>
      </w:r>
      <w:r w:rsidR="00F0226D">
        <w:rPr>
          <w:sz w:val="20"/>
          <w:szCs w:val="20"/>
        </w:rPr>
        <w:t xml:space="preserve">has been developed </w:t>
      </w:r>
      <w:r>
        <w:rPr>
          <w:sz w:val="20"/>
          <w:szCs w:val="20"/>
        </w:rPr>
        <w:t>follow</w:t>
      </w:r>
      <w:r w:rsidR="00F0226D">
        <w:rPr>
          <w:sz w:val="20"/>
          <w:szCs w:val="20"/>
        </w:rPr>
        <w:t>ing</w:t>
      </w:r>
      <w:r>
        <w:rPr>
          <w:sz w:val="20"/>
          <w:szCs w:val="20"/>
        </w:rPr>
        <w:t xml:space="preserve"> a </w:t>
      </w:r>
      <w:r w:rsidR="00F671BF" w:rsidRPr="00F671BF">
        <w:rPr>
          <w:sz w:val="20"/>
          <w:szCs w:val="20"/>
        </w:rPr>
        <w:t>review</w:t>
      </w:r>
      <w:r w:rsidR="00B7223E">
        <w:rPr>
          <w:sz w:val="20"/>
          <w:szCs w:val="20"/>
        </w:rPr>
        <w:t xml:space="preserve"> of the </w:t>
      </w:r>
      <w:r w:rsidR="009D013E">
        <w:rPr>
          <w:sz w:val="20"/>
          <w:szCs w:val="20"/>
        </w:rPr>
        <w:t xml:space="preserve">existing </w:t>
      </w:r>
      <w:r w:rsidR="009D013E" w:rsidRPr="009D013E">
        <w:rPr>
          <w:sz w:val="20"/>
          <w:szCs w:val="20"/>
        </w:rPr>
        <w:t xml:space="preserve">Board-approved </w:t>
      </w:r>
      <w:r w:rsidR="00B7223E" w:rsidRPr="00B7223E">
        <w:rPr>
          <w:i/>
          <w:sz w:val="20"/>
          <w:szCs w:val="20"/>
        </w:rPr>
        <w:t xml:space="preserve">Safety and </w:t>
      </w:r>
      <w:r w:rsidR="00AF76BE">
        <w:rPr>
          <w:i/>
          <w:sz w:val="20"/>
          <w:szCs w:val="20"/>
        </w:rPr>
        <w:t>q</w:t>
      </w:r>
      <w:r w:rsidR="00B7223E" w:rsidRPr="00B7223E">
        <w:rPr>
          <w:i/>
          <w:sz w:val="20"/>
          <w:szCs w:val="20"/>
        </w:rPr>
        <w:t xml:space="preserve">uality </w:t>
      </w:r>
      <w:r w:rsidR="00AF76BE">
        <w:rPr>
          <w:i/>
          <w:sz w:val="20"/>
          <w:szCs w:val="20"/>
        </w:rPr>
        <w:t>f</w:t>
      </w:r>
      <w:r w:rsidR="00B7223E" w:rsidRPr="00B7223E">
        <w:rPr>
          <w:i/>
          <w:sz w:val="20"/>
          <w:szCs w:val="20"/>
        </w:rPr>
        <w:t xml:space="preserve">ramework for </w:t>
      </w:r>
      <w:r w:rsidR="00AF76BE">
        <w:rPr>
          <w:i/>
          <w:sz w:val="20"/>
          <w:szCs w:val="20"/>
        </w:rPr>
        <w:t>p</w:t>
      </w:r>
      <w:r w:rsidR="00B7223E" w:rsidRPr="00B7223E">
        <w:rPr>
          <w:i/>
          <w:sz w:val="20"/>
          <w:szCs w:val="20"/>
        </w:rPr>
        <w:t xml:space="preserve">rivately </w:t>
      </w:r>
      <w:r w:rsidR="00AF76BE">
        <w:rPr>
          <w:i/>
          <w:sz w:val="20"/>
          <w:szCs w:val="20"/>
        </w:rPr>
        <w:t>p</w:t>
      </w:r>
      <w:r w:rsidR="00B7223E" w:rsidRPr="00B7223E">
        <w:rPr>
          <w:i/>
          <w:sz w:val="20"/>
          <w:szCs w:val="20"/>
        </w:rPr>
        <w:t xml:space="preserve">ractising </w:t>
      </w:r>
      <w:r w:rsidR="00AF76BE">
        <w:rPr>
          <w:i/>
          <w:sz w:val="20"/>
          <w:szCs w:val="20"/>
        </w:rPr>
        <w:t>m</w:t>
      </w:r>
      <w:r w:rsidR="00B7223E" w:rsidRPr="00B7223E">
        <w:rPr>
          <w:i/>
          <w:sz w:val="20"/>
          <w:szCs w:val="20"/>
        </w:rPr>
        <w:t>idwives attending homebirths</w:t>
      </w:r>
      <w:r w:rsidR="00F0226D">
        <w:rPr>
          <w:i/>
          <w:sz w:val="20"/>
          <w:szCs w:val="20"/>
        </w:rPr>
        <w:t xml:space="preserve"> </w:t>
      </w:r>
      <w:r w:rsidR="00F0226D" w:rsidRPr="00F0226D">
        <w:rPr>
          <w:sz w:val="20"/>
          <w:szCs w:val="20"/>
        </w:rPr>
        <w:t>available under</w:t>
      </w:r>
      <w:r w:rsidR="00F0226D">
        <w:rPr>
          <w:i/>
          <w:sz w:val="20"/>
          <w:szCs w:val="20"/>
        </w:rPr>
        <w:t xml:space="preserve"> </w:t>
      </w:r>
      <w:hyperlink r:id="rId15" w:anchor="guidelinesforregistrationstandards" w:history="1">
        <w:r w:rsidR="00F0226D" w:rsidRPr="00F0226D">
          <w:rPr>
            <w:rStyle w:val="Hyperlink"/>
            <w:i/>
            <w:sz w:val="20"/>
            <w:szCs w:val="20"/>
          </w:rPr>
          <w:t>Codes and guidelines</w:t>
        </w:r>
      </w:hyperlink>
      <w:r w:rsidR="00F0226D">
        <w:rPr>
          <w:i/>
          <w:sz w:val="20"/>
          <w:szCs w:val="20"/>
        </w:rPr>
        <w:t xml:space="preserve"> </w:t>
      </w:r>
      <w:r w:rsidR="00F0226D" w:rsidRPr="00F0226D">
        <w:rPr>
          <w:sz w:val="20"/>
          <w:szCs w:val="20"/>
        </w:rPr>
        <w:t>on the Nursing and Midwifery Board of Australia (National Board) website</w:t>
      </w:r>
      <w:r w:rsidR="00F671BF" w:rsidRPr="00F0226D">
        <w:rPr>
          <w:i/>
          <w:sz w:val="20"/>
          <w:szCs w:val="20"/>
        </w:rPr>
        <w:t>.</w:t>
      </w:r>
      <w:r w:rsidR="00F671BF" w:rsidRPr="00F671BF">
        <w:rPr>
          <w:sz w:val="20"/>
          <w:szCs w:val="20"/>
        </w:rPr>
        <w:t xml:space="preserve">  </w:t>
      </w:r>
    </w:p>
    <w:p w:rsidR="00F671BF" w:rsidRPr="00F671BF" w:rsidRDefault="00F0226D" w:rsidP="00F671BF">
      <w:pPr>
        <w:pStyle w:val="Default"/>
        <w:spacing w:after="200"/>
        <w:rPr>
          <w:sz w:val="20"/>
          <w:szCs w:val="20"/>
        </w:rPr>
      </w:pPr>
      <w:r>
        <w:rPr>
          <w:sz w:val="20"/>
          <w:szCs w:val="20"/>
        </w:rPr>
        <w:t xml:space="preserve">This paper </w:t>
      </w:r>
      <w:r w:rsidR="00F671BF" w:rsidRPr="00F671BF">
        <w:rPr>
          <w:sz w:val="20"/>
          <w:szCs w:val="20"/>
        </w:rPr>
        <w:t xml:space="preserve">describes the process of consultation and proposes a number of key areas for </w:t>
      </w:r>
      <w:r>
        <w:rPr>
          <w:sz w:val="20"/>
          <w:szCs w:val="20"/>
        </w:rPr>
        <w:t>you to consider in your response</w:t>
      </w:r>
      <w:r w:rsidR="00F671BF" w:rsidRPr="00F671BF">
        <w:rPr>
          <w:sz w:val="20"/>
          <w:szCs w:val="20"/>
        </w:rPr>
        <w:t>.</w:t>
      </w:r>
    </w:p>
    <w:p w:rsidR="005268FB" w:rsidRPr="00F671BF" w:rsidRDefault="005268FB" w:rsidP="00F671BF">
      <w:pPr>
        <w:pStyle w:val="Default"/>
        <w:spacing w:after="200"/>
        <w:rPr>
          <w:bCs/>
          <w:sz w:val="20"/>
          <w:szCs w:val="20"/>
        </w:rPr>
      </w:pPr>
      <w:r w:rsidRPr="00F671BF">
        <w:rPr>
          <w:bCs/>
          <w:sz w:val="20"/>
          <w:szCs w:val="20"/>
        </w:rPr>
        <w:t xml:space="preserve">The National Law requires the </w:t>
      </w:r>
      <w:r w:rsidR="00F0226D">
        <w:rPr>
          <w:bCs/>
          <w:sz w:val="20"/>
          <w:szCs w:val="20"/>
        </w:rPr>
        <w:t xml:space="preserve">National Board </w:t>
      </w:r>
      <w:r w:rsidRPr="00F671BF">
        <w:rPr>
          <w:bCs/>
          <w:sz w:val="20"/>
          <w:szCs w:val="20"/>
        </w:rPr>
        <w:t xml:space="preserve">to ensure there is wide-ranging consultation on the content of any proposed code or guideline. </w:t>
      </w:r>
      <w:r w:rsidR="00F671BF">
        <w:rPr>
          <w:bCs/>
          <w:sz w:val="20"/>
          <w:szCs w:val="20"/>
        </w:rPr>
        <w:t xml:space="preserve">The </w:t>
      </w:r>
      <w:r w:rsidR="00F0226D">
        <w:rPr>
          <w:bCs/>
          <w:sz w:val="20"/>
          <w:szCs w:val="20"/>
        </w:rPr>
        <w:t>National Board</w:t>
      </w:r>
      <w:r w:rsidR="00F671BF">
        <w:rPr>
          <w:bCs/>
          <w:sz w:val="20"/>
          <w:szCs w:val="20"/>
        </w:rPr>
        <w:t xml:space="preserve"> will consider </w:t>
      </w:r>
      <w:r w:rsidR="00FA7068">
        <w:rPr>
          <w:bCs/>
          <w:sz w:val="20"/>
          <w:szCs w:val="20"/>
        </w:rPr>
        <w:t>your</w:t>
      </w:r>
      <w:r w:rsidR="00F671BF">
        <w:rPr>
          <w:bCs/>
          <w:sz w:val="20"/>
          <w:szCs w:val="20"/>
        </w:rPr>
        <w:t xml:space="preserve"> feedback on the proposed </w:t>
      </w:r>
      <w:r w:rsidR="00F671BF" w:rsidRPr="00FA7068">
        <w:rPr>
          <w:bCs/>
          <w:i/>
          <w:sz w:val="20"/>
          <w:szCs w:val="20"/>
        </w:rPr>
        <w:t xml:space="preserve">Safety and </w:t>
      </w:r>
      <w:r w:rsidR="00FA7068" w:rsidRPr="00FA7068">
        <w:rPr>
          <w:bCs/>
          <w:i/>
          <w:sz w:val="20"/>
          <w:szCs w:val="20"/>
        </w:rPr>
        <w:t>q</w:t>
      </w:r>
      <w:r w:rsidR="00F671BF" w:rsidRPr="00FA7068">
        <w:rPr>
          <w:bCs/>
          <w:i/>
          <w:sz w:val="20"/>
          <w:szCs w:val="20"/>
        </w:rPr>
        <w:t xml:space="preserve">uality </w:t>
      </w:r>
      <w:r w:rsidR="00FA7068" w:rsidRPr="00FA7068">
        <w:rPr>
          <w:bCs/>
          <w:i/>
          <w:sz w:val="20"/>
          <w:szCs w:val="20"/>
        </w:rPr>
        <w:t>f</w:t>
      </w:r>
      <w:r w:rsidR="00F671BF" w:rsidRPr="00FA7068">
        <w:rPr>
          <w:bCs/>
          <w:i/>
          <w:sz w:val="20"/>
          <w:szCs w:val="20"/>
        </w:rPr>
        <w:t xml:space="preserve">ramework for </w:t>
      </w:r>
      <w:r w:rsidR="00FA7068" w:rsidRPr="00FA7068">
        <w:rPr>
          <w:bCs/>
          <w:i/>
          <w:sz w:val="20"/>
          <w:szCs w:val="20"/>
        </w:rPr>
        <w:t>m</w:t>
      </w:r>
      <w:r w:rsidR="00F671BF" w:rsidRPr="00FA7068">
        <w:rPr>
          <w:bCs/>
          <w:i/>
          <w:sz w:val="20"/>
          <w:szCs w:val="20"/>
        </w:rPr>
        <w:t>idwives</w:t>
      </w:r>
      <w:r w:rsidR="00F671BF">
        <w:rPr>
          <w:bCs/>
          <w:sz w:val="20"/>
          <w:szCs w:val="20"/>
        </w:rPr>
        <w:t xml:space="preserve"> before finalising the document.</w:t>
      </w:r>
    </w:p>
    <w:p w:rsidR="005268FB" w:rsidRPr="00F0226D" w:rsidRDefault="00FA7068" w:rsidP="00F0226D">
      <w:pPr>
        <w:pStyle w:val="AHPRASubheadinglevel2"/>
        <w:rPr>
          <w:lang w:val="en-AU"/>
        </w:rPr>
      </w:pPr>
      <w:r>
        <w:rPr>
          <w:lang w:val="en-AU"/>
        </w:rPr>
        <w:t xml:space="preserve">Why we are </w:t>
      </w:r>
      <w:r w:rsidR="00556736">
        <w:rPr>
          <w:lang w:val="en-AU"/>
        </w:rPr>
        <w:t>revising the SQF</w:t>
      </w:r>
    </w:p>
    <w:p w:rsidR="00C301B8" w:rsidRDefault="004B367F" w:rsidP="00F53FF4">
      <w:pPr>
        <w:rPr>
          <w:rFonts w:ascii="Arial" w:hAnsi="Arial" w:cs="Arial"/>
          <w:sz w:val="20"/>
          <w:szCs w:val="20"/>
        </w:rPr>
      </w:pPr>
      <w:r>
        <w:rPr>
          <w:rFonts w:ascii="Arial" w:eastAsia="Times New Roman" w:hAnsi="Arial" w:cs="Arial"/>
          <w:sz w:val="20"/>
          <w:szCs w:val="20"/>
          <w:lang w:eastAsia="en-AU"/>
        </w:rPr>
        <w:t xml:space="preserve">At the request of the Australian Health </w:t>
      </w:r>
      <w:r w:rsidR="006B7521">
        <w:rPr>
          <w:rFonts w:ascii="Arial" w:eastAsia="Times New Roman" w:hAnsi="Arial" w:cs="Arial"/>
          <w:sz w:val="20"/>
          <w:szCs w:val="20"/>
          <w:lang w:eastAsia="en-AU"/>
        </w:rPr>
        <w:t xml:space="preserve">Workforce </w:t>
      </w:r>
      <w:r>
        <w:rPr>
          <w:rFonts w:ascii="Arial" w:eastAsia="Times New Roman" w:hAnsi="Arial" w:cs="Arial"/>
          <w:sz w:val="20"/>
          <w:szCs w:val="20"/>
          <w:lang w:eastAsia="en-AU"/>
        </w:rPr>
        <w:t xml:space="preserve">Ministerial Council in </w:t>
      </w:r>
      <w:r w:rsidR="00064BFB">
        <w:rPr>
          <w:rFonts w:ascii="Arial" w:eastAsia="Times New Roman" w:hAnsi="Arial" w:cs="Arial"/>
          <w:sz w:val="20"/>
          <w:szCs w:val="20"/>
          <w:lang w:eastAsia="en-AU"/>
        </w:rPr>
        <w:t>October 2010,</w:t>
      </w:r>
      <w:r>
        <w:rPr>
          <w:rFonts w:ascii="Arial" w:eastAsia="Times New Roman" w:hAnsi="Arial" w:cs="Arial"/>
          <w:sz w:val="20"/>
          <w:szCs w:val="20"/>
          <w:lang w:eastAsia="en-AU"/>
        </w:rPr>
        <w:t xml:space="preserve"> the </w:t>
      </w:r>
      <w:r w:rsidR="00F0226D">
        <w:rPr>
          <w:rFonts w:ascii="Arial" w:eastAsia="Times New Roman" w:hAnsi="Arial" w:cs="Arial"/>
          <w:sz w:val="20"/>
          <w:szCs w:val="20"/>
          <w:lang w:eastAsia="en-AU"/>
        </w:rPr>
        <w:t>National Board</w:t>
      </w:r>
      <w:r w:rsidR="00882E2F" w:rsidRPr="00882E2F">
        <w:rPr>
          <w:rFonts w:ascii="Arial" w:eastAsia="Times New Roman" w:hAnsi="Arial" w:cs="Arial"/>
          <w:sz w:val="20"/>
          <w:szCs w:val="20"/>
          <w:lang w:eastAsia="en-AU"/>
        </w:rPr>
        <w:t xml:space="preserve"> </w:t>
      </w:r>
      <w:r w:rsidR="00B10405">
        <w:rPr>
          <w:rFonts w:ascii="Arial" w:eastAsia="Times New Roman" w:hAnsi="Arial" w:cs="Arial"/>
          <w:sz w:val="20"/>
          <w:szCs w:val="20"/>
          <w:lang w:eastAsia="en-AU"/>
        </w:rPr>
        <w:t>adopted</w:t>
      </w:r>
      <w:r w:rsidR="00882E2F" w:rsidRPr="00882E2F">
        <w:rPr>
          <w:rFonts w:ascii="Arial" w:eastAsia="Times New Roman" w:hAnsi="Arial" w:cs="Arial"/>
          <w:sz w:val="20"/>
          <w:szCs w:val="20"/>
          <w:lang w:eastAsia="en-AU"/>
        </w:rPr>
        <w:t xml:space="preserve"> the </w:t>
      </w:r>
      <w:r w:rsidR="00C301B8" w:rsidRPr="004B367F">
        <w:rPr>
          <w:rFonts w:ascii="Arial" w:eastAsia="Times New Roman" w:hAnsi="Arial" w:cs="Arial"/>
          <w:i/>
          <w:sz w:val="20"/>
          <w:szCs w:val="20"/>
          <w:lang w:eastAsia="en-AU"/>
        </w:rPr>
        <w:t xml:space="preserve">Safety and </w:t>
      </w:r>
      <w:r w:rsidR="00EC2883">
        <w:rPr>
          <w:rFonts w:ascii="Arial" w:eastAsia="Times New Roman" w:hAnsi="Arial" w:cs="Arial"/>
          <w:i/>
          <w:sz w:val="20"/>
          <w:szCs w:val="20"/>
          <w:lang w:eastAsia="en-AU"/>
        </w:rPr>
        <w:t>q</w:t>
      </w:r>
      <w:r w:rsidR="00C301B8" w:rsidRPr="004B367F">
        <w:rPr>
          <w:rFonts w:ascii="Arial" w:eastAsia="Times New Roman" w:hAnsi="Arial" w:cs="Arial"/>
          <w:i/>
          <w:sz w:val="20"/>
          <w:szCs w:val="20"/>
          <w:lang w:eastAsia="en-AU"/>
        </w:rPr>
        <w:t xml:space="preserve">uality </w:t>
      </w:r>
      <w:r w:rsidR="00EC2883">
        <w:rPr>
          <w:rFonts w:ascii="Arial" w:eastAsia="Times New Roman" w:hAnsi="Arial" w:cs="Arial"/>
          <w:i/>
          <w:sz w:val="20"/>
          <w:szCs w:val="20"/>
          <w:lang w:eastAsia="en-AU"/>
        </w:rPr>
        <w:t>f</w:t>
      </w:r>
      <w:r w:rsidR="00C301B8" w:rsidRPr="004B367F">
        <w:rPr>
          <w:rFonts w:ascii="Arial" w:eastAsia="Times New Roman" w:hAnsi="Arial" w:cs="Arial"/>
          <w:i/>
          <w:sz w:val="20"/>
          <w:szCs w:val="20"/>
          <w:lang w:eastAsia="en-AU"/>
        </w:rPr>
        <w:t xml:space="preserve">ramework for </w:t>
      </w:r>
      <w:r w:rsidR="00EC2883">
        <w:rPr>
          <w:rFonts w:ascii="Arial" w:eastAsia="Times New Roman" w:hAnsi="Arial" w:cs="Arial"/>
          <w:i/>
          <w:sz w:val="20"/>
          <w:szCs w:val="20"/>
          <w:lang w:eastAsia="en-AU"/>
        </w:rPr>
        <w:t>p</w:t>
      </w:r>
      <w:r w:rsidR="00C301B8" w:rsidRPr="004B367F">
        <w:rPr>
          <w:rFonts w:ascii="Arial" w:eastAsia="Times New Roman" w:hAnsi="Arial" w:cs="Arial"/>
          <w:i/>
          <w:sz w:val="20"/>
          <w:szCs w:val="20"/>
          <w:lang w:eastAsia="en-AU"/>
        </w:rPr>
        <w:t xml:space="preserve">rivately </w:t>
      </w:r>
      <w:r w:rsidR="00EC2883">
        <w:rPr>
          <w:rFonts w:ascii="Arial" w:eastAsia="Times New Roman" w:hAnsi="Arial" w:cs="Arial"/>
          <w:i/>
          <w:sz w:val="20"/>
          <w:szCs w:val="20"/>
          <w:lang w:eastAsia="en-AU"/>
        </w:rPr>
        <w:t>p</w:t>
      </w:r>
      <w:r w:rsidR="00C301B8" w:rsidRPr="004B367F">
        <w:rPr>
          <w:rFonts w:ascii="Arial" w:eastAsia="Times New Roman" w:hAnsi="Arial" w:cs="Arial"/>
          <w:i/>
          <w:sz w:val="20"/>
          <w:szCs w:val="20"/>
          <w:lang w:eastAsia="en-AU"/>
        </w:rPr>
        <w:t xml:space="preserve">ractising </w:t>
      </w:r>
      <w:r w:rsidR="00EC2883">
        <w:rPr>
          <w:rFonts w:ascii="Arial" w:eastAsia="Times New Roman" w:hAnsi="Arial" w:cs="Arial"/>
          <w:i/>
          <w:sz w:val="20"/>
          <w:szCs w:val="20"/>
          <w:lang w:eastAsia="en-AU"/>
        </w:rPr>
        <w:t>m</w:t>
      </w:r>
      <w:r w:rsidR="00C301B8" w:rsidRPr="004B367F">
        <w:rPr>
          <w:rFonts w:ascii="Arial" w:eastAsia="Times New Roman" w:hAnsi="Arial" w:cs="Arial"/>
          <w:i/>
          <w:sz w:val="20"/>
          <w:szCs w:val="20"/>
          <w:lang w:eastAsia="en-AU"/>
        </w:rPr>
        <w:t>idwives attending homebirths</w:t>
      </w:r>
      <w:r w:rsidR="00C301B8" w:rsidRPr="00882E2F" w:rsidDel="00C301B8">
        <w:rPr>
          <w:rFonts w:ascii="Arial" w:eastAsia="Times New Roman" w:hAnsi="Arial" w:cs="Arial"/>
          <w:sz w:val="20"/>
          <w:szCs w:val="20"/>
          <w:lang w:eastAsia="en-AU"/>
        </w:rPr>
        <w:t xml:space="preserve"> </w:t>
      </w:r>
      <w:r w:rsidR="00882E2F" w:rsidRPr="00882E2F">
        <w:rPr>
          <w:rFonts w:ascii="Arial" w:eastAsia="Times New Roman" w:hAnsi="Arial" w:cs="Arial"/>
          <w:sz w:val="20"/>
          <w:szCs w:val="20"/>
          <w:lang w:eastAsia="en-AU"/>
        </w:rPr>
        <w:t xml:space="preserve">developed by the Victorian </w:t>
      </w:r>
      <w:r w:rsidR="00570EE2">
        <w:rPr>
          <w:rFonts w:ascii="Arial" w:eastAsia="Times New Roman" w:hAnsi="Arial" w:cs="Arial"/>
          <w:sz w:val="20"/>
          <w:szCs w:val="20"/>
          <w:lang w:eastAsia="en-AU"/>
        </w:rPr>
        <w:t>Department of Health</w:t>
      </w:r>
      <w:r w:rsidR="00C301B8">
        <w:rPr>
          <w:rFonts w:ascii="Arial" w:eastAsia="Times New Roman" w:hAnsi="Arial" w:cs="Arial"/>
          <w:sz w:val="20"/>
          <w:szCs w:val="20"/>
          <w:lang w:eastAsia="en-AU"/>
        </w:rPr>
        <w:t>.</w:t>
      </w:r>
      <w:r>
        <w:rPr>
          <w:rFonts w:ascii="Arial" w:eastAsia="Times New Roman" w:hAnsi="Arial" w:cs="Arial"/>
          <w:i/>
          <w:sz w:val="20"/>
          <w:szCs w:val="20"/>
          <w:lang w:eastAsia="en-AU"/>
        </w:rPr>
        <w:t xml:space="preserve"> </w:t>
      </w:r>
      <w:r w:rsidRPr="00882E2F">
        <w:rPr>
          <w:rFonts w:ascii="Arial" w:eastAsia="Times New Roman" w:hAnsi="Arial" w:cs="Arial"/>
          <w:sz w:val="20"/>
          <w:szCs w:val="20"/>
          <w:lang w:eastAsia="en-AU"/>
        </w:rPr>
        <w:t>The principles underpinning th</w:t>
      </w:r>
      <w:r>
        <w:rPr>
          <w:rFonts w:ascii="Arial" w:eastAsia="Times New Roman" w:hAnsi="Arial" w:cs="Arial"/>
          <w:sz w:val="20"/>
          <w:szCs w:val="20"/>
          <w:lang w:eastAsia="en-AU"/>
        </w:rPr>
        <w:t>at</w:t>
      </w:r>
      <w:r w:rsidRPr="00882E2F">
        <w:rPr>
          <w:rFonts w:ascii="Arial" w:eastAsia="Times New Roman" w:hAnsi="Arial" w:cs="Arial"/>
          <w:sz w:val="20"/>
          <w:szCs w:val="20"/>
          <w:lang w:eastAsia="en-AU"/>
        </w:rPr>
        <w:t xml:space="preserve"> </w:t>
      </w:r>
      <w:r>
        <w:rPr>
          <w:rFonts w:ascii="Arial" w:eastAsia="Times New Roman" w:hAnsi="Arial" w:cs="Arial"/>
          <w:sz w:val="20"/>
          <w:szCs w:val="20"/>
          <w:lang w:eastAsia="en-AU"/>
        </w:rPr>
        <w:t>f</w:t>
      </w:r>
      <w:r w:rsidRPr="00882E2F">
        <w:rPr>
          <w:rFonts w:ascii="Arial" w:eastAsia="Times New Roman" w:hAnsi="Arial" w:cs="Arial"/>
          <w:sz w:val="20"/>
          <w:szCs w:val="20"/>
          <w:lang w:eastAsia="en-AU"/>
        </w:rPr>
        <w:t xml:space="preserve">ramework </w:t>
      </w:r>
      <w:r w:rsidR="00B10405">
        <w:rPr>
          <w:rFonts w:ascii="Arial" w:eastAsia="Times New Roman" w:hAnsi="Arial" w:cs="Arial"/>
          <w:sz w:val="20"/>
          <w:szCs w:val="20"/>
          <w:lang w:eastAsia="en-AU"/>
        </w:rPr>
        <w:t>have been</w:t>
      </w:r>
      <w:r>
        <w:rPr>
          <w:rFonts w:ascii="Arial" w:eastAsia="Times New Roman" w:hAnsi="Arial" w:cs="Arial"/>
          <w:sz w:val="20"/>
          <w:szCs w:val="20"/>
          <w:lang w:eastAsia="en-AU"/>
        </w:rPr>
        <w:t xml:space="preserve"> incorporated into </w:t>
      </w:r>
      <w:r w:rsidR="00C301B8">
        <w:rPr>
          <w:rFonts w:ascii="Arial" w:eastAsia="Times New Roman" w:hAnsi="Arial" w:cs="Arial"/>
          <w:sz w:val="20"/>
          <w:szCs w:val="20"/>
          <w:lang w:eastAsia="en-AU"/>
        </w:rPr>
        <w:t xml:space="preserve">the draft </w:t>
      </w:r>
      <w:r>
        <w:rPr>
          <w:rFonts w:ascii="Arial" w:eastAsia="Times New Roman" w:hAnsi="Arial" w:cs="Arial"/>
          <w:sz w:val="20"/>
          <w:szCs w:val="20"/>
          <w:lang w:eastAsia="en-AU"/>
        </w:rPr>
        <w:t xml:space="preserve">revised SQF </w:t>
      </w:r>
      <w:r w:rsidR="00134ADD">
        <w:rPr>
          <w:rFonts w:ascii="Arial" w:eastAsia="Times New Roman" w:hAnsi="Arial" w:cs="Arial"/>
          <w:sz w:val="20"/>
          <w:szCs w:val="20"/>
          <w:lang w:eastAsia="en-AU"/>
        </w:rPr>
        <w:t xml:space="preserve">and </w:t>
      </w:r>
      <w:r w:rsidR="00134ADD">
        <w:rPr>
          <w:rFonts w:ascii="Arial" w:hAnsi="Arial" w:cs="Arial"/>
          <w:sz w:val="20"/>
          <w:szCs w:val="20"/>
        </w:rPr>
        <w:t>encompass</w:t>
      </w:r>
      <w:r w:rsidR="00134ADD" w:rsidRPr="008A3A3E">
        <w:rPr>
          <w:rFonts w:ascii="Arial" w:hAnsi="Arial" w:cs="Arial"/>
          <w:sz w:val="20"/>
          <w:szCs w:val="20"/>
        </w:rPr>
        <w:t xml:space="preserve"> the regulatory </w:t>
      </w:r>
      <w:r w:rsidR="00134ADD">
        <w:rPr>
          <w:rFonts w:ascii="Arial" w:hAnsi="Arial" w:cs="Arial"/>
          <w:sz w:val="20"/>
          <w:szCs w:val="20"/>
        </w:rPr>
        <w:t xml:space="preserve">and legislative </w:t>
      </w:r>
      <w:r w:rsidR="00134ADD" w:rsidRPr="008A3A3E">
        <w:rPr>
          <w:rFonts w:ascii="Arial" w:hAnsi="Arial" w:cs="Arial"/>
          <w:sz w:val="20"/>
          <w:szCs w:val="20"/>
        </w:rPr>
        <w:t xml:space="preserve">requirements of midwifery practice. </w:t>
      </w:r>
    </w:p>
    <w:p w:rsidR="00356C36" w:rsidRDefault="00C301B8">
      <w:pPr>
        <w:rPr>
          <w:rFonts w:ascii="Arial" w:hAnsi="Arial" w:cs="Arial"/>
          <w:sz w:val="20"/>
          <w:szCs w:val="20"/>
        </w:rPr>
      </w:pPr>
      <w:r>
        <w:rPr>
          <w:rFonts w:ascii="Arial" w:hAnsi="Arial" w:cs="Arial"/>
          <w:sz w:val="20"/>
          <w:szCs w:val="20"/>
        </w:rPr>
        <w:t>The draft revised SQF</w:t>
      </w:r>
      <w:r w:rsidRPr="008A3A3E">
        <w:rPr>
          <w:rFonts w:ascii="Arial" w:hAnsi="Arial" w:cs="Arial"/>
          <w:sz w:val="20"/>
          <w:szCs w:val="20"/>
        </w:rPr>
        <w:t xml:space="preserve"> </w:t>
      </w:r>
      <w:r w:rsidR="00134ADD" w:rsidRPr="008A3A3E">
        <w:rPr>
          <w:rFonts w:ascii="Arial" w:hAnsi="Arial" w:cs="Arial"/>
          <w:sz w:val="20"/>
          <w:szCs w:val="20"/>
        </w:rPr>
        <w:t xml:space="preserve">extends to all midwives regardless of place of practice and is a comprehensive approach designed to </w:t>
      </w:r>
      <w:r w:rsidR="00FA7068">
        <w:rPr>
          <w:rFonts w:ascii="Arial" w:hAnsi="Arial" w:cs="Arial"/>
          <w:sz w:val="20"/>
          <w:szCs w:val="20"/>
        </w:rPr>
        <w:t>help</w:t>
      </w:r>
      <w:r w:rsidR="00FA7068" w:rsidRPr="008A3A3E">
        <w:rPr>
          <w:rFonts w:ascii="Arial" w:hAnsi="Arial" w:cs="Arial"/>
          <w:sz w:val="20"/>
          <w:szCs w:val="20"/>
        </w:rPr>
        <w:t xml:space="preserve"> </w:t>
      </w:r>
      <w:r w:rsidR="00134ADD" w:rsidRPr="008A3A3E">
        <w:rPr>
          <w:rFonts w:ascii="Arial" w:hAnsi="Arial" w:cs="Arial"/>
          <w:sz w:val="20"/>
          <w:szCs w:val="20"/>
        </w:rPr>
        <w:t xml:space="preserve">midwives shape their professional practice so they </w:t>
      </w:r>
      <w:r w:rsidR="00134ADD">
        <w:rPr>
          <w:rFonts w:ascii="Arial" w:hAnsi="Arial" w:cs="Arial"/>
          <w:sz w:val="20"/>
          <w:szCs w:val="20"/>
        </w:rPr>
        <w:t xml:space="preserve">can </w:t>
      </w:r>
      <w:r w:rsidR="00134ADD" w:rsidRPr="008A3A3E">
        <w:rPr>
          <w:rFonts w:ascii="Arial" w:hAnsi="Arial" w:cs="Arial"/>
          <w:sz w:val="20"/>
          <w:szCs w:val="20"/>
        </w:rPr>
        <w:t xml:space="preserve">provide </w:t>
      </w:r>
      <w:r w:rsidR="00134ADD">
        <w:rPr>
          <w:rFonts w:ascii="Arial" w:hAnsi="Arial" w:cs="Arial"/>
          <w:sz w:val="20"/>
          <w:szCs w:val="20"/>
        </w:rPr>
        <w:t xml:space="preserve">safe, </w:t>
      </w:r>
      <w:r w:rsidR="00134ADD" w:rsidRPr="008A3A3E">
        <w:rPr>
          <w:rFonts w:ascii="Arial" w:hAnsi="Arial" w:cs="Arial"/>
          <w:sz w:val="20"/>
          <w:szCs w:val="20"/>
        </w:rPr>
        <w:t>quality wom</w:t>
      </w:r>
      <w:r w:rsidR="00134ADD">
        <w:rPr>
          <w:rFonts w:ascii="Arial" w:hAnsi="Arial" w:cs="Arial"/>
          <w:sz w:val="20"/>
          <w:szCs w:val="20"/>
        </w:rPr>
        <w:t>a</w:t>
      </w:r>
      <w:r w:rsidR="00134ADD" w:rsidRPr="008A3A3E">
        <w:rPr>
          <w:rFonts w:ascii="Arial" w:hAnsi="Arial" w:cs="Arial"/>
          <w:sz w:val="20"/>
          <w:szCs w:val="20"/>
        </w:rPr>
        <w:t>n</w:t>
      </w:r>
      <w:r w:rsidR="00134ADD">
        <w:rPr>
          <w:rFonts w:ascii="Arial" w:hAnsi="Arial" w:cs="Arial"/>
          <w:sz w:val="20"/>
          <w:szCs w:val="20"/>
        </w:rPr>
        <w:t>-</w:t>
      </w:r>
      <w:r w:rsidR="00134ADD" w:rsidRPr="008A3A3E">
        <w:rPr>
          <w:rFonts w:ascii="Arial" w:hAnsi="Arial" w:cs="Arial"/>
          <w:sz w:val="20"/>
          <w:szCs w:val="20"/>
        </w:rPr>
        <w:t>centred care.</w:t>
      </w:r>
      <w:r w:rsidR="00134ADD">
        <w:rPr>
          <w:rFonts w:ascii="Arial" w:hAnsi="Arial" w:cs="Arial"/>
          <w:sz w:val="20"/>
          <w:szCs w:val="20"/>
        </w:rPr>
        <w:t xml:space="preserve"> </w:t>
      </w:r>
    </w:p>
    <w:p w:rsidR="00FA7068" w:rsidRDefault="00D155F2" w:rsidP="00F53FF4">
      <w:pPr>
        <w:pStyle w:val="StyleAHPRABulletlevel1Bold"/>
        <w:numPr>
          <w:ilvl w:val="0"/>
          <w:numId w:val="0"/>
        </w:numPr>
        <w:spacing w:after="200"/>
        <w:rPr>
          <w:rFonts w:cs="Arial"/>
          <w:szCs w:val="20"/>
        </w:rPr>
      </w:pPr>
      <w:r>
        <w:rPr>
          <w:rFonts w:cs="Arial"/>
          <w:b w:val="0"/>
          <w:szCs w:val="20"/>
        </w:rPr>
        <w:t>The revised SQF</w:t>
      </w:r>
      <w:r w:rsidR="00C301B8">
        <w:rPr>
          <w:rFonts w:cs="Arial"/>
          <w:b w:val="0"/>
          <w:szCs w:val="20"/>
        </w:rPr>
        <w:t xml:space="preserve"> </w:t>
      </w:r>
      <w:r w:rsidR="00134ADD" w:rsidRPr="001C2210">
        <w:rPr>
          <w:rFonts w:cs="Arial"/>
          <w:b w:val="0"/>
          <w:szCs w:val="20"/>
        </w:rPr>
        <w:t xml:space="preserve">supports regulatory accountability for safe and professional midwifery practice. Through its governance approach of providing evidence based structures, systems and process reviews, the </w:t>
      </w:r>
      <w:r w:rsidR="00F0226D">
        <w:rPr>
          <w:rFonts w:cs="Arial"/>
          <w:b w:val="0"/>
          <w:szCs w:val="20"/>
        </w:rPr>
        <w:t>National Board</w:t>
      </w:r>
      <w:r w:rsidR="00134ADD" w:rsidRPr="001C2210">
        <w:rPr>
          <w:rFonts w:cs="Arial"/>
          <w:b w:val="0"/>
          <w:szCs w:val="20"/>
        </w:rPr>
        <w:t xml:space="preserve"> continues its quality improvement work to ensure its accountability.</w:t>
      </w:r>
      <w:r w:rsidR="00134ADD">
        <w:rPr>
          <w:rFonts w:cs="Arial"/>
          <w:szCs w:val="20"/>
        </w:rPr>
        <w:t xml:space="preserve"> </w:t>
      </w:r>
    </w:p>
    <w:p w:rsidR="001C2210" w:rsidRDefault="001C2210" w:rsidP="00F53FF4">
      <w:pPr>
        <w:pStyle w:val="StyleAHPRABulletlevel1Bold"/>
        <w:numPr>
          <w:ilvl w:val="0"/>
          <w:numId w:val="0"/>
        </w:numPr>
        <w:spacing w:after="200"/>
        <w:rPr>
          <w:rFonts w:eastAsia="Times New Roman" w:cs="Arial"/>
          <w:b w:val="0"/>
          <w:szCs w:val="20"/>
          <w:lang w:eastAsia="en-AU"/>
        </w:rPr>
      </w:pPr>
      <w:r w:rsidRPr="001C2210">
        <w:rPr>
          <w:b w:val="0"/>
        </w:rPr>
        <w:t xml:space="preserve">All midwifery related documents published on the </w:t>
      </w:r>
      <w:r w:rsidR="00F0226D">
        <w:rPr>
          <w:b w:val="0"/>
        </w:rPr>
        <w:t>National Board</w:t>
      </w:r>
      <w:r w:rsidRPr="001C2210">
        <w:rPr>
          <w:b w:val="0"/>
        </w:rPr>
        <w:t xml:space="preserve"> website have been identified and </w:t>
      </w:r>
      <w:r w:rsidR="00FA7068">
        <w:rPr>
          <w:b w:val="0"/>
        </w:rPr>
        <w:t>integrated</w:t>
      </w:r>
      <w:r w:rsidR="00FA7068" w:rsidRPr="001C2210">
        <w:rPr>
          <w:b w:val="0"/>
        </w:rPr>
        <w:t xml:space="preserve"> </w:t>
      </w:r>
      <w:r w:rsidRPr="001C2210">
        <w:rPr>
          <w:b w:val="0"/>
        </w:rPr>
        <w:t xml:space="preserve">into this </w:t>
      </w:r>
      <w:r w:rsidR="00FA7068">
        <w:rPr>
          <w:b w:val="0"/>
        </w:rPr>
        <w:t>SQF</w:t>
      </w:r>
      <w:r>
        <w:rPr>
          <w:b w:val="0"/>
        </w:rPr>
        <w:t xml:space="preserve"> </w:t>
      </w:r>
      <w:r w:rsidR="00C301B8">
        <w:rPr>
          <w:b w:val="0"/>
        </w:rPr>
        <w:t xml:space="preserve">and </w:t>
      </w:r>
      <w:r w:rsidRPr="001C2210">
        <w:rPr>
          <w:rFonts w:eastAsia="Times New Roman" w:cs="Arial"/>
          <w:b w:val="0"/>
          <w:szCs w:val="20"/>
          <w:lang w:eastAsia="en-AU"/>
        </w:rPr>
        <w:t xml:space="preserve">will be used in all future policy documents relating to midwifery. </w:t>
      </w:r>
    </w:p>
    <w:p w:rsidR="005268FB" w:rsidRPr="00F0226D" w:rsidRDefault="00B7223E" w:rsidP="00F0226D">
      <w:pPr>
        <w:pStyle w:val="AHPRASubheading"/>
        <w:rPr>
          <w:color w:val="007DC3"/>
          <w:lang w:val="en-AU"/>
        </w:rPr>
      </w:pPr>
      <w:r w:rsidRPr="00F0226D">
        <w:rPr>
          <w:color w:val="007DC3"/>
          <w:lang w:val="en-AU"/>
        </w:rPr>
        <w:t>E</w:t>
      </w:r>
      <w:r w:rsidR="005268FB" w:rsidRPr="00F0226D">
        <w:rPr>
          <w:color w:val="007DC3"/>
          <w:lang w:val="en-AU"/>
        </w:rPr>
        <w:t>stimated impact of the revised documents</w:t>
      </w:r>
    </w:p>
    <w:p w:rsidR="005268FB" w:rsidRPr="00134ADD" w:rsidRDefault="005268FB" w:rsidP="00F53FF4">
      <w:pPr>
        <w:contextualSpacing/>
        <w:rPr>
          <w:rFonts w:ascii="Arial" w:hAnsi="Arial" w:cs="Arial"/>
          <w:sz w:val="20"/>
          <w:szCs w:val="20"/>
        </w:rPr>
      </w:pPr>
      <w:r w:rsidRPr="00134ADD">
        <w:rPr>
          <w:rFonts w:ascii="Arial" w:hAnsi="Arial" w:cs="Arial"/>
          <w:sz w:val="20"/>
          <w:szCs w:val="20"/>
        </w:rPr>
        <w:t xml:space="preserve">The impacts on </w:t>
      </w:r>
      <w:r w:rsidR="00B10405">
        <w:rPr>
          <w:rFonts w:ascii="Arial" w:hAnsi="Arial" w:cs="Arial"/>
          <w:sz w:val="20"/>
          <w:szCs w:val="20"/>
        </w:rPr>
        <w:t>midwives</w:t>
      </w:r>
      <w:r w:rsidR="00B10405" w:rsidRPr="00134ADD">
        <w:rPr>
          <w:rFonts w:ascii="Arial" w:hAnsi="Arial" w:cs="Arial"/>
          <w:sz w:val="20"/>
          <w:szCs w:val="20"/>
        </w:rPr>
        <w:t xml:space="preserve"> </w:t>
      </w:r>
      <w:r w:rsidRPr="00134ADD">
        <w:rPr>
          <w:rFonts w:ascii="Arial" w:hAnsi="Arial" w:cs="Arial"/>
          <w:sz w:val="20"/>
          <w:szCs w:val="20"/>
        </w:rPr>
        <w:t xml:space="preserve">and other stakeholders arising from the changes proposed in the revised </w:t>
      </w:r>
      <w:r w:rsidR="00FA7068">
        <w:rPr>
          <w:rFonts w:ascii="Arial" w:hAnsi="Arial" w:cs="Arial"/>
          <w:sz w:val="20"/>
          <w:szCs w:val="20"/>
        </w:rPr>
        <w:t>SQF</w:t>
      </w:r>
      <w:r w:rsidR="00FA7068" w:rsidRPr="00134ADD">
        <w:rPr>
          <w:rFonts w:ascii="Arial" w:hAnsi="Arial" w:cs="Arial"/>
          <w:sz w:val="20"/>
          <w:szCs w:val="20"/>
        </w:rPr>
        <w:t xml:space="preserve"> </w:t>
      </w:r>
      <w:r w:rsidRPr="00134ADD">
        <w:rPr>
          <w:rFonts w:ascii="Arial" w:hAnsi="Arial" w:cs="Arial"/>
          <w:sz w:val="20"/>
          <w:szCs w:val="20"/>
        </w:rPr>
        <w:t xml:space="preserve">are </w:t>
      </w:r>
      <w:r w:rsidR="00FA7068">
        <w:rPr>
          <w:rFonts w:ascii="Arial" w:hAnsi="Arial" w:cs="Arial"/>
          <w:sz w:val="20"/>
          <w:szCs w:val="20"/>
        </w:rPr>
        <w:t>minimal</w:t>
      </w:r>
      <w:r w:rsidRPr="00134ADD">
        <w:rPr>
          <w:rFonts w:ascii="Arial" w:hAnsi="Arial" w:cs="Arial"/>
          <w:sz w:val="20"/>
          <w:szCs w:val="20"/>
        </w:rPr>
        <w:t>.</w:t>
      </w:r>
      <w:r w:rsidR="00B10405">
        <w:rPr>
          <w:rFonts w:ascii="Arial" w:hAnsi="Arial" w:cs="Arial"/>
          <w:sz w:val="20"/>
          <w:szCs w:val="20"/>
        </w:rPr>
        <w:t xml:space="preserve"> </w:t>
      </w:r>
      <w:r w:rsidR="00FA7068">
        <w:rPr>
          <w:rFonts w:ascii="Arial" w:hAnsi="Arial" w:cs="Arial"/>
          <w:sz w:val="20"/>
          <w:szCs w:val="20"/>
        </w:rPr>
        <w:t>S</w:t>
      </w:r>
      <w:r w:rsidRPr="00134ADD">
        <w:rPr>
          <w:rFonts w:ascii="Arial" w:hAnsi="Arial" w:cs="Arial"/>
          <w:sz w:val="20"/>
          <w:szCs w:val="20"/>
        </w:rPr>
        <w:t>ignificant changes may</w:t>
      </w:r>
      <w:r w:rsidR="00FA7068">
        <w:rPr>
          <w:rFonts w:ascii="Arial" w:hAnsi="Arial" w:cs="Arial"/>
          <w:sz w:val="20"/>
          <w:szCs w:val="20"/>
        </w:rPr>
        <w:t>, however,</w:t>
      </w:r>
      <w:r w:rsidRPr="00134ADD">
        <w:rPr>
          <w:rFonts w:ascii="Arial" w:hAnsi="Arial" w:cs="Arial"/>
          <w:sz w:val="20"/>
          <w:szCs w:val="20"/>
        </w:rPr>
        <w:t xml:space="preserve"> be </w:t>
      </w:r>
      <w:r w:rsidR="00B10405">
        <w:rPr>
          <w:rFonts w:ascii="Arial" w:hAnsi="Arial" w:cs="Arial"/>
          <w:sz w:val="20"/>
          <w:szCs w:val="20"/>
        </w:rPr>
        <w:t>identified as a result of</w:t>
      </w:r>
      <w:r w:rsidRPr="00134ADD">
        <w:rPr>
          <w:rFonts w:ascii="Arial" w:hAnsi="Arial" w:cs="Arial"/>
          <w:sz w:val="20"/>
          <w:szCs w:val="20"/>
        </w:rPr>
        <w:t xml:space="preserve"> consultation.</w:t>
      </w:r>
    </w:p>
    <w:p w:rsidR="00356C36" w:rsidRDefault="00356C36">
      <w:pPr>
        <w:contextualSpacing/>
        <w:rPr>
          <w:rFonts w:ascii="Arial" w:hAnsi="Arial" w:cs="Arial"/>
          <w:sz w:val="14"/>
          <w:szCs w:val="20"/>
        </w:rPr>
      </w:pPr>
    </w:p>
    <w:p w:rsidR="00356C36" w:rsidRDefault="005268FB">
      <w:pPr>
        <w:rPr>
          <w:rFonts w:ascii="Arial" w:hAnsi="Arial" w:cs="Arial"/>
          <w:sz w:val="20"/>
          <w:szCs w:val="20"/>
        </w:rPr>
      </w:pPr>
      <w:r w:rsidRPr="00081E34">
        <w:rPr>
          <w:rFonts w:ascii="Arial" w:hAnsi="Arial" w:cs="Arial"/>
          <w:sz w:val="20"/>
          <w:szCs w:val="20"/>
        </w:rPr>
        <w:t>Th</w:t>
      </w:r>
      <w:r w:rsidR="003563E4">
        <w:rPr>
          <w:rFonts w:ascii="Arial" w:hAnsi="Arial" w:cs="Arial"/>
          <w:sz w:val="20"/>
          <w:szCs w:val="20"/>
        </w:rPr>
        <w:t>e draft revised</w:t>
      </w:r>
      <w:r w:rsidRPr="00081E34">
        <w:rPr>
          <w:rFonts w:ascii="Arial" w:hAnsi="Arial" w:cs="Arial"/>
          <w:sz w:val="20"/>
          <w:szCs w:val="20"/>
        </w:rPr>
        <w:t xml:space="preserve"> </w:t>
      </w:r>
      <w:r w:rsidR="00134ADD" w:rsidRPr="00081E34">
        <w:rPr>
          <w:rFonts w:ascii="Arial" w:hAnsi="Arial" w:cs="Arial"/>
          <w:sz w:val="20"/>
          <w:szCs w:val="20"/>
        </w:rPr>
        <w:t>SQF</w:t>
      </w:r>
      <w:r w:rsidRPr="00081E34">
        <w:rPr>
          <w:rFonts w:ascii="Arial" w:hAnsi="Arial" w:cs="Arial"/>
          <w:sz w:val="20"/>
          <w:szCs w:val="20"/>
        </w:rPr>
        <w:t xml:space="preserve"> provide</w:t>
      </w:r>
      <w:r w:rsidR="00134ADD" w:rsidRPr="00081E34">
        <w:rPr>
          <w:rFonts w:ascii="Arial" w:hAnsi="Arial" w:cs="Arial"/>
          <w:sz w:val="20"/>
          <w:szCs w:val="20"/>
        </w:rPr>
        <w:t>s</w:t>
      </w:r>
      <w:r w:rsidRPr="00081E34">
        <w:rPr>
          <w:rFonts w:ascii="Arial" w:hAnsi="Arial" w:cs="Arial"/>
          <w:sz w:val="20"/>
          <w:szCs w:val="20"/>
        </w:rPr>
        <w:t xml:space="preserve"> an explanation of the provisions of the National Law </w:t>
      </w:r>
      <w:r w:rsidR="00165E46" w:rsidRPr="00081E34">
        <w:rPr>
          <w:rFonts w:ascii="Arial" w:hAnsi="Arial" w:cs="Arial"/>
          <w:sz w:val="20"/>
          <w:szCs w:val="20"/>
        </w:rPr>
        <w:t xml:space="preserve">and outlines the standards, codes and legislative requirements within which midwives must practise, ensuring ongoing competence and safe practice. </w:t>
      </w:r>
    </w:p>
    <w:p w:rsidR="00356C36" w:rsidRDefault="009A6280">
      <w:pPr>
        <w:rPr>
          <w:rFonts w:ascii="Arial" w:hAnsi="Arial" w:cs="Arial"/>
          <w:sz w:val="20"/>
          <w:szCs w:val="20"/>
        </w:rPr>
      </w:pPr>
      <w:r w:rsidRPr="00081E34">
        <w:rPr>
          <w:rFonts w:ascii="Arial" w:hAnsi="Arial" w:cs="Arial"/>
          <w:sz w:val="20"/>
          <w:szCs w:val="20"/>
        </w:rPr>
        <w:t>The proposed changes improve the clarity and usefulness of the explanatory information and</w:t>
      </w:r>
      <w:r>
        <w:rPr>
          <w:rFonts w:ascii="Arial" w:hAnsi="Arial" w:cs="Arial"/>
          <w:sz w:val="20"/>
          <w:szCs w:val="20"/>
        </w:rPr>
        <w:t xml:space="preserve"> incorporate </w:t>
      </w:r>
      <w:r w:rsidR="00081E34">
        <w:rPr>
          <w:rFonts w:ascii="Arial" w:hAnsi="Arial" w:cs="Arial"/>
          <w:sz w:val="20"/>
          <w:szCs w:val="20"/>
        </w:rPr>
        <w:t xml:space="preserve">proposals in order to provide guidelines and some certainty to midwives, relevant stakeholders and regulatory authorities.  </w:t>
      </w:r>
    </w:p>
    <w:p w:rsidR="00FA7068" w:rsidRDefault="00081E34" w:rsidP="00F53FF4">
      <w:pPr>
        <w:rPr>
          <w:rFonts w:ascii="Arial" w:hAnsi="Arial" w:cs="Arial"/>
          <w:sz w:val="20"/>
          <w:szCs w:val="20"/>
        </w:rPr>
      </w:pPr>
      <w:r>
        <w:rPr>
          <w:rFonts w:ascii="Arial" w:hAnsi="Arial" w:cs="Arial"/>
          <w:sz w:val="20"/>
          <w:szCs w:val="20"/>
        </w:rPr>
        <w:t xml:space="preserve">These </w:t>
      </w:r>
      <w:r w:rsidR="008616E4">
        <w:rPr>
          <w:rFonts w:ascii="Arial" w:hAnsi="Arial" w:cs="Arial"/>
          <w:sz w:val="20"/>
          <w:szCs w:val="20"/>
        </w:rPr>
        <w:t xml:space="preserve">proposed </w:t>
      </w:r>
      <w:r w:rsidR="00C301B8">
        <w:rPr>
          <w:rFonts w:ascii="Arial" w:hAnsi="Arial" w:cs="Arial"/>
          <w:sz w:val="20"/>
          <w:szCs w:val="20"/>
        </w:rPr>
        <w:t>changes</w:t>
      </w:r>
      <w:r w:rsidR="00FA7068">
        <w:rPr>
          <w:rFonts w:ascii="Arial" w:hAnsi="Arial" w:cs="Arial"/>
          <w:sz w:val="20"/>
          <w:szCs w:val="20"/>
        </w:rPr>
        <w:t xml:space="preserve"> </w:t>
      </w:r>
      <w:r>
        <w:rPr>
          <w:rFonts w:ascii="Arial" w:hAnsi="Arial" w:cs="Arial"/>
          <w:sz w:val="20"/>
          <w:szCs w:val="20"/>
        </w:rPr>
        <w:t>demonstrate that the midwife’s practice is evidence</w:t>
      </w:r>
      <w:r w:rsidR="00FA7068">
        <w:rPr>
          <w:rFonts w:ascii="Arial" w:hAnsi="Arial" w:cs="Arial"/>
          <w:sz w:val="20"/>
          <w:szCs w:val="20"/>
        </w:rPr>
        <w:t>-</w:t>
      </w:r>
      <w:r>
        <w:rPr>
          <w:rFonts w:ascii="Arial" w:hAnsi="Arial" w:cs="Arial"/>
          <w:sz w:val="20"/>
          <w:szCs w:val="20"/>
        </w:rPr>
        <w:t xml:space="preserve">based and of </w:t>
      </w:r>
      <w:r w:rsidR="00C301B8">
        <w:rPr>
          <w:rFonts w:ascii="Arial" w:hAnsi="Arial" w:cs="Arial"/>
          <w:sz w:val="20"/>
          <w:szCs w:val="20"/>
        </w:rPr>
        <w:t xml:space="preserve">a </w:t>
      </w:r>
      <w:r>
        <w:rPr>
          <w:rFonts w:ascii="Arial" w:hAnsi="Arial" w:cs="Arial"/>
          <w:sz w:val="20"/>
          <w:szCs w:val="20"/>
        </w:rPr>
        <w:t>highe</w:t>
      </w:r>
      <w:r w:rsidR="002B721D">
        <w:rPr>
          <w:rFonts w:ascii="Arial" w:hAnsi="Arial" w:cs="Arial"/>
          <w:sz w:val="20"/>
          <w:szCs w:val="20"/>
        </w:rPr>
        <w:t>r</w:t>
      </w:r>
      <w:r>
        <w:rPr>
          <w:rFonts w:ascii="Arial" w:hAnsi="Arial" w:cs="Arial"/>
          <w:sz w:val="20"/>
          <w:szCs w:val="20"/>
        </w:rPr>
        <w:t xml:space="preserve"> standard as </w:t>
      </w:r>
      <w:r w:rsidR="00FA7068">
        <w:rPr>
          <w:rFonts w:ascii="Arial" w:hAnsi="Arial" w:cs="Arial"/>
          <w:sz w:val="20"/>
          <w:szCs w:val="20"/>
        </w:rPr>
        <w:t xml:space="preserve">confirmed </w:t>
      </w:r>
      <w:r>
        <w:rPr>
          <w:rFonts w:ascii="Arial" w:hAnsi="Arial" w:cs="Arial"/>
          <w:sz w:val="20"/>
          <w:szCs w:val="20"/>
        </w:rPr>
        <w:t>by</w:t>
      </w:r>
      <w:r w:rsidR="00C301B8">
        <w:rPr>
          <w:rFonts w:ascii="Arial" w:hAnsi="Arial" w:cs="Arial"/>
          <w:sz w:val="20"/>
          <w:szCs w:val="20"/>
        </w:rPr>
        <w:t xml:space="preserve"> the requirements for</w:t>
      </w:r>
      <w:r>
        <w:rPr>
          <w:rFonts w:ascii="Arial" w:hAnsi="Arial" w:cs="Arial"/>
          <w:sz w:val="20"/>
          <w:szCs w:val="20"/>
        </w:rPr>
        <w:t xml:space="preserve"> </w:t>
      </w:r>
      <w:r w:rsidR="00C301B8">
        <w:rPr>
          <w:rFonts w:ascii="Arial" w:hAnsi="Arial" w:cs="Arial"/>
          <w:sz w:val="20"/>
          <w:szCs w:val="20"/>
        </w:rPr>
        <w:t>notation and endorsement for scheduled medicines</w:t>
      </w:r>
      <w:r>
        <w:rPr>
          <w:rFonts w:ascii="Arial" w:hAnsi="Arial" w:cs="Arial"/>
          <w:sz w:val="20"/>
          <w:szCs w:val="20"/>
        </w:rPr>
        <w:t xml:space="preserve">. </w:t>
      </w:r>
    </w:p>
    <w:p w:rsidR="008616E4" w:rsidRDefault="00305D25" w:rsidP="00F53FF4">
      <w:pPr>
        <w:rPr>
          <w:rFonts w:ascii="Arial" w:hAnsi="Arial" w:cs="Arial"/>
          <w:sz w:val="20"/>
          <w:szCs w:val="20"/>
        </w:rPr>
      </w:pPr>
      <w:r>
        <w:rPr>
          <w:rFonts w:ascii="Arial" w:hAnsi="Arial" w:cs="Arial"/>
          <w:sz w:val="20"/>
          <w:szCs w:val="20"/>
        </w:rPr>
        <w:t>Any</w:t>
      </w:r>
      <w:r w:rsidR="00081E34">
        <w:rPr>
          <w:rFonts w:ascii="Arial" w:hAnsi="Arial" w:cs="Arial"/>
          <w:sz w:val="20"/>
          <w:szCs w:val="20"/>
        </w:rPr>
        <w:t xml:space="preserve"> midwife </w:t>
      </w:r>
      <w:r>
        <w:rPr>
          <w:rFonts w:ascii="Arial" w:hAnsi="Arial" w:cs="Arial"/>
          <w:sz w:val="20"/>
          <w:szCs w:val="20"/>
        </w:rPr>
        <w:t xml:space="preserve">who </w:t>
      </w:r>
      <w:r w:rsidR="00081E34">
        <w:rPr>
          <w:rFonts w:ascii="Arial" w:hAnsi="Arial" w:cs="Arial"/>
          <w:sz w:val="20"/>
          <w:szCs w:val="20"/>
        </w:rPr>
        <w:t>elect</w:t>
      </w:r>
      <w:r>
        <w:rPr>
          <w:rFonts w:ascii="Arial" w:hAnsi="Arial" w:cs="Arial"/>
          <w:sz w:val="20"/>
          <w:szCs w:val="20"/>
        </w:rPr>
        <w:t>s</w:t>
      </w:r>
      <w:r w:rsidR="00081E34">
        <w:rPr>
          <w:rFonts w:ascii="Arial" w:hAnsi="Arial" w:cs="Arial"/>
          <w:sz w:val="20"/>
          <w:szCs w:val="20"/>
        </w:rPr>
        <w:t xml:space="preserve"> not be recogni</w:t>
      </w:r>
      <w:r w:rsidR="00B10405">
        <w:rPr>
          <w:rFonts w:ascii="Arial" w:hAnsi="Arial" w:cs="Arial"/>
          <w:sz w:val="20"/>
          <w:szCs w:val="20"/>
        </w:rPr>
        <w:t>s</w:t>
      </w:r>
      <w:r w:rsidR="00081E34">
        <w:rPr>
          <w:rFonts w:ascii="Arial" w:hAnsi="Arial" w:cs="Arial"/>
          <w:sz w:val="20"/>
          <w:szCs w:val="20"/>
        </w:rPr>
        <w:t xml:space="preserve">ed at a higher level with </w:t>
      </w:r>
      <w:r>
        <w:rPr>
          <w:rFonts w:ascii="Arial" w:hAnsi="Arial" w:cs="Arial"/>
          <w:sz w:val="20"/>
          <w:szCs w:val="20"/>
        </w:rPr>
        <w:t xml:space="preserve">a </w:t>
      </w:r>
      <w:r w:rsidR="00081E34">
        <w:rPr>
          <w:rFonts w:ascii="Arial" w:hAnsi="Arial" w:cs="Arial"/>
          <w:sz w:val="20"/>
          <w:szCs w:val="20"/>
        </w:rPr>
        <w:t>notation</w:t>
      </w:r>
      <w:r w:rsidR="00C301B8">
        <w:rPr>
          <w:rFonts w:ascii="Arial" w:hAnsi="Arial" w:cs="Arial"/>
          <w:sz w:val="20"/>
          <w:szCs w:val="20"/>
        </w:rPr>
        <w:t xml:space="preserve"> or en</w:t>
      </w:r>
      <w:r w:rsidR="00B372D9">
        <w:rPr>
          <w:rFonts w:ascii="Arial" w:hAnsi="Arial" w:cs="Arial"/>
          <w:sz w:val="20"/>
          <w:szCs w:val="20"/>
        </w:rPr>
        <w:t>dorsement for scheduled medicines</w:t>
      </w:r>
      <w:r w:rsidR="00FA7068">
        <w:rPr>
          <w:rFonts w:ascii="Arial" w:hAnsi="Arial" w:cs="Arial"/>
          <w:sz w:val="20"/>
          <w:szCs w:val="20"/>
        </w:rPr>
        <w:t>,</w:t>
      </w:r>
      <w:r>
        <w:rPr>
          <w:rFonts w:ascii="Arial" w:hAnsi="Arial" w:cs="Arial"/>
          <w:sz w:val="20"/>
          <w:szCs w:val="20"/>
        </w:rPr>
        <w:t xml:space="preserve"> and is seeking an exemption from PII under section 284 of the National</w:t>
      </w:r>
      <w:r w:rsidR="001B18C8">
        <w:rPr>
          <w:rFonts w:ascii="Arial" w:hAnsi="Arial" w:cs="Arial"/>
          <w:sz w:val="20"/>
          <w:szCs w:val="20"/>
        </w:rPr>
        <w:t xml:space="preserve"> </w:t>
      </w:r>
      <w:r>
        <w:rPr>
          <w:rFonts w:ascii="Arial" w:hAnsi="Arial" w:cs="Arial"/>
          <w:sz w:val="20"/>
          <w:szCs w:val="20"/>
        </w:rPr>
        <w:t>Law</w:t>
      </w:r>
      <w:r w:rsidR="00FA7068">
        <w:rPr>
          <w:rFonts w:ascii="Arial" w:hAnsi="Arial" w:cs="Arial"/>
          <w:sz w:val="20"/>
          <w:szCs w:val="20"/>
        </w:rPr>
        <w:t>,</w:t>
      </w:r>
      <w:r>
        <w:rPr>
          <w:rFonts w:ascii="Arial" w:hAnsi="Arial" w:cs="Arial"/>
          <w:sz w:val="20"/>
          <w:szCs w:val="20"/>
        </w:rPr>
        <w:t xml:space="preserve"> must meet</w:t>
      </w:r>
      <w:r w:rsidR="00081E34">
        <w:rPr>
          <w:rFonts w:ascii="Arial" w:hAnsi="Arial" w:cs="Arial"/>
          <w:sz w:val="20"/>
          <w:szCs w:val="20"/>
        </w:rPr>
        <w:t xml:space="preserve"> </w:t>
      </w:r>
      <w:r w:rsidR="007042B2" w:rsidRPr="007042B2">
        <w:rPr>
          <w:rFonts w:ascii="Arial" w:hAnsi="Arial" w:cs="Arial"/>
          <w:i/>
          <w:sz w:val="20"/>
          <w:szCs w:val="20"/>
        </w:rPr>
        <w:t>all alternative requirements</w:t>
      </w:r>
      <w:r w:rsidR="00081E34">
        <w:rPr>
          <w:rFonts w:ascii="Arial" w:hAnsi="Arial" w:cs="Arial"/>
          <w:sz w:val="20"/>
          <w:szCs w:val="20"/>
        </w:rPr>
        <w:t xml:space="preserve"> </w:t>
      </w:r>
      <w:r>
        <w:rPr>
          <w:rFonts w:ascii="Arial" w:hAnsi="Arial" w:cs="Arial"/>
          <w:sz w:val="20"/>
          <w:szCs w:val="20"/>
        </w:rPr>
        <w:t xml:space="preserve">described in the SQF and </w:t>
      </w:r>
      <w:r w:rsidR="00081E34">
        <w:rPr>
          <w:rFonts w:ascii="Arial" w:hAnsi="Arial" w:cs="Arial"/>
          <w:sz w:val="20"/>
          <w:szCs w:val="20"/>
        </w:rPr>
        <w:t>support</w:t>
      </w:r>
      <w:r w:rsidR="00FA7068">
        <w:rPr>
          <w:rFonts w:ascii="Arial" w:hAnsi="Arial" w:cs="Arial"/>
          <w:sz w:val="20"/>
          <w:szCs w:val="20"/>
        </w:rPr>
        <w:t xml:space="preserve"> those requirements with</w:t>
      </w:r>
      <w:r w:rsidR="00081E34">
        <w:rPr>
          <w:rFonts w:ascii="Arial" w:hAnsi="Arial" w:cs="Arial"/>
          <w:sz w:val="20"/>
          <w:szCs w:val="20"/>
        </w:rPr>
        <w:t xml:space="preserve"> evidence.</w:t>
      </w:r>
    </w:p>
    <w:p w:rsidR="006123D6" w:rsidRDefault="0007721F" w:rsidP="00F53FF4">
      <w:pPr>
        <w:pStyle w:val="StyleAHPRABulletlevel1Bold"/>
        <w:numPr>
          <w:ilvl w:val="0"/>
          <w:numId w:val="0"/>
        </w:numPr>
        <w:shd w:val="clear" w:color="auto" w:fill="C6D9F1" w:themeFill="text2" w:themeFillTint="33"/>
        <w:spacing w:after="200"/>
        <w:rPr>
          <w:b w:val="0"/>
        </w:rPr>
      </w:pPr>
      <w:bookmarkStart w:id="2" w:name="_Toc320239873"/>
      <w:r w:rsidRPr="0007721F">
        <w:rPr>
          <w:b w:val="0"/>
          <w:noProof/>
          <w:lang w:val="en-AU" w:eastAsia="en-AU"/>
        </w:rPr>
        <w:pict>
          <v:rect id="_x0000_s1026" style="position:absolute;margin-left:-.85pt;margin-top:2.1pt;width:464.25pt;height:21.75pt;z-index:-251658752"/>
        </w:pict>
      </w:r>
      <w:r w:rsidR="00882E2F" w:rsidRPr="00882E2F">
        <w:rPr>
          <w:b w:val="0"/>
        </w:rPr>
        <w:t xml:space="preserve">Shaded boxes throughout the document highlight statements </w:t>
      </w:r>
      <w:r w:rsidR="004B79DC">
        <w:rPr>
          <w:b w:val="0"/>
        </w:rPr>
        <w:t xml:space="preserve">surrounding the proposed changes and are </w:t>
      </w:r>
      <w:r w:rsidR="00882E2F" w:rsidRPr="00882E2F">
        <w:rPr>
          <w:b w:val="0"/>
        </w:rPr>
        <w:t>designed to p</w:t>
      </w:r>
      <w:r w:rsidR="006123D6" w:rsidRPr="00882E2F">
        <w:rPr>
          <w:b w:val="0"/>
        </w:rPr>
        <w:t>romote discussion and feedback during the consultation process.</w:t>
      </w:r>
      <w:r w:rsidR="006123D6">
        <w:rPr>
          <w:b w:val="0"/>
        </w:rPr>
        <w:t xml:space="preserve"> </w:t>
      </w:r>
    </w:p>
    <w:p w:rsidR="00081E34" w:rsidRDefault="00081E34" w:rsidP="006356D4">
      <w:pPr>
        <w:pStyle w:val="AHPRASubheading"/>
        <w:spacing w:before="0"/>
        <w:contextualSpacing/>
        <w:rPr>
          <w:rFonts w:cs="Arial"/>
        </w:rPr>
      </w:pPr>
    </w:p>
    <w:p w:rsidR="001C2210" w:rsidRDefault="001C2210" w:rsidP="006356D4">
      <w:pPr>
        <w:pStyle w:val="AHPRASubheading"/>
        <w:spacing w:before="0"/>
        <w:contextualSpacing/>
        <w:rPr>
          <w:rFonts w:cs="Arial"/>
        </w:rPr>
      </w:pPr>
    </w:p>
    <w:p w:rsidR="006356D4" w:rsidRDefault="006E6340" w:rsidP="00316959">
      <w:pPr>
        <w:pStyle w:val="AHPRASubheading"/>
        <w:numPr>
          <w:ilvl w:val="0"/>
          <w:numId w:val="17"/>
        </w:numPr>
        <w:spacing w:before="0"/>
        <w:ind w:left="284" w:hanging="284"/>
        <w:contextualSpacing/>
        <w:rPr>
          <w:rFonts w:cs="Arial"/>
        </w:rPr>
      </w:pPr>
      <w:r>
        <w:rPr>
          <w:rFonts w:cs="Arial"/>
        </w:rPr>
        <w:t xml:space="preserve">The proposed </w:t>
      </w:r>
      <w:r w:rsidRPr="00FF4A30">
        <w:rPr>
          <w:rFonts w:cs="Arial"/>
          <w:i/>
        </w:rPr>
        <w:t xml:space="preserve">Safety and </w:t>
      </w:r>
      <w:r w:rsidR="00AC7D2E">
        <w:rPr>
          <w:rFonts w:cs="Arial"/>
          <w:i/>
        </w:rPr>
        <w:t>q</w:t>
      </w:r>
      <w:r w:rsidRPr="00FF4A30">
        <w:rPr>
          <w:rFonts w:cs="Arial"/>
          <w:i/>
        </w:rPr>
        <w:t xml:space="preserve">uality </w:t>
      </w:r>
      <w:r w:rsidR="00AC7D2E">
        <w:rPr>
          <w:rFonts w:cs="Arial"/>
          <w:i/>
        </w:rPr>
        <w:t>f</w:t>
      </w:r>
      <w:r w:rsidRPr="00FF4A30">
        <w:rPr>
          <w:rFonts w:cs="Arial"/>
          <w:i/>
        </w:rPr>
        <w:t>ramework</w:t>
      </w:r>
      <w:r w:rsidR="005268FB" w:rsidRPr="00DE4C79">
        <w:rPr>
          <w:rFonts w:cs="Arial"/>
        </w:rPr>
        <w:t xml:space="preserve"> </w:t>
      </w:r>
      <w:r w:rsidR="006356D4">
        <w:rPr>
          <w:rFonts w:cs="Arial"/>
        </w:rPr>
        <w:t xml:space="preserve">for midwives replaces the existing document </w:t>
      </w:r>
      <w:r w:rsidRPr="00FF4A30">
        <w:rPr>
          <w:rFonts w:cs="Arial"/>
          <w:i/>
        </w:rPr>
        <w:t xml:space="preserve">Safety and </w:t>
      </w:r>
      <w:r w:rsidR="00AC7D2E">
        <w:rPr>
          <w:rFonts w:cs="Arial"/>
          <w:i/>
        </w:rPr>
        <w:t>q</w:t>
      </w:r>
      <w:r w:rsidRPr="00FF4A30">
        <w:rPr>
          <w:rFonts w:cs="Arial"/>
          <w:i/>
        </w:rPr>
        <w:t xml:space="preserve">uality </w:t>
      </w:r>
      <w:r w:rsidR="00AC7D2E">
        <w:rPr>
          <w:rFonts w:cs="Arial"/>
          <w:i/>
        </w:rPr>
        <w:t>f</w:t>
      </w:r>
      <w:r w:rsidRPr="00FF4A30">
        <w:rPr>
          <w:rFonts w:cs="Arial"/>
          <w:i/>
        </w:rPr>
        <w:t xml:space="preserve">ramework for </w:t>
      </w:r>
      <w:r w:rsidR="00AC7D2E">
        <w:rPr>
          <w:rFonts w:cs="Arial"/>
          <w:i/>
        </w:rPr>
        <w:t>p</w:t>
      </w:r>
      <w:r w:rsidRPr="00FF4A30">
        <w:rPr>
          <w:rFonts w:cs="Arial"/>
          <w:i/>
        </w:rPr>
        <w:t xml:space="preserve">rivately </w:t>
      </w:r>
      <w:r w:rsidR="00AC7D2E">
        <w:rPr>
          <w:rFonts w:cs="Arial"/>
          <w:i/>
        </w:rPr>
        <w:t>p</w:t>
      </w:r>
      <w:r w:rsidRPr="00FF4A30">
        <w:rPr>
          <w:rFonts w:cs="Arial"/>
          <w:i/>
        </w:rPr>
        <w:t xml:space="preserve">ractising </w:t>
      </w:r>
      <w:r w:rsidR="00AC7D2E">
        <w:rPr>
          <w:rFonts w:cs="Arial"/>
          <w:i/>
        </w:rPr>
        <w:t>m</w:t>
      </w:r>
      <w:r w:rsidRPr="00FF4A30">
        <w:rPr>
          <w:rFonts w:cs="Arial"/>
          <w:i/>
        </w:rPr>
        <w:t xml:space="preserve">idwives attending homebirths </w:t>
      </w:r>
      <w:r w:rsidRPr="00FF4A30">
        <w:rPr>
          <w:rFonts w:cs="Arial"/>
        </w:rPr>
        <w:t xml:space="preserve">to </w:t>
      </w:r>
      <w:r w:rsidR="00AC7D2E" w:rsidRPr="00FF4A30">
        <w:rPr>
          <w:rFonts w:cs="Arial"/>
        </w:rPr>
        <w:t>include</w:t>
      </w:r>
      <w:r w:rsidRPr="00FF4A30">
        <w:rPr>
          <w:rFonts w:cs="Arial"/>
        </w:rPr>
        <w:t xml:space="preserve"> all midwives regardless of place of practice</w:t>
      </w:r>
      <w:r w:rsidR="006356D4">
        <w:rPr>
          <w:rFonts w:cs="Arial"/>
        </w:rPr>
        <w:t xml:space="preserve">. </w:t>
      </w:r>
    </w:p>
    <w:p w:rsidR="009D0FFC" w:rsidRDefault="009D0FFC" w:rsidP="006356D4">
      <w:pPr>
        <w:pStyle w:val="AHPRASubheading"/>
        <w:spacing w:before="0"/>
        <w:contextualSpacing/>
        <w:rPr>
          <w:rFonts w:cs="Arial"/>
          <w:b w:val="0"/>
          <w:color w:val="auto"/>
        </w:rPr>
      </w:pPr>
    </w:p>
    <w:p w:rsidR="009D0FFC" w:rsidRDefault="009D0FFC" w:rsidP="006356D4">
      <w:pPr>
        <w:pStyle w:val="AHPRASubheading"/>
        <w:spacing w:before="0"/>
        <w:contextualSpacing/>
        <w:rPr>
          <w:rFonts w:cs="Arial"/>
          <w:b w:val="0"/>
          <w:color w:val="auto"/>
        </w:rPr>
      </w:pPr>
      <w:r w:rsidRPr="009D0FFC">
        <w:rPr>
          <w:rFonts w:cs="Arial"/>
          <w:b w:val="0"/>
          <w:color w:val="auto"/>
        </w:rPr>
        <w:t>Points to consider:</w:t>
      </w:r>
    </w:p>
    <w:p w:rsidR="009D0FFC" w:rsidRPr="009D0FFC" w:rsidRDefault="009D0FFC" w:rsidP="00316959">
      <w:pPr>
        <w:numPr>
          <w:ilvl w:val="0"/>
          <w:numId w:val="14"/>
        </w:numPr>
        <w:spacing w:before="120" w:after="120"/>
        <w:ind w:left="284" w:hanging="284"/>
        <w:rPr>
          <w:rFonts w:ascii="Arial" w:hAnsi="Arial" w:cs="Arial"/>
          <w:sz w:val="20"/>
          <w:szCs w:val="20"/>
        </w:rPr>
      </w:pPr>
      <w:r w:rsidRPr="009D0FFC">
        <w:rPr>
          <w:rFonts w:ascii="Arial" w:hAnsi="Arial" w:cs="Arial"/>
          <w:sz w:val="20"/>
          <w:szCs w:val="20"/>
        </w:rPr>
        <w:t>Is it appropriate that the revised SQF incorporates all midwives rather than focus on privately practising midwives attending homebirths?</w:t>
      </w:r>
    </w:p>
    <w:p w:rsidR="009D0FFC" w:rsidRPr="009D0FFC" w:rsidRDefault="009D0FFC" w:rsidP="00316959">
      <w:pPr>
        <w:numPr>
          <w:ilvl w:val="0"/>
          <w:numId w:val="14"/>
        </w:numPr>
        <w:spacing w:before="120" w:after="120"/>
        <w:ind w:left="284" w:hanging="284"/>
        <w:rPr>
          <w:rFonts w:ascii="Arial" w:hAnsi="Arial" w:cs="Arial"/>
          <w:sz w:val="20"/>
          <w:szCs w:val="20"/>
        </w:rPr>
      </w:pPr>
      <w:r w:rsidRPr="009D0FFC">
        <w:rPr>
          <w:rFonts w:ascii="Arial" w:hAnsi="Arial" w:cs="Arial"/>
          <w:sz w:val="20"/>
          <w:szCs w:val="20"/>
        </w:rPr>
        <w:t>Is the content of the revised SQF helpful, clear and relevant?</w:t>
      </w:r>
    </w:p>
    <w:p w:rsidR="009D0FFC" w:rsidRPr="009D0FFC" w:rsidRDefault="00AC7D2E" w:rsidP="00316959">
      <w:pPr>
        <w:numPr>
          <w:ilvl w:val="0"/>
          <w:numId w:val="14"/>
        </w:numPr>
        <w:spacing w:before="120" w:after="120"/>
        <w:ind w:left="284" w:hanging="284"/>
        <w:rPr>
          <w:rFonts w:ascii="Arial" w:hAnsi="Arial" w:cs="Arial"/>
          <w:sz w:val="20"/>
          <w:szCs w:val="20"/>
        </w:rPr>
      </w:pPr>
      <w:r>
        <w:rPr>
          <w:rFonts w:ascii="Arial" w:hAnsi="Arial" w:cs="Arial"/>
          <w:sz w:val="20"/>
          <w:szCs w:val="20"/>
        </w:rPr>
        <w:t>Does</w:t>
      </w:r>
      <w:r w:rsidR="009D0FFC" w:rsidRPr="009D0FFC">
        <w:rPr>
          <w:rFonts w:ascii="Arial" w:hAnsi="Arial" w:cs="Arial"/>
          <w:sz w:val="20"/>
          <w:szCs w:val="20"/>
        </w:rPr>
        <w:t xml:space="preserve"> any content need to be changed, deleted or added in the revised SQF?</w:t>
      </w:r>
    </w:p>
    <w:p w:rsidR="009D0FFC" w:rsidRPr="009D0FFC" w:rsidRDefault="009D0FFC" w:rsidP="00316959">
      <w:pPr>
        <w:numPr>
          <w:ilvl w:val="0"/>
          <w:numId w:val="14"/>
        </w:numPr>
        <w:spacing w:before="120" w:after="120"/>
        <w:ind w:left="284" w:hanging="284"/>
        <w:rPr>
          <w:rFonts w:ascii="Arial" w:hAnsi="Arial" w:cs="Arial"/>
          <w:sz w:val="20"/>
          <w:szCs w:val="20"/>
        </w:rPr>
      </w:pPr>
      <w:r w:rsidRPr="009D0FFC">
        <w:rPr>
          <w:rFonts w:ascii="Arial" w:hAnsi="Arial" w:cs="Arial"/>
          <w:sz w:val="20"/>
          <w:szCs w:val="20"/>
        </w:rPr>
        <w:t xml:space="preserve">Is there </w:t>
      </w:r>
      <w:r w:rsidR="00AC7D2E">
        <w:rPr>
          <w:rFonts w:ascii="Arial" w:hAnsi="Arial" w:cs="Arial"/>
          <w:sz w:val="20"/>
          <w:szCs w:val="20"/>
        </w:rPr>
        <w:t xml:space="preserve">missing </w:t>
      </w:r>
      <w:r w:rsidR="00B10405">
        <w:rPr>
          <w:rFonts w:ascii="Arial" w:hAnsi="Arial" w:cs="Arial"/>
          <w:sz w:val="20"/>
          <w:szCs w:val="20"/>
        </w:rPr>
        <w:t>information</w:t>
      </w:r>
      <w:r w:rsidRPr="009D0FFC">
        <w:rPr>
          <w:rFonts w:ascii="Arial" w:hAnsi="Arial" w:cs="Arial"/>
          <w:sz w:val="20"/>
          <w:szCs w:val="20"/>
        </w:rPr>
        <w:t xml:space="preserve"> that should be added to the revised SQF?</w:t>
      </w:r>
    </w:p>
    <w:p w:rsidR="009D0FFC" w:rsidRPr="009D0FFC" w:rsidRDefault="009D0FFC" w:rsidP="00316959">
      <w:pPr>
        <w:numPr>
          <w:ilvl w:val="0"/>
          <w:numId w:val="14"/>
        </w:numPr>
        <w:spacing w:before="120" w:after="120"/>
        <w:ind w:left="284" w:hanging="284"/>
        <w:rPr>
          <w:rFonts w:ascii="Arial" w:hAnsi="Arial" w:cs="Arial"/>
          <w:sz w:val="20"/>
          <w:szCs w:val="20"/>
        </w:rPr>
      </w:pPr>
      <w:r w:rsidRPr="009D0FFC">
        <w:rPr>
          <w:rFonts w:ascii="Arial" w:hAnsi="Arial" w:cs="Arial"/>
          <w:sz w:val="20"/>
          <w:szCs w:val="20"/>
        </w:rPr>
        <w:t>Do you have any other comments on the revised SQF?</w:t>
      </w:r>
    </w:p>
    <w:p w:rsidR="009D0FFC" w:rsidRPr="009D0FFC" w:rsidRDefault="009D0FFC" w:rsidP="006356D4">
      <w:pPr>
        <w:pStyle w:val="AHPRASubheading"/>
        <w:spacing w:before="0"/>
        <w:contextualSpacing/>
        <w:rPr>
          <w:rFonts w:cs="Arial"/>
          <w:b w:val="0"/>
          <w:color w:val="auto"/>
        </w:rPr>
      </w:pPr>
    </w:p>
    <w:p w:rsidR="006356D4" w:rsidRDefault="006356D4" w:rsidP="00316959">
      <w:pPr>
        <w:pStyle w:val="AHPRASubheading"/>
        <w:numPr>
          <w:ilvl w:val="0"/>
          <w:numId w:val="17"/>
        </w:numPr>
        <w:spacing w:before="0"/>
        <w:ind w:left="284" w:hanging="284"/>
        <w:contextualSpacing/>
        <w:rPr>
          <w:rFonts w:cs="Arial"/>
        </w:rPr>
      </w:pPr>
      <w:r>
        <w:rPr>
          <w:rFonts w:cs="Arial"/>
        </w:rPr>
        <w:t xml:space="preserve">Revised requirements for professional indemnity insurance </w:t>
      </w:r>
      <w:r w:rsidR="00AC7D2E">
        <w:rPr>
          <w:rFonts w:cs="Arial"/>
        </w:rPr>
        <w:t xml:space="preserve">(PII) </w:t>
      </w:r>
      <w:r>
        <w:rPr>
          <w:rFonts w:cs="Arial"/>
        </w:rPr>
        <w:t xml:space="preserve">exemption.  </w:t>
      </w:r>
    </w:p>
    <w:p w:rsidR="006356D4" w:rsidRDefault="006356D4" w:rsidP="006356D4">
      <w:pPr>
        <w:pStyle w:val="AHPRASubheading"/>
        <w:spacing w:before="0"/>
        <w:contextualSpacing/>
        <w:rPr>
          <w:rFonts w:cs="Arial"/>
        </w:rPr>
      </w:pPr>
    </w:p>
    <w:p w:rsidR="006356D4" w:rsidRDefault="009D0FFC" w:rsidP="006356D4">
      <w:pPr>
        <w:pStyle w:val="AHPRASubheading"/>
        <w:spacing w:before="0"/>
        <w:contextualSpacing/>
        <w:rPr>
          <w:rFonts w:cs="Arial"/>
        </w:rPr>
      </w:pPr>
      <w:r w:rsidRPr="009D0FFC">
        <w:rPr>
          <w:rFonts w:cs="Arial"/>
          <w:b w:val="0"/>
          <w:color w:val="auto"/>
        </w:rPr>
        <w:t>Points to consider:</w:t>
      </w:r>
    </w:p>
    <w:p w:rsidR="005268FB" w:rsidRDefault="005268FB" w:rsidP="00316959">
      <w:pPr>
        <w:pStyle w:val="ListParagraph"/>
        <w:numPr>
          <w:ilvl w:val="0"/>
          <w:numId w:val="18"/>
        </w:numPr>
        <w:spacing w:before="120" w:after="120"/>
        <w:ind w:left="284" w:hanging="284"/>
        <w:rPr>
          <w:rFonts w:cs="Arial"/>
          <w:sz w:val="20"/>
          <w:szCs w:val="20"/>
        </w:rPr>
      </w:pPr>
      <w:r w:rsidRPr="0010344E">
        <w:rPr>
          <w:rFonts w:cs="Arial"/>
          <w:sz w:val="20"/>
          <w:szCs w:val="20"/>
        </w:rPr>
        <w:t xml:space="preserve">How are the existing guidelines </w:t>
      </w:r>
      <w:r w:rsidR="00AC7D2E">
        <w:rPr>
          <w:rFonts w:cs="Arial"/>
          <w:sz w:val="20"/>
          <w:szCs w:val="20"/>
        </w:rPr>
        <w:t xml:space="preserve">for PII </w:t>
      </w:r>
      <w:r w:rsidRPr="0010344E">
        <w:rPr>
          <w:rFonts w:cs="Arial"/>
          <w:sz w:val="20"/>
          <w:szCs w:val="20"/>
        </w:rPr>
        <w:t>working?</w:t>
      </w:r>
    </w:p>
    <w:p w:rsidR="0010344E" w:rsidRDefault="0010344E" w:rsidP="0010344E">
      <w:pPr>
        <w:pStyle w:val="ListParagraph"/>
        <w:spacing w:before="120" w:after="120"/>
        <w:ind w:left="284"/>
        <w:rPr>
          <w:rFonts w:cs="Arial"/>
          <w:sz w:val="20"/>
          <w:szCs w:val="20"/>
        </w:rPr>
      </w:pPr>
    </w:p>
    <w:p w:rsidR="00570EE2" w:rsidRPr="0010344E" w:rsidRDefault="00570EE2" w:rsidP="00316959">
      <w:pPr>
        <w:pStyle w:val="ListParagraph"/>
        <w:numPr>
          <w:ilvl w:val="0"/>
          <w:numId w:val="18"/>
        </w:numPr>
        <w:spacing w:before="120" w:after="120"/>
        <w:ind w:left="284" w:hanging="284"/>
        <w:rPr>
          <w:rFonts w:cs="Arial"/>
          <w:sz w:val="20"/>
          <w:szCs w:val="20"/>
        </w:rPr>
      </w:pPr>
      <w:r w:rsidRPr="0010344E">
        <w:rPr>
          <w:rFonts w:cs="Arial"/>
          <w:sz w:val="20"/>
          <w:szCs w:val="20"/>
        </w:rPr>
        <w:t xml:space="preserve">Is </w:t>
      </w:r>
      <w:r w:rsidR="002338C2">
        <w:rPr>
          <w:rFonts w:cs="Arial"/>
          <w:sz w:val="20"/>
          <w:szCs w:val="20"/>
        </w:rPr>
        <w:t>T</w:t>
      </w:r>
      <w:r w:rsidRPr="0010344E">
        <w:rPr>
          <w:rFonts w:cs="Arial"/>
          <w:sz w:val="20"/>
          <w:szCs w:val="20"/>
        </w:rPr>
        <w:t xml:space="preserve">able </w:t>
      </w:r>
      <w:r w:rsidR="002338C2">
        <w:rPr>
          <w:rFonts w:cs="Arial"/>
          <w:sz w:val="20"/>
          <w:szCs w:val="20"/>
        </w:rPr>
        <w:t xml:space="preserve">1. </w:t>
      </w:r>
      <w:r w:rsidRPr="0010344E">
        <w:rPr>
          <w:rFonts w:cs="Arial"/>
          <w:sz w:val="20"/>
          <w:szCs w:val="20"/>
        </w:rPr>
        <w:t xml:space="preserve">outlining the </w:t>
      </w:r>
      <w:r w:rsidR="002338C2">
        <w:rPr>
          <w:rFonts w:cs="Arial"/>
          <w:sz w:val="20"/>
          <w:szCs w:val="20"/>
        </w:rPr>
        <w:t xml:space="preserve">legislative and policy </w:t>
      </w:r>
      <w:r w:rsidRPr="0010344E">
        <w:rPr>
          <w:rFonts w:cs="Arial"/>
          <w:sz w:val="20"/>
          <w:szCs w:val="20"/>
        </w:rPr>
        <w:t>requirements for PII exemption helpful, clear and relevant?</w:t>
      </w:r>
    </w:p>
    <w:p w:rsidR="00570EE2" w:rsidRDefault="00AC7D2E" w:rsidP="00316959">
      <w:pPr>
        <w:numPr>
          <w:ilvl w:val="0"/>
          <w:numId w:val="18"/>
        </w:numPr>
        <w:spacing w:before="120" w:after="120"/>
        <w:ind w:left="284" w:hanging="284"/>
        <w:rPr>
          <w:rFonts w:ascii="Arial" w:hAnsi="Arial" w:cs="Arial"/>
          <w:sz w:val="20"/>
          <w:szCs w:val="20"/>
        </w:rPr>
      </w:pPr>
      <w:r>
        <w:rPr>
          <w:rFonts w:ascii="Arial" w:hAnsi="Arial" w:cs="Arial"/>
          <w:sz w:val="20"/>
          <w:szCs w:val="20"/>
        </w:rPr>
        <w:t>Does</w:t>
      </w:r>
      <w:r w:rsidR="00570EE2" w:rsidRPr="009D0FFC">
        <w:rPr>
          <w:rFonts w:ascii="Arial" w:hAnsi="Arial" w:cs="Arial"/>
          <w:sz w:val="20"/>
          <w:szCs w:val="20"/>
        </w:rPr>
        <w:t xml:space="preserve"> any content need to be changed, deleted or added</w:t>
      </w:r>
      <w:r w:rsidR="00570EE2">
        <w:rPr>
          <w:rFonts w:ascii="Arial" w:hAnsi="Arial" w:cs="Arial"/>
          <w:sz w:val="20"/>
          <w:szCs w:val="20"/>
        </w:rPr>
        <w:t xml:space="preserve"> to the table?</w:t>
      </w:r>
    </w:p>
    <w:p w:rsidR="00570EE2" w:rsidRPr="00570EE2" w:rsidRDefault="00570EE2" w:rsidP="00316959">
      <w:pPr>
        <w:numPr>
          <w:ilvl w:val="0"/>
          <w:numId w:val="18"/>
        </w:numPr>
        <w:spacing w:before="120" w:after="120"/>
        <w:ind w:left="284" w:hanging="284"/>
        <w:rPr>
          <w:rFonts w:ascii="Arial" w:hAnsi="Arial" w:cs="Arial"/>
          <w:sz w:val="20"/>
          <w:szCs w:val="20"/>
        </w:rPr>
      </w:pPr>
      <w:r w:rsidRPr="009D0FFC">
        <w:rPr>
          <w:rFonts w:ascii="Arial" w:hAnsi="Arial" w:cs="Arial"/>
          <w:sz w:val="20"/>
          <w:szCs w:val="20"/>
        </w:rPr>
        <w:t>Do you have any other comments on the revised</w:t>
      </w:r>
      <w:r>
        <w:rPr>
          <w:rFonts w:ascii="Arial" w:hAnsi="Arial" w:cs="Arial"/>
          <w:sz w:val="20"/>
          <w:szCs w:val="20"/>
        </w:rPr>
        <w:t xml:space="preserve"> table outlining the requirements for PII exemption?</w:t>
      </w:r>
    </w:p>
    <w:p w:rsidR="00570EE2" w:rsidRDefault="00570EE2" w:rsidP="009D0FFC">
      <w:pPr>
        <w:pStyle w:val="AHPRASubheading"/>
        <w:spacing w:before="0"/>
        <w:contextualSpacing/>
        <w:rPr>
          <w:rFonts w:cs="Arial"/>
        </w:rPr>
      </w:pPr>
    </w:p>
    <w:p w:rsidR="002B721D" w:rsidRPr="00991B71" w:rsidRDefault="002338C2" w:rsidP="00316959">
      <w:pPr>
        <w:pStyle w:val="AHPRASubheading"/>
        <w:numPr>
          <w:ilvl w:val="0"/>
          <w:numId w:val="17"/>
        </w:numPr>
        <w:spacing w:before="0"/>
        <w:ind w:left="284" w:hanging="284"/>
        <w:contextualSpacing/>
        <w:rPr>
          <w:rFonts w:cs="Arial"/>
        </w:rPr>
      </w:pPr>
      <w:r w:rsidRPr="00991B71">
        <w:rPr>
          <w:rFonts w:cs="Arial"/>
        </w:rPr>
        <w:t xml:space="preserve">Evidentiary requirements </w:t>
      </w:r>
      <w:r w:rsidR="002B721D" w:rsidRPr="00991B71">
        <w:rPr>
          <w:rFonts w:cs="Arial"/>
        </w:rPr>
        <w:t>of midwives claiming Section 284 of the National Law</w:t>
      </w:r>
    </w:p>
    <w:p w:rsidR="002B721D" w:rsidRDefault="002B721D" w:rsidP="002B721D">
      <w:pPr>
        <w:pStyle w:val="AHPRASubheading"/>
        <w:spacing w:before="0"/>
        <w:contextualSpacing/>
        <w:rPr>
          <w:rFonts w:cs="Arial"/>
          <w:b w:val="0"/>
          <w:color w:val="auto"/>
        </w:rPr>
      </w:pPr>
    </w:p>
    <w:p w:rsidR="002B721D" w:rsidRDefault="002B721D" w:rsidP="002B721D">
      <w:pPr>
        <w:pStyle w:val="AHPRASubheading"/>
        <w:spacing w:before="0"/>
        <w:contextualSpacing/>
        <w:rPr>
          <w:rFonts w:cs="Arial"/>
          <w:b w:val="0"/>
          <w:color w:val="auto"/>
        </w:rPr>
      </w:pPr>
      <w:r w:rsidRPr="009D0FFC">
        <w:rPr>
          <w:rFonts w:cs="Arial"/>
          <w:b w:val="0"/>
          <w:color w:val="auto"/>
        </w:rPr>
        <w:t>Points to consider:</w:t>
      </w:r>
    </w:p>
    <w:p w:rsidR="002B721D" w:rsidRDefault="002B721D" w:rsidP="00316959">
      <w:pPr>
        <w:numPr>
          <w:ilvl w:val="0"/>
          <w:numId w:val="16"/>
        </w:numPr>
        <w:spacing w:before="120" w:after="120"/>
        <w:ind w:left="284" w:hanging="284"/>
        <w:rPr>
          <w:rFonts w:ascii="Arial" w:hAnsi="Arial" w:cs="Arial"/>
          <w:sz w:val="20"/>
          <w:szCs w:val="20"/>
        </w:rPr>
      </w:pPr>
      <w:r>
        <w:rPr>
          <w:rFonts w:ascii="Arial" w:hAnsi="Arial" w:cs="Arial"/>
          <w:sz w:val="20"/>
          <w:szCs w:val="20"/>
        </w:rPr>
        <w:t xml:space="preserve">Is </w:t>
      </w:r>
      <w:r w:rsidR="002338C2">
        <w:rPr>
          <w:rFonts w:ascii="Arial" w:hAnsi="Arial" w:cs="Arial"/>
          <w:sz w:val="20"/>
          <w:szCs w:val="20"/>
        </w:rPr>
        <w:t>Table 2.</w:t>
      </w:r>
      <w:r>
        <w:rPr>
          <w:rFonts w:ascii="Arial" w:hAnsi="Arial" w:cs="Arial"/>
          <w:sz w:val="20"/>
          <w:szCs w:val="20"/>
        </w:rPr>
        <w:t xml:space="preserve"> outlining the </w:t>
      </w:r>
      <w:r w:rsidR="002338C2">
        <w:rPr>
          <w:rFonts w:ascii="Arial" w:hAnsi="Arial" w:cs="Arial"/>
          <w:sz w:val="20"/>
          <w:szCs w:val="20"/>
        </w:rPr>
        <w:t xml:space="preserve">evidentiary </w:t>
      </w:r>
      <w:r>
        <w:rPr>
          <w:rFonts w:ascii="Arial" w:hAnsi="Arial" w:cs="Arial"/>
          <w:sz w:val="20"/>
          <w:szCs w:val="20"/>
        </w:rPr>
        <w:t xml:space="preserve">requirements for </w:t>
      </w:r>
      <w:r w:rsidR="00AC7D2E">
        <w:rPr>
          <w:rFonts w:ascii="Arial" w:hAnsi="Arial" w:cs="Arial"/>
          <w:sz w:val="20"/>
          <w:szCs w:val="20"/>
        </w:rPr>
        <w:t>privately practicing midwives (</w:t>
      </w:r>
      <w:r>
        <w:rPr>
          <w:rFonts w:ascii="Arial" w:hAnsi="Arial" w:cs="Arial"/>
          <w:sz w:val="20"/>
          <w:szCs w:val="20"/>
        </w:rPr>
        <w:t>PPM</w:t>
      </w:r>
      <w:r w:rsidR="00AC7D2E">
        <w:rPr>
          <w:rFonts w:ascii="Arial" w:hAnsi="Arial" w:cs="Arial"/>
          <w:sz w:val="20"/>
          <w:szCs w:val="20"/>
        </w:rPr>
        <w:t>)</w:t>
      </w:r>
      <w:r>
        <w:rPr>
          <w:rFonts w:ascii="Arial" w:hAnsi="Arial" w:cs="Arial"/>
          <w:sz w:val="20"/>
          <w:szCs w:val="20"/>
        </w:rPr>
        <w:t xml:space="preserve"> </w:t>
      </w:r>
      <w:r w:rsidRPr="009D0FFC">
        <w:rPr>
          <w:rFonts w:ascii="Arial" w:hAnsi="Arial" w:cs="Arial"/>
          <w:sz w:val="20"/>
          <w:szCs w:val="20"/>
        </w:rPr>
        <w:t>helpful, clear and relevant?</w:t>
      </w:r>
    </w:p>
    <w:p w:rsidR="002B721D" w:rsidRDefault="00AC7D2E" w:rsidP="00316959">
      <w:pPr>
        <w:pStyle w:val="ListParagraph"/>
        <w:numPr>
          <w:ilvl w:val="0"/>
          <w:numId w:val="16"/>
        </w:numPr>
        <w:spacing w:before="120" w:after="120"/>
        <w:ind w:left="284" w:hanging="284"/>
        <w:rPr>
          <w:rFonts w:cs="Arial"/>
          <w:sz w:val="20"/>
          <w:szCs w:val="20"/>
        </w:rPr>
      </w:pPr>
      <w:r>
        <w:rPr>
          <w:rFonts w:cs="Arial"/>
          <w:sz w:val="20"/>
          <w:szCs w:val="20"/>
        </w:rPr>
        <w:t>Does</w:t>
      </w:r>
      <w:r w:rsidR="002B721D" w:rsidRPr="0010344E">
        <w:rPr>
          <w:rFonts w:cs="Arial"/>
          <w:sz w:val="20"/>
          <w:szCs w:val="20"/>
        </w:rPr>
        <w:t xml:space="preserve"> any content need to be changed, deleted or added to the table?</w:t>
      </w:r>
    </w:p>
    <w:p w:rsidR="00991B71" w:rsidRPr="00991B71" w:rsidRDefault="00991B71" w:rsidP="00316959">
      <w:pPr>
        <w:pStyle w:val="AHPRASubheading"/>
        <w:numPr>
          <w:ilvl w:val="0"/>
          <w:numId w:val="16"/>
        </w:numPr>
        <w:spacing w:before="0"/>
        <w:ind w:left="284" w:hanging="284"/>
        <w:contextualSpacing/>
        <w:rPr>
          <w:rFonts w:cs="Arial"/>
          <w:b w:val="0"/>
          <w:color w:val="auto"/>
        </w:rPr>
      </w:pPr>
      <w:r>
        <w:rPr>
          <w:rFonts w:cs="Arial"/>
          <w:b w:val="0"/>
          <w:color w:val="auto"/>
          <w:szCs w:val="20"/>
        </w:rPr>
        <w:t>Are the evidentiary requirements for annual audit clear and easy to understand?</w:t>
      </w:r>
    </w:p>
    <w:p w:rsidR="00991B71" w:rsidRPr="00991B71" w:rsidRDefault="00991B71" w:rsidP="00991B71">
      <w:pPr>
        <w:pStyle w:val="AHPRASubheading"/>
        <w:spacing w:before="0"/>
        <w:contextualSpacing/>
        <w:rPr>
          <w:rFonts w:cs="Arial"/>
          <w:b w:val="0"/>
          <w:color w:val="auto"/>
        </w:rPr>
      </w:pPr>
    </w:p>
    <w:p w:rsidR="002B721D" w:rsidRPr="00316959" w:rsidRDefault="002B721D" w:rsidP="00316959">
      <w:pPr>
        <w:pStyle w:val="AHPRASubheading"/>
        <w:numPr>
          <w:ilvl w:val="0"/>
          <w:numId w:val="16"/>
        </w:numPr>
        <w:spacing w:before="0"/>
        <w:ind w:left="284" w:hanging="284"/>
        <w:contextualSpacing/>
        <w:rPr>
          <w:rFonts w:cs="Arial"/>
          <w:b w:val="0"/>
          <w:color w:val="auto"/>
        </w:rPr>
      </w:pPr>
      <w:r w:rsidRPr="002B721D">
        <w:rPr>
          <w:rFonts w:cs="Arial"/>
          <w:b w:val="0"/>
          <w:color w:val="auto"/>
          <w:szCs w:val="20"/>
        </w:rPr>
        <w:t>Do you have any other comments on the revised table outlining the requirements</w:t>
      </w:r>
      <w:r>
        <w:rPr>
          <w:rFonts w:cs="Arial"/>
          <w:b w:val="0"/>
          <w:color w:val="auto"/>
          <w:szCs w:val="20"/>
        </w:rPr>
        <w:t xml:space="preserve"> of PPM’s?</w:t>
      </w:r>
    </w:p>
    <w:p w:rsidR="00316959" w:rsidRDefault="00316959" w:rsidP="00316959">
      <w:pPr>
        <w:pStyle w:val="AHPRASubheading"/>
        <w:spacing w:before="0"/>
        <w:contextualSpacing/>
        <w:rPr>
          <w:rFonts w:cs="Arial"/>
        </w:rPr>
      </w:pPr>
    </w:p>
    <w:p w:rsidR="00316959" w:rsidRDefault="00B33271" w:rsidP="00316959">
      <w:pPr>
        <w:pStyle w:val="AHPRASubheading"/>
        <w:numPr>
          <w:ilvl w:val="0"/>
          <w:numId w:val="17"/>
        </w:numPr>
        <w:spacing w:before="0"/>
        <w:ind w:left="284" w:hanging="284"/>
        <w:contextualSpacing/>
        <w:rPr>
          <w:rFonts w:cs="Arial"/>
        </w:rPr>
      </w:pPr>
      <w:r>
        <w:rPr>
          <w:rFonts w:cs="Arial"/>
        </w:rPr>
        <w:t>Policy</w:t>
      </w:r>
      <w:r w:rsidR="00316959">
        <w:rPr>
          <w:rFonts w:cs="Arial"/>
        </w:rPr>
        <w:t xml:space="preserve"> and legislative requirements of the SQF</w:t>
      </w:r>
    </w:p>
    <w:p w:rsidR="00316959" w:rsidRDefault="00316959" w:rsidP="00316959">
      <w:pPr>
        <w:pStyle w:val="AHPRASubheading"/>
        <w:spacing w:before="0"/>
        <w:ind w:left="284"/>
        <w:contextualSpacing/>
        <w:rPr>
          <w:rFonts w:cs="Arial"/>
          <w:b w:val="0"/>
          <w:color w:val="auto"/>
        </w:rPr>
      </w:pPr>
    </w:p>
    <w:p w:rsidR="00316959" w:rsidRDefault="00316959" w:rsidP="00316959">
      <w:pPr>
        <w:pStyle w:val="AHPRASubheading"/>
        <w:spacing w:before="0"/>
        <w:ind w:left="284"/>
        <w:contextualSpacing/>
        <w:rPr>
          <w:rFonts w:cs="Arial"/>
          <w:b w:val="0"/>
          <w:color w:val="auto"/>
        </w:rPr>
      </w:pPr>
      <w:r w:rsidRPr="009D0FFC">
        <w:rPr>
          <w:rFonts w:cs="Arial"/>
          <w:b w:val="0"/>
          <w:color w:val="auto"/>
        </w:rPr>
        <w:t>Points to consider:</w:t>
      </w:r>
    </w:p>
    <w:p w:rsidR="00316959" w:rsidRDefault="00316959" w:rsidP="00316959">
      <w:pPr>
        <w:pStyle w:val="ListParagraph"/>
        <w:numPr>
          <w:ilvl w:val="0"/>
          <w:numId w:val="19"/>
        </w:numPr>
        <w:spacing w:before="120" w:after="120"/>
        <w:ind w:left="284" w:hanging="284"/>
        <w:rPr>
          <w:rFonts w:cs="Arial"/>
          <w:sz w:val="20"/>
          <w:szCs w:val="20"/>
        </w:rPr>
      </w:pPr>
      <w:r w:rsidRPr="00316959">
        <w:rPr>
          <w:rFonts w:cs="Arial"/>
          <w:sz w:val="20"/>
          <w:szCs w:val="20"/>
        </w:rPr>
        <w:t xml:space="preserve">Is Table </w:t>
      </w:r>
      <w:r>
        <w:rPr>
          <w:rFonts w:cs="Arial"/>
          <w:sz w:val="20"/>
          <w:szCs w:val="20"/>
        </w:rPr>
        <w:t>3</w:t>
      </w:r>
      <w:r w:rsidRPr="00316959">
        <w:rPr>
          <w:rFonts w:cs="Arial"/>
          <w:sz w:val="20"/>
          <w:szCs w:val="20"/>
        </w:rPr>
        <w:t xml:space="preserve">. outlining the </w:t>
      </w:r>
      <w:r w:rsidR="00B33271">
        <w:rPr>
          <w:rFonts w:cs="Arial"/>
          <w:sz w:val="20"/>
          <w:szCs w:val="20"/>
        </w:rPr>
        <w:t>policy</w:t>
      </w:r>
      <w:r>
        <w:rPr>
          <w:rFonts w:cs="Arial"/>
          <w:sz w:val="20"/>
          <w:szCs w:val="20"/>
        </w:rPr>
        <w:t xml:space="preserve"> and legislative requirements of the SQF </w:t>
      </w:r>
      <w:r w:rsidRPr="00316959">
        <w:rPr>
          <w:rFonts w:cs="Arial"/>
          <w:sz w:val="20"/>
          <w:szCs w:val="20"/>
        </w:rPr>
        <w:t>helpful, clear and relevant?</w:t>
      </w:r>
    </w:p>
    <w:p w:rsidR="00316959" w:rsidRPr="00316959" w:rsidRDefault="00316959" w:rsidP="00316959">
      <w:pPr>
        <w:pStyle w:val="ListParagraph"/>
        <w:spacing w:before="120" w:after="120"/>
        <w:ind w:left="284"/>
        <w:rPr>
          <w:rFonts w:cs="Arial"/>
          <w:sz w:val="20"/>
          <w:szCs w:val="20"/>
        </w:rPr>
      </w:pPr>
    </w:p>
    <w:p w:rsidR="00316959" w:rsidRPr="00316959" w:rsidRDefault="00AC7D2E" w:rsidP="00316959">
      <w:pPr>
        <w:pStyle w:val="ListParagraph"/>
        <w:numPr>
          <w:ilvl w:val="0"/>
          <w:numId w:val="19"/>
        </w:numPr>
        <w:spacing w:before="120" w:after="120"/>
        <w:ind w:left="284" w:hanging="284"/>
        <w:rPr>
          <w:rFonts w:cs="Arial"/>
          <w:sz w:val="20"/>
          <w:szCs w:val="20"/>
        </w:rPr>
      </w:pPr>
      <w:r>
        <w:rPr>
          <w:rFonts w:cs="Arial"/>
          <w:sz w:val="20"/>
          <w:szCs w:val="20"/>
        </w:rPr>
        <w:t>Does</w:t>
      </w:r>
      <w:r w:rsidR="00316959" w:rsidRPr="00316959">
        <w:rPr>
          <w:rFonts w:cs="Arial"/>
          <w:sz w:val="20"/>
          <w:szCs w:val="20"/>
        </w:rPr>
        <w:t xml:space="preserve"> any content need to be changed, deleted or added to the table?</w:t>
      </w:r>
    </w:p>
    <w:p w:rsidR="00316959" w:rsidRPr="00991B71" w:rsidRDefault="00316959" w:rsidP="00316959">
      <w:pPr>
        <w:pStyle w:val="AHPRASubheading"/>
        <w:numPr>
          <w:ilvl w:val="0"/>
          <w:numId w:val="19"/>
        </w:numPr>
        <w:spacing w:before="0"/>
        <w:ind w:left="284" w:hanging="284"/>
        <w:contextualSpacing/>
        <w:rPr>
          <w:rFonts w:cs="Arial"/>
          <w:b w:val="0"/>
          <w:color w:val="auto"/>
        </w:rPr>
      </w:pPr>
      <w:r>
        <w:rPr>
          <w:rFonts w:cs="Arial"/>
          <w:b w:val="0"/>
          <w:color w:val="auto"/>
          <w:szCs w:val="20"/>
        </w:rPr>
        <w:t xml:space="preserve">Does Table 3. </w:t>
      </w:r>
      <w:r w:rsidR="00AC7D2E">
        <w:rPr>
          <w:rFonts w:cs="Arial"/>
          <w:b w:val="0"/>
          <w:color w:val="auto"/>
          <w:szCs w:val="20"/>
        </w:rPr>
        <w:t>a</w:t>
      </w:r>
      <w:r>
        <w:rPr>
          <w:rFonts w:cs="Arial"/>
          <w:b w:val="0"/>
          <w:color w:val="auto"/>
          <w:szCs w:val="20"/>
        </w:rPr>
        <w:t>dd any value to the SQF?</w:t>
      </w:r>
    </w:p>
    <w:p w:rsidR="00316959" w:rsidRPr="00991B71" w:rsidRDefault="00316959" w:rsidP="00316959">
      <w:pPr>
        <w:pStyle w:val="AHPRASubheading"/>
        <w:spacing w:before="0"/>
        <w:contextualSpacing/>
        <w:rPr>
          <w:rFonts w:cs="Arial"/>
          <w:b w:val="0"/>
          <w:color w:val="auto"/>
        </w:rPr>
      </w:pPr>
    </w:p>
    <w:p w:rsidR="00316959" w:rsidRPr="00316959" w:rsidRDefault="00316959" w:rsidP="00316959">
      <w:pPr>
        <w:pStyle w:val="AHPRASubheading"/>
        <w:numPr>
          <w:ilvl w:val="0"/>
          <w:numId w:val="19"/>
        </w:numPr>
        <w:spacing w:before="0"/>
        <w:ind w:left="284" w:hanging="284"/>
        <w:contextualSpacing/>
        <w:rPr>
          <w:rFonts w:cs="Arial"/>
          <w:b w:val="0"/>
          <w:color w:val="auto"/>
        </w:rPr>
      </w:pPr>
      <w:r w:rsidRPr="002B721D">
        <w:rPr>
          <w:rFonts w:cs="Arial"/>
          <w:b w:val="0"/>
          <w:color w:val="auto"/>
          <w:szCs w:val="20"/>
        </w:rPr>
        <w:t>Do you have any other comments on the revised table outlining the requirements</w:t>
      </w:r>
      <w:r>
        <w:rPr>
          <w:rFonts w:cs="Arial"/>
          <w:b w:val="0"/>
          <w:color w:val="auto"/>
          <w:szCs w:val="20"/>
        </w:rPr>
        <w:t xml:space="preserve"> of PPM’s?</w:t>
      </w:r>
    </w:p>
    <w:p w:rsidR="00316959" w:rsidRPr="00991B71" w:rsidRDefault="00316959" w:rsidP="00316959">
      <w:pPr>
        <w:pStyle w:val="AHPRASubheading"/>
        <w:spacing w:before="0"/>
        <w:ind w:left="284"/>
        <w:contextualSpacing/>
        <w:rPr>
          <w:rFonts w:cs="Arial"/>
          <w:b w:val="0"/>
          <w:color w:val="auto"/>
        </w:rPr>
      </w:pPr>
    </w:p>
    <w:p w:rsidR="00991B71" w:rsidRDefault="00991B71" w:rsidP="00991B71">
      <w:pPr>
        <w:pStyle w:val="AHPRASubheading"/>
        <w:spacing w:before="0"/>
        <w:contextualSpacing/>
        <w:rPr>
          <w:rFonts w:cs="Arial"/>
          <w:b w:val="0"/>
          <w:color w:val="auto"/>
          <w:szCs w:val="20"/>
        </w:rPr>
      </w:pPr>
    </w:p>
    <w:p w:rsidR="005268FB" w:rsidRPr="00F0226D" w:rsidRDefault="005268FB" w:rsidP="00F0226D">
      <w:pPr>
        <w:pStyle w:val="AHPRASubheading"/>
        <w:rPr>
          <w:color w:val="007DC3"/>
          <w:lang w:val="en-AU"/>
        </w:rPr>
      </w:pPr>
      <w:r w:rsidRPr="00F0226D">
        <w:rPr>
          <w:color w:val="007DC3"/>
          <w:lang w:val="en-AU"/>
        </w:rPr>
        <w:t>Relevant sections of the National Law</w:t>
      </w:r>
      <w:bookmarkEnd w:id="2"/>
    </w:p>
    <w:p w:rsidR="00AC7D2E" w:rsidRDefault="005268FB" w:rsidP="00F53FF4">
      <w:pPr>
        <w:widowControl w:val="0"/>
        <w:autoSpaceDE w:val="0"/>
        <w:autoSpaceDN w:val="0"/>
        <w:adjustRightInd w:val="0"/>
        <w:rPr>
          <w:rFonts w:ascii="Arial" w:hAnsi="Arial" w:cs="Arial"/>
          <w:sz w:val="20"/>
          <w:szCs w:val="20"/>
        </w:rPr>
      </w:pPr>
      <w:r w:rsidRPr="00DE4C79">
        <w:rPr>
          <w:rFonts w:ascii="Arial" w:hAnsi="Arial" w:cs="Arial"/>
          <w:sz w:val="20"/>
          <w:szCs w:val="20"/>
        </w:rPr>
        <w:t xml:space="preserve">Section 35 of the National Law allows </w:t>
      </w:r>
      <w:r w:rsidR="00AC7D2E">
        <w:rPr>
          <w:rFonts w:ascii="Arial" w:hAnsi="Arial" w:cs="Arial"/>
          <w:sz w:val="20"/>
          <w:szCs w:val="20"/>
        </w:rPr>
        <w:t>a</w:t>
      </w:r>
      <w:r w:rsidR="00AC7D2E" w:rsidRPr="00DE4C79">
        <w:rPr>
          <w:rFonts w:ascii="Arial" w:hAnsi="Arial" w:cs="Arial"/>
          <w:sz w:val="20"/>
          <w:szCs w:val="20"/>
        </w:rPr>
        <w:t xml:space="preserve"> </w:t>
      </w:r>
      <w:r w:rsidRPr="00DE4C79">
        <w:rPr>
          <w:rFonts w:ascii="Arial" w:hAnsi="Arial" w:cs="Arial"/>
          <w:sz w:val="20"/>
          <w:szCs w:val="20"/>
        </w:rPr>
        <w:t xml:space="preserve">National Board to develop or approve standards, codes and guidelines for the health profession, including the development and approval of codes and guidelines that provide guidance to health practitioners registered in the profession.  </w:t>
      </w:r>
    </w:p>
    <w:p w:rsidR="005268FB" w:rsidRDefault="005268FB" w:rsidP="00F53FF4">
      <w:pPr>
        <w:widowControl w:val="0"/>
        <w:autoSpaceDE w:val="0"/>
        <w:autoSpaceDN w:val="0"/>
        <w:adjustRightInd w:val="0"/>
        <w:rPr>
          <w:rFonts w:ascii="Arial" w:hAnsi="Arial" w:cs="Arial"/>
          <w:sz w:val="20"/>
          <w:szCs w:val="20"/>
        </w:rPr>
      </w:pPr>
      <w:r w:rsidRPr="00DE4C79">
        <w:rPr>
          <w:rFonts w:ascii="Arial" w:hAnsi="Arial" w:cs="Arial"/>
          <w:sz w:val="20"/>
          <w:szCs w:val="20"/>
        </w:rPr>
        <w:t>Section 39 states that a National Board may develop and approve codes and guideline to provide guidance to the health practitioners it registers; and about other matters relevant to the exercise of its functions.</w:t>
      </w:r>
    </w:p>
    <w:p w:rsidR="002A2E01" w:rsidRDefault="00495D84" w:rsidP="00F53FF4">
      <w:pPr>
        <w:pStyle w:val="AHPRASubheadinglevel2"/>
        <w:widowControl w:val="0"/>
        <w:autoSpaceDE w:val="0"/>
        <w:autoSpaceDN w:val="0"/>
        <w:adjustRightInd w:val="0"/>
        <w:spacing w:before="0"/>
        <w:rPr>
          <w:b w:val="0"/>
        </w:rPr>
      </w:pPr>
      <w:bookmarkStart w:id="3" w:name="_Toc341256682"/>
      <w:bookmarkStart w:id="4" w:name="_Toc315895074"/>
      <w:bookmarkStart w:id="5" w:name="_Toc315895085"/>
      <w:r w:rsidRPr="00495D84">
        <w:rPr>
          <w:rFonts w:cs="Arial"/>
          <w:b w:val="0"/>
          <w:szCs w:val="20"/>
        </w:rPr>
        <w:lastRenderedPageBreak/>
        <w:t xml:space="preserve">Section 113 </w:t>
      </w:r>
      <w:r>
        <w:rPr>
          <w:rFonts w:cs="Arial"/>
          <w:b w:val="0"/>
          <w:szCs w:val="20"/>
        </w:rPr>
        <w:t xml:space="preserve">states </w:t>
      </w:r>
      <w:r w:rsidR="002A2E01">
        <w:rPr>
          <w:rFonts w:cs="Arial"/>
          <w:b w:val="0"/>
          <w:szCs w:val="20"/>
        </w:rPr>
        <w:t xml:space="preserve">restrictions on the use of protected titles. For midwifery, </w:t>
      </w:r>
      <w:r w:rsidRPr="00495D84">
        <w:rPr>
          <w:b w:val="0"/>
        </w:rPr>
        <w:t>t</w:t>
      </w:r>
      <w:r w:rsidRPr="00495D84">
        <w:rPr>
          <w:rFonts w:cs="Arial"/>
          <w:b w:val="0"/>
          <w:szCs w:val="20"/>
        </w:rPr>
        <w:t xml:space="preserve">he protected title is </w:t>
      </w:r>
      <w:r w:rsidR="002A2E01">
        <w:rPr>
          <w:rFonts w:cs="Arial"/>
          <w:b w:val="0"/>
          <w:szCs w:val="20"/>
        </w:rPr>
        <w:t>‘m</w:t>
      </w:r>
      <w:r w:rsidRPr="00495D84">
        <w:rPr>
          <w:rFonts w:cs="Arial"/>
          <w:b w:val="0"/>
          <w:szCs w:val="20"/>
        </w:rPr>
        <w:t>idwife</w:t>
      </w:r>
      <w:r w:rsidR="002A2E01">
        <w:rPr>
          <w:rFonts w:cs="Arial"/>
          <w:b w:val="0"/>
          <w:szCs w:val="20"/>
        </w:rPr>
        <w:t xml:space="preserve">’. You must only use the protected title ‘midwife’ if you are registered with the </w:t>
      </w:r>
      <w:r w:rsidR="0021348B">
        <w:rPr>
          <w:rFonts w:cs="Arial"/>
          <w:b w:val="0"/>
          <w:szCs w:val="20"/>
        </w:rPr>
        <w:t>Nursing and Midwifery Board of Australia as a midwife</w:t>
      </w:r>
      <w:r w:rsidR="002A2E01">
        <w:rPr>
          <w:rFonts w:cs="Arial"/>
          <w:b w:val="0"/>
          <w:szCs w:val="20"/>
        </w:rPr>
        <w:t xml:space="preserve">. Upon registration your </w:t>
      </w:r>
      <w:r w:rsidRPr="00495D84">
        <w:rPr>
          <w:rFonts w:cs="Arial"/>
          <w:b w:val="0"/>
          <w:szCs w:val="20"/>
        </w:rPr>
        <w:t xml:space="preserve">name is included in the </w:t>
      </w:r>
      <w:hyperlink r:id="rId16" w:history="1">
        <w:r w:rsidR="00306B3C">
          <w:rPr>
            <w:rStyle w:val="Hyperlink"/>
            <w:rFonts w:cs="Arial"/>
            <w:b w:val="0"/>
            <w:szCs w:val="20"/>
          </w:rPr>
          <w:t>Register of midwives</w:t>
        </w:r>
      </w:hyperlink>
      <w:r w:rsidRPr="00495D84">
        <w:rPr>
          <w:rFonts w:cs="Arial"/>
          <w:b w:val="0"/>
          <w:szCs w:val="20"/>
        </w:rPr>
        <w:t xml:space="preserve"> kept by the National Board.</w:t>
      </w:r>
      <w:r w:rsidRPr="00495D84">
        <w:rPr>
          <w:b w:val="0"/>
        </w:rPr>
        <w:t xml:space="preserve"> </w:t>
      </w:r>
    </w:p>
    <w:p w:rsidR="00495D84" w:rsidRPr="00495D84" w:rsidRDefault="00495D84" w:rsidP="00F53FF4">
      <w:pPr>
        <w:pStyle w:val="AHPRASubheadinglevel2"/>
        <w:widowControl w:val="0"/>
        <w:autoSpaceDE w:val="0"/>
        <w:autoSpaceDN w:val="0"/>
        <w:adjustRightInd w:val="0"/>
        <w:spacing w:before="0"/>
        <w:rPr>
          <w:rFonts w:cs="Arial"/>
          <w:b w:val="0"/>
          <w:szCs w:val="20"/>
        </w:rPr>
      </w:pPr>
      <w:r w:rsidRPr="00495D84">
        <w:rPr>
          <w:b w:val="0"/>
        </w:rPr>
        <w:t>T</w:t>
      </w:r>
      <w:r w:rsidRPr="00495D84">
        <w:rPr>
          <w:rFonts w:cs="Arial"/>
          <w:b w:val="0"/>
          <w:szCs w:val="20"/>
        </w:rPr>
        <w:t xml:space="preserve">he title </w:t>
      </w:r>
      <w:r w:rsidR="00FD24A3">
        <w:rPr>
          <w:rFonts w:cs="Arial"/>
          <w:b w:val="0"/>
          <w:szCs w:val="20"/>
        </w:rPr>
        <w:t>‘r</w:t>
      </w:r>
      <w:r w:rsidRPr="00495D84">
        <w:rPr>
          <w:rFonts w:cs="Arial"/>
          <w:b w:val="0"/>
          <w:szCs w:val="20"/>
        </w:rPr>
        <w:t xml:space="preserve">egistered </w:t>
      </w:r>
      <w:r w:rsidR="00FD24A3">
        <w:rPr>
          <w:rFonts w:cs="Arial"/>
          <w:b w:val="0"/>
          <w:szCs w:val="20"/>
        </w:rPr>
        <w:t>m</w:t>
      </w:r>
      <w:r w:rsidRPr="00495D84">
        <w:rPr>
          <w:rFonts w:cs="Arial"/>
          <w:b w:val="0"/>
          <w:szCs w:val="20"/>
        </w:rPr>
        <w:t>idwife</w:t>
      </w:r>
      <w:r w:rsidR="00FD24A3">
        <w:rPr>
          <w:rFonts w:cs="Arial"/>
          <w:b w:val="0"/>
          <w:szCs w:val="20"/>
        </w:rPr>
        <w:t>’</w:t>
      </w:r>
      <w:r w:rsidR="00767859">
        <w:rPr>
          <w:rFonts w:cs="Arial"/>
          <w:b w:val="0"/>
          <w:szCs w:val="20"/>
        </w:rPr>
        <w:t xml:space="preserve"> is not a protected title</w:t>
      </w:r>
      <w:r w:rsidRPr="00495D84">
        <w:rPr>
          <w:rFonts w:cs="Arial"/>
          <w:b w:val="0"/>
          <w:szCs w:val="20"/>
        </w:rPr>
        <w:t>.</w:t>
      </w:r>
    </w:p>
    <w:p w:rsidR="003074C6" w:rsidRPr="00F0226D" w:rsidRDefault="001C2210" w:rsidP="00F0226D">
      <w:pPr>
        <w:pStyle w:val="AHPRASubheading"/>
        <w:rPr>
          <w:color w:val="007DC3"/>
          <w:lang w:val="en-AU"/>
        </w:rPr>
      </w:pPr>
      <w:r w:rsidRPr="00F0226D">
        <w:rPr>
          <w:color w:val="007DC3"/>
          <w:lang w:val="en-AU"/>
        </w:rPr>
        <w:t xml:space="preserve">Associated documents </w:t>
      </w:r>
      <w:bookmarkEnd w:id="3"/>
    </w:p>
    <w:p w:rsidR="003074C6" w:rsidRPr="00DE4C79" w:rsidRDefault="002A2E01" w:rsidP="00F53FF4">
      <w:pPr>
        <w:pStyle w:val="AHPRAbody"/>
      </w:pPr>
      <w:r>
        <w:t>Read</w:t>
      </w:r>
      <w:r w:rsidRPr="00DE4C79">
        <w:t xml:space="preserve"> </w:t>
      </w:r>
      <w:r>
        <w:t xml:space="preserve">the </w:t>
      </w:r>
      <w:r w:rsidR="006E6340" w:rsidRPr="002A2E01">
        <w:rPr>
          <w:i/>
        </w:rPr>
        <w:t xml:space="preserve">Safety and </w:t>
      </w:r>
      <w:r w:rsidRPr="002A2E01">
        <w:rPr>
          <w:i/>
        </w:rPr>
        <w:t>q</w:t>
      </w:r>
      <w:r w:rsidR="006E6340" w:rsidRPr="002A2E01">
        <w:rPr>
          <w:i/>
        </w:rPr>
        <w:t xml:space="preserve">uality </w:t>
      </w:r>
      <w:r w:rsidRPr="002A2E01">
        <w:rPr>
          <w:i/>
        </w:rPr>
        <w:t>f</w:t>
      </w:r>
      <w:r w:rsidR="006E6340" w:rsidRPr="002A2E01">
        <w:rPr>
          <w:i/>
        </w:rPr>
        <w:t xml:space="preserve">ramework for </w:t>
      </w:r>
      <w:r w:rsidRPr="002A2E01">
        <w:rPr>
          <w:i/>
        </w:rPr>
        <w:t>m</w:t>
      </w:r>
      <w:r w:rsidR="006E6340" w:rsidRPr="002A2E01">
        <w:rPr>
          <w:i/>
        </w:rPr>
        <w:t>idwives</w:t>
      </w:r>
      <w:r w:rsidR="003074C6" w:rsidRPr="00DE4C79">
        <w:t xml:space="preserve"> in conjunction with </w:t>
      </w:r>
      <w:hyperlink r:id="rId17" w:history="1">
        <w:r w:rsidR="003074C6" w:rsidRPr="002A2E01">
          <w:rPr>
            <w:rStyle w:val="Hyperlink"/>
          </w:rPr>
          <w:t>codes and guidelines</w:t>
        </w:r>
      </w:hyperlink>
      <w:r w:rsidR="003074C6" w:rsidRPr="00DE4C79">
        <w:t xml:space="preserve"> published </w:t>
      </w:r>
      <w:r>
        <w:t>on</w:t>
      </w:r>
      <w:r w:rsidRPr="00DE4C79">
        <w:t xml:space="preserve"> </w:t>
      </w:r>
      <w:r w:rsidR="006E6340">
        <w:t xml:space="preserve">the </w:t>
      </w:r>
      <w:r w:rsidR="00F0226D">
        <w:t>National Board</w:t>
      </w:r>
      <w:r w:rsidR="003074C6" w:rsidRPr="00DE4C79">
        <w:t xml:space="preserve"> </w:t>
      </w:r>
      <w:r>
        <w:t>website. These Board-approved documents</w:t>
      </w:r>
      <w:r w:rsidR="005329A9">
        <w:t xml:space="preserve"> </w:t>
      </w:r>
      <w:r>
        <w:t>set</w:t>
      </w:r>
      <w:r w:rsidR="003074C6" w:rsidRPr="00DE4C79">
        <w:t xml:space="preserve"> the expected standards of professional practice</w:t>
      </w:r>
      <w:r w:rsidR="009D37D3">
        <w:t xml:space="preserve"> for midwives</w:t>
      </w:r>
      <w:r w:rsidR="003074C6" w:rsidRPr="00DE4C79">
        <w:t xml:space="preserve">. </w:t>
      </w:r>
    </w:p>
    <w:p w:rsidR="003074C6" w:rsidRPr="00F0226D" w:rsidRDefault="003074C6" w:rsidP="00F53FF4">
      <w:pPr>
        <w:pStyle w:val="AHPRASubheading"/>
        <w:spacing w:before="0"/>
        <w:rPr>
          <w:color w:val="007DC3"/>
          <w:lang w:val="en-AU"/>
        </w:rPr>
      </w:pPr>
      <w:bookmarkStart w:id="6" w:name="_Toc341256683"/>
      <w:r w:rsidRPr="00F0226D">
        <w:rPr>
          <w:color w:val="007DC3"/>
          <w:lang w:val="en-AU"/>
        </w:rPr>
        <w:t>Review</w:t>
      </w:r>
      <w:bookmarkEnd w:id="6"/>
    </w:p>
    <w:p w:rsidR="003074C6" w:rsidRPr="00DE4C79" w:rsidRDefault="003074C6" w:rsidP="00F53FF4">
      <w:pPr>
        <w:pStyle w:val="AHPRAbody"/>
      </w:pPr>
      <w:r w:rsidRPr="00DE4C79">
        <w:t xml:space="preserve">This guideline will be reviewed at least every three years. This guideline replaces any previously published </w:t>
      </w:r>
      <w:r w:rsidR="00F0226D">
        <w:t>National Board</w:t>
      </w:r>
      <w:r w:rsidR="006E6340">
        <w:t xml:space="preserve"> safety and quality framework for midwives.</w:t>
      </w:r>
    </w:p>
    <w:p w:rsidR="00627CBB" w:rsidRPr="00DE4C79" w:rsidRDefault="00627CBB" w:rsidP="003074C6">
      <w:pPr>
        <w:pStyle w:val="AHPRAbody"/>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6"/>
      </w:tblGrid>
      <w:tr w:rsidR="00627CBB" w:rsidRPr="00DE4C79" w:rsidTr="00627CBB">
        <w:tc>
          <w:tcPr>
            <w:tcW w:w="9606" w:type="dxa"/>
          </w:tcPr>
          <w:p w:rsidR="00627CBB" w:rsidRPr="00DE4C79" w:rsidRDefault="00627CBB" w:rsidP="00627CBB">
            <w:pPr>
              <w:pStyle w:val="AHPRAbody"/>
              <w:spacing w:before="200"/>
            </w:pPr>
            <w:r w:rsidRPr="00DE4C79">
              <w:rPr>
                <w:b/>
              </w:rPr>
              <w:t>Date of issue</w:t>
            </w:r>
            <w:r w:rsidRPr="00DE4C79">
              <w:t>:</w:t>
            </w:r>
            <w:r w:rsidRPr="00DE4C79">
              <w:tab/>
            </w:r>
          </w:p>
        </w:tc>
      </w:tr>
      <w:tr w:rsidR="00627CBB" w:rsidRPr="00DE4C79" w:rsidTr="00627CBB">
        <w:tc>
          <w:tcPr>
            <w:tcW w:w="9606" w:type="dxa"/>
          </w:tcPr>
          <w:p w:rsidR="00627CBB" w:rsidRPr="00DE4C79" w:rsidRDefault="00627CBB" w:rsidP="00627CBB">
            <w:pPr>
              <w:pStyle w:val="AHPRAbody"/>
              <w:spacing w:before="200"/>
            </w:pPr>
            <w:r w:rsidRPr="00DE4C79">
              <w:rPr>
                <w:b/>
              </w:rPr>
              <w:t>Date of review</w:t>
            </w:r>
            <w:r w:rsidRPr="00DE4C79">
              <w:t>:</w:t>
            </w:r>
            <w:r w:rsidRPr="00DE4C79">
              <w:tab/>
            </w:r>
          </w:p>
        </w:tc>
      </w:tr>
      <w:bookmarkEnd w:id="4"/>
      <w:bookmarkEnd w:id="5"/>
    </w:tbl>
    <w:p w:rsidR="00DE4C79" w:rsidRDefault="00DE4C79" w:rsidP="00AE4505">
      <w:pPr>
        <w:pStyle w:val="AHPRAbodytext"/>
      </w:pPr>
    </w:p>
    <w:sectPr w:rsidR="00DE4C79" w:rsidSect="00B942A8">
      <w:headerReference w:type="first" r:id="rId18"/>
      <w:footerReference w:type="first" r:id="rId19"/>
      <w:pgSz w:w="11900" w:h="16840"/>
      <w:pgMar w:top="1533" w:right="1268" w:bottom="1418" w:left="1134" w:header="283" w:footer="32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E95" w:rsidRDefault="00C50E95" w:rsidP="00FC2881">
      <w:pPr>
        <w:spacing w:after="0"/>
      </w:pPr>
      <w:r>
        <w:separator/>
      </w:r>
    </w:p>
  </w:endnote>
  <w:endnote w:type="continuationSeparator" w:id="0">
    <w:p w:rsidR="00C50E95" w:rsidRDefault="00C50E95" w:rsidP="00FC28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roman"/>
    <w:notTrueType/>
    <w:pitch w:val="default"/>
    <w:sig w:usb0="00000000" w:usb1="00000000" w:usb2="00000000" w:usb3="00000000" w:csb0="00000000" w:csb1="00000000"/>
  </w:font>
  <w:font w:name="Arial MT Lt">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E95" w:rsidRDefault="0007721F" w:rsidP="00FC2881">
    <w:pPr>
      <w:pStyle w:val="AHPRAfootnote"/>
      <w:framePr w:wrap="around" w:vAnchor="text" w:hAnchor="margin" w:xAlign="right" w:y="1"/>
    </w:pPr>
    <w:r>
      <w:fldChar w:fldCharType="begin"/>
    </w:r>
    <w:r w:rsidR="00C50E95">
      <w:instrText xml:space="preserve">PAGE  </w:instrText>
    </w:r>
    <w:r>
      <w:fldChar w:fldCharType="end"/>
    </w:r>
  </w:p>
  <w:p w:rsidR="00C50E95" w:rsidRDefault="00C50E95" w:rsidP="00FC2881">
    <w:pPr>
      <w:pStyle w:val="AHPRAfootnote"/>
      <w:ind w:right="360"/>
    </w:pPr>
  </w:p>
  <w:p w:rsidR="00C50E95" w:rsidRDefault="00C50E9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F19" w:rsidRDefault="00796F19" w:rsidP="003F5E0C">
    <w:pPr>
      <w:pStyle w:val="AHPRAfooter"/>
      <w:rPr>
        <w:szCs w:val="16"/>
      </w:rPr>
    </w:pPr>
    <w:r>
      <w:rPr>
        <w:szCs w:val="16"/>
      </w:rPr>
      <w:t>Consultation paper: Safety and quality framework for midwives</w:t>
    </w:r>
  </w:p>
  <w:p w:rsidR="00796F19" w:rsidRPr="00FD24A3" w:rsidRDefault="0007721F" w:rsidP="003F5E0C">
    <w:pPr>
      <w:pStyle w:val="AHPRApagenumber"/>
      <w:framePr w:wrap="around"/>
      <w:rPr>
        <w:color w:val="auto"/>
      </w:rPr>
    </w:pPr>
    <w:sdt>
      <w:sdtPr>
        <w:rPr>
          <w:color w:val="auto"/>
        </w:rPr>
        <w:id w:val="16333165"/>
        <w:docPartObj>
          <w:docPartGallery w:val="Page Numbers (Top of Page)"/>
          <w:docPartUnique/>
        </w:docPartObj>
      </w:sdtPr>
      <w:sdtContent>
        <w:r w:rsidR="00796F19" w:rsidRPr="00FD24A3">
          <w:rPr>
            <w:color w:val="auto"/>
          </w:rPr>
          <w:t xml:space="preserve">Page </w:t>
        </w:r>
        <w:r w:rsidRPr="00FD24A3">
          <w:rPr>
            <w:color w:val="auto"/>
          </w:rPr>
          <w:fldChar w:fldCharType="begin"/>
        </w:r>
        <w:r w:rsidR="00317357" w:rsidRPr="00FD24A3">
          <w:rPr>
            <w:color w:val="auto"/>
          </w:rPr>
          <w:instrText xml:space="preserve"> PAGE </w:instrText>
        </w:r>
        <w:r w:rsidRPr="00FD24A3">
          <w:rPr>
            <w:color w:val="auto"/>
          </w:rPr>
          <w:fldChar w:fldCharType="separate"/>
        </w:r>
        <w:r w:rsidR="00AB6FB1">
          <w:rPr>
            <w:noProof/>
            <w:color w:val="auto"/>
          </w:rPr>
          <w:t>5</w:t>
        </w:r>
        <w:r w:rsidRPr="00FD24A3">
          <w:rPr>
            <w:color w:val="auto"/>
          </w:rPr>
          <w:fldChar w:fldCharType="end"/>
        </w:r>
        <w:r w:rsidR="00796F19" w:rsidRPr="00FD24A3">
          <w:rPr>
            <w:color w:val="auto"/>
          </w:rPr>
          <w:t xml:space="preserve"> of </w:t>
        </w:r>
        <w:r w:rsidRPr="00FD24A3">
          <w:rPr>
            <w:color w:val="auto"/>
          </w:rPr>
          <w:fldChar w:fldCharType="begin"/>
        </w:r>
        <w:r w:rsidR="00317357" w:rsidRPr="00FD24A3">
          <w:rPr>
            <w:color w:val="auto"/>
          </w:rPr>
          <w:instrText xml:space="preserve"> NUMPAGES  </w:instrText>
        </w:r>
        <w:r w:rsidRPr="00FD24A3">
          <w:rPr>
            <w:color w:val="auto"/>
          </w:rPr>
          <w:fldChar w:fldCharType="separate"/>
        </w:r>
        <w:r w:rsidR="00AB6FB1">
          <w:rPr>
            <w:noProof/>
            <w:color w:val="auto"/>
          </w:rPr>
          <w:t>5</w:t>
        </w:r>
        <w:r w:rsidRPr="00FD24A3">
          <w:rPr>
            <w:color w:val="auto"/>
          </w:rPr>
          <w:fldChar w:fldCharType="end"/>
        </w:r>
      </w:sdtContent>
    </w:sdt>
  </w:p>
  <w:p w:rsidR="00796F19" w:rsidRDefault="00796F19">
    <w:r w:rsidRPr="000E42EA" w:rsidDel="003F5E0C">
      <w:rPr>
        <w:sz w:val="18"/>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F19" w:rsidRPr="00E77E23" w:rsidRDefault="00796F19" w:rsidP="003F5E0C">
    <w:pPr>
      <w:pStyle w:val="AHPRAfirstpagefooter"/>
    </w:pPr>
    <w:r w:rsidRPr="003F5E0C">
      <w:rPr>
        <w:color w:val="007DC3"/>
      </w:rPr>
      <w:t xml:space="preserve"> </w:t>
    </w:r>
    <w:r>
      <w:rPr>
        <w:color w:val="007DC3"/>
      </w:rPr>
      <w:t>Nursing and Midwifery</w:t>
    </w:r>
    <w:r w:rsidRPr="00E77E23">
      <w:t xml:space="preserve"> </w:t>
    </w:r>
    <w:r>
      <w:t>Board of Australia</w:t>
    </w:r>
  </w:p>
  <w:p w:rsidR="00796F19" w:rsidRDefault="00796F19" w:rsidP="003F5E0C">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C50E95" w:rsidRPr="000E42EA" w:rsidRDefault="00C50E95" w:rsidP="000E42EA">
    <w:pPr>
      <w:pStyle w:val="AHPRAfirstpagefooter"/>
      <w:spacing w:line="360" w:lineRule="auto"/>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E95" w:rsidRPr="00AE182D" w:rsidRDefault="00C50E95" w:rsidP="00AE18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E95" w:rsidRDefault="00C50E95" w:rsidP="00FC2881">
      <w:pPr>
        <w:spacing w:after="0"/>
      </w:pPr>
      <w:r>
        <w:separator/>
      </w:r>
    </w:p>
  </w:footnote>
  <w:footnote w:type="continuationSeparator" w:id="0">
    <w:p w:rsidR="00C50E95" w:rsidRDefault="00C50E95" w:rsidP="00FC2881">
      <w:pPr>
        <w:spacing w:after="0"/>
      </w:pPr>
      <w:r>
        <w:continuationSeparator/>
      </w:r>
    </w:p>
  </w:footnote>
  <w:footnote w:id="1">
    <w:p w:rsidR="00796F19" w:rsidRPr="00797B28" w:rsidRDefault="00C50E95" w:rsidP="00807091">
      <w:pPr>
        <w:pStyle w:val="FootnoteText"/>
        <w:rPr>
          <w:rFonts w:ascii="Arial" w:hAnsi="Arial" w:cs="Arial"/>
          <w:sz w:val="18"/>
          <w:szCs w:val="18"/>
        </w:rPr>
      </w:pPr>
      <w:r w:rsidRPr="00797B28">
        <w:rPr>
          <w:rStyle w:val="FootnoteReference"/>
          <w:rFonts w:ascii="Arial" w:hAnsi="Arial" w:cs="Arial"/>
          <w:sz w:val="18"/>
          <w:szCs w:val="18"/>
        </w:rPr>
        <w:footnoteRef/>
      </w:r>
      <w:r w:rsidRPr="00797B28">
        <w:rPr>
          <w:rFonts w:ascii="Arial" w:hAnsi="Arial" w:cs="Arial"/>
          <w:sz w:val="18"/>
          <w:szCs w:val="18"/>
        </w:rPr>
        <w:t xml:space="preserve"> You are welcome to supply a PDF file of your feedback in addition to the Word (or equivalent) </w:t>
      </w:r>
      <w:r w:rsidR="00694F68" w:rsidRPr="00797B28">
        <w:rPr>
          <w:rFonts w:ascii="Arial" w:hAnsi="Arial" w:cs="Arial"/>
          <w:sz w:val="18"/>
          <w:szCs w:val="18"/>
        </w:rPr>
        <w:t>file;</w:t>
      </w:r>
      <w:r w:rsidRPr="00797B28">
        <w:rPr>
          <w:rFonts w:ascii="Arial" w:hAnsi="Arial" w:cs="Arial"/>
          <w:sz w:val="18"/>
          <w:szCs w:val="18"/>
        </w:rPr>
        <w:t xml:space="preserve"> however we request that you do supply a word file. As part of an effort to meet international website accessibility guidelines, AHPRA and the National Boards are striving to publish documents in accessible formats (such as Word), in addition to PDFs. More information about this is available at </w:t>
      </w:r>
      <w:hyperlink r:id="rId1" w:history="1">
        <w:r w:rsidR="00796F19" w:rsidRPr="00797B28">
          <w:rPr>
            <w:rStyle w:val="Hyperlink"/>
            <w:rFonts w:ascii="Arial" w:hAnsi="Arial" w:cs="Arial"/>
            <w:sz w:val="18"/>
            <w:szCs w:val="18"/>
          </w:rPr>
          <w:t>www.ahpra.gov.au/About-AHPRA/Accessibility.aspx</w:t>
        </w:r>
      </w:hyperlink>
    </w:p>
    <w:p w:rsidR="00C50E95" w:rsidRPr="00807091" w:rsidRDefault="00C50E95">
      <w:pPr>
        <w:pStyle w:val="FootnoteText"/>
        <w:rPr>
          <w:lang w:val="en-AU"/>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E95" w:rsidRDefault="0007721F">
    <w:pPr>
      <w:pStyle w:val="Header"/>
    </w:pPr>
    <w:r w:rsidRPr="0007721F">
      <w:rPr>
        <w:noProof/>
        <w:lang w:val="en-A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473.6pt;height:189.45pt;rotation:315;z-index:-25165875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E95" w:rsidRDefault="00C50E95" w:rsidP="00EF0605">
    <w:pPr>
      <w:ind w:left="-1134" w:right="-567"/>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E95" w:rsidRDefault="00C50E95" w:rsidP="00EA1A78">
    <w:pPr>
      <w:jc w:val="right"/>
    </w:pPr>
    <w:r w:rsidRPr="00EA1A78">
      <w:rPr>
        <w:noProof/>
      </w:rPr>
      <w:drawing>
        <wp:inline distT="0" distB="0" distL="0" distR="0">
          <wp:extent cx="1695450" cy="1352550"/>
          <wp:effectExtent l="19050" t="0" r="0" b="0"/>
          <wp:docPr id="4" name="Picture 2"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1"/>
                  <a:srcRect/>
                  <a:stretch>
                    <a:fillRect/>
                  </a:stretch>
                </pic:blipFill>
                <pic:spPr bwMode="auto">
                  <a:xfrm>
                    <a:off x="0" y="0"/>
                    <a:ext cx="1695450" cy="1352550"/>
                  </a:xfrm>
                  <a:prstGeom prst="rect">
                    <a:avLst/>
                  </a:prstGeom>
                  <a:noFill/>
                  <a:ln w="9525">
                    <a:noFill/>
                    <a:miter lim="800000"/>
                    <a:headEnd/>
                    <a:tailEnd/>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0E95" w:rsidRDefault="00C50E95" w:rsidP="003074C6"/>
  <w:p w:rsidR="00C50E95" w:rsidRDefault="00C50E95" w:rsidP="00EA1A78">
    <w:pPr>
      <w:jc w:val="right"/>
    </w:pPr>
  </w:p>
  <w:p w:rsidR="00C50E95" w:rsidRDefault="00C50E95" w:rsidP="003074C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13D53"/>
    <w:multiLevelType w:val="hybridMultilevel"/>
    <w:tmpl w:val="9052FEDE"/>
    <w:lvl w:ilvl="0" w:tplc="0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D4D55"/>
    <w:multiLevelType w:val="hybridMultilevel"/>
    <w:tmpl w:val="11C87B14"/>
    <w:lvl w:ilvl="0" w:tplc="0D90B6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985FC8"/>
    <w:multiLevelType w:val="hybridMultilevel"/>
    <w:tmpl w:val="4BC8BA9A"/>
    <w:lvl w:ilvl="0" w:tplc="0C090019">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1F02C81"/>
    <w:multiLevelType w:val="hybridMultilevel"/>
    <w:tmpl w:val="FEBE8B72"/>
    <w:lvl w:ilvl="0" w:tplc="3C166F4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380C37"/>
    <w:multiLevelType w:val="hybridMultilevel"/>
    <w:tmpl w:val="7A42953E"/>
    <w:lvl w:ilvl="0" w:tplc="0C090019">
      <w:start w:val="1"/>
      <w:numFmt w:val="lowerLetter"/>
      <w:lvlText w:val="%1."/>
      <w:lvlJc w:val="left"/>
      <w:pPr>
        <w:ind w:left="36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301246"/>
    <w:multiLevelType w:val="hybridMultilevel"/>
    <w:tmpl w:val="426C9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727341"/>
    <w:multiLevelType w:val="hybridMultilevel"/>
    <w:tmpl w:val="194A82C4"/>
    <w:lvl w:ilvl="0" w:tplc="33E660A8">
      <w:start w:val="1"/>
      <w:numFmt w:val="decimal"/>
      <w:pStyle w:val="AHPRAnumberedbulletpoin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A9283E"/>
    <w:multiLevelType w:val="hybridMultilevel"/>
    <w:tmpl w:val="29DA1D20"/>
    <w:lvl w:ilvl="0" w:tplc="0D90B65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0C065C2"/>
    <w:multiLevelType w:val="hybridMultilevel"/>
    <w:tmpl w:val="42C6061A"/>
    <w:lvl w:ilvl="0" w:tplc="676C3670">
      <w:start w:val="1"/>
      <w:numFmt w:val="decimal"/>
      <w:pStyle w:val="AHPRAnumberedsubheadinglevel10"/>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9A65BC"/>
    <w:multiLevelType w:val="hybridMultilevel"/>
    <w:tmpl w:val="4EBA9C82"/>
    <w:lvl w:ilvl="0" w:tplc="30E07B36">
      <w:start w:val="1"/>
      <w:numFmt w:val="bullet"/>
      <w:pStyle w:val="AHPRABulletlevel1last"/>
      <w:lvlText w:val="–"/>
      <w:lvlJc w:val="left"/>
      <w:pPr>
        <w:tabs>
          <w:tab w:val="num" w:pos="360"/>
        </w:tabs>
        <w:ind w:left="360" w:hanging="360"/>
      </w:pPr>
      <w:rPr>
        <w:rFonts w:ascii="Arial" w:hAnsi="Aria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3">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037E09"/>
    <w:multiLevelType w:val="hybridMultilevel"/>
    <w:tmpl w:val="D018DFE4"/>
    <w:lvl w:ilvl="0" w:tplc="0409000F">
      <w:start w:val="1"/>
      <w:numFmt w:val="decimal"/>
      <w:pStyle w:val="AHPRABulletlevel3la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6">
    <w:nsid w:val="5E4E1577"/>
    <w:multiLevelType w:val="hybridMultilevel"/>
    <w:tmpl w:val="61E28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3C13504"/>
    <w:multiLevelType w:val="hybridMultilevel"/>
    <w:tmpl w:val="F618AC3E"/>
    <w:lvl w:ilvl="0" w:tplc="31A4CB5E">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18">
    <w:nsid w:val="63C36A2E"/>
    <w:multiLevelType w:val="hybridMultilevel"/>
    <w:tmpl w:val="0B2267A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4CE0834"/>
    <w:multiLevelType w:val="hybridMultilevel"/>
    <w:tmpl w:val="AD1EE9F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7156236"/>
    <w:multiLevelType w:val="hybridMultilevel"/>
    <w:tmpl w:val="ECA2C670"/>
    <w:lvl w:ilvl="0" w:tplc="0D90B650">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1">
    <w:nsid w:val="6A9F2ACF"/>
    <w:multiLevelType w:val="multilevel"/>
    <w:tmpl w:val="6B949D44"/>
    <w:styleLink w:val="AHPRAlist"/>
    <w:lvl w:ilvl="0">
      <w:start w:val="1"/>
      <w:numFmt w:val="decimal"/>
      <w:pStyle w:val="StyleAHPRABulletlevel1Bold"/>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2">
    <w:nsid w:val="6ACC55E0"/>
    <w:multiLevelType w:val="hybridMultilevel"/>
    <w:tmpl w:val="5AB42B54"/>
    <w:lvl w:ilvl="0" w:tplc="C4D81B3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731660"/>
    <w:multiLevelType w:val="multilevel"/>
    <w:tmpl w:val="C4183F12"/>
    <w:numStyleLink w:val="AHPRANumberedlist"/>
  </w:abstractNum>
  <w:abstractNum w:abstractNumId="24">
    <w:nsid w:val="7E321E56"/>
    <w:multiLevelType w:val="hybridMultilevel"/>
    <w:tmpl w:val="F3F8FB7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4"/>
  </w:num>
  <w:num w:numId="2">
    <w:abstractNumId w:val="12"/>
  </w:num>
  <w:num w:numId="3">
    <w:abstractNumId w:val="15"/>
  </w:num>
  <w:num w:numId="4">
    <w:abstractNumId w:val="17"/>
  </w:num>
  <w:num w:numId="5">
    <w:abstractNumId w:val="6"/>
  </w:num>
  <w:num w:numId="6">
    <w:abstractNumId w:val="22"/>
  </w:num>
  <w:num w:numId="7">
    <w:abstractNumId w:val="11"/>
  </w:num>
  <w:num w:numId="8">
    <w:abstractNumId w:val="13"/>
  </w:num>
  <w:num w:numId="9">
    <w:abstractNumId w:val="9"/>
  </w:num>
  <w:num w:numId="10">
    <w:abstractNumId w:val="2"/>
  </w:num>
  <w:num w:numId="11">
    <w:abstractNumId w:val="4"/>
  </w:num>
  <w:num w:numId="12">
    <w:abstractNumId w:val="3"/>
  </w:num>
  <w:num w:numId="13">
    <w:abstractNumId w:val="23"/>
  </w:num>
  <w:num w:numId="14">
    <w:abstractNumId w:val="5"/>
  </w:num>
  <w:num w:numId="15">
    <w:abstractNumId w:val="21"/>
  </w:num>
  <w:num w:numId="16">
    <w:abstractNumId w:val="7"/>
  </w:num>
  <w:num w:numId="17">
    <w:abstractNumId w:val="24"/>
  </w:num>
  <w:num w:numId="18">
    <w:abstractNumId w:val="19"/>
  </w:num>
  <w:num w:numId="19">
    <w:abstractNumId w:val="18"/>
  </w:num>
  <w:num w:numId="20">
    <w:abstractNumId w:val="1"/>
  </w:num>
  <w:num w:numId="21">
    <w:abstractNumId w:val="8"/>
  </w:num>
  <w:num w:numId="22">
    <w:abstractNumId w:val="20"/>
  </w:num>
  <w:num w:numId="23">
    <w:abstractNumId w:val="10"/>
  </w:num>
  <w:num w:numId="24">
    <w:abstractNumId w:val="16"/>
  </w:num>
  <w:num w:numId="25">
    <w:abstractNumId w:val="13"/>
  </w:num>
  <w:num w:numId="26">
    <w:abstractNumId w:val="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4"/>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3074C6"/>
    <w:rsid w:val="00000033"/>
    <w:rsid w:val="00006922"/>
    <w:rsid w:val="000334D7"/>
    <w:rsid w:val="00064BFB"/>
    <w:rsid w:val="0007721F"/>
    <w:rsid w:val="00081E34"/>
    <w:rsid w:val="00083E35"/>
    <w:rsid w:val="000945FB"/>
    <w:rsid w:val="000A7C76"/>
    <w:rsid w:val="000C2DD1"/>
    <w:rsid w:val="000D474D"/>
    <w:rsid w:val="000E1404"/>
    <w:rsid w:val="000E42EA"/>
    <w:rsid w:val="000F5CEF"/>
    <w:rsid w:val="0010139F"/>
    <w:rsid w:val="0010344E"/>
    <w:rsid w:val="00134ADD"/>
    <w:rsid w:val="00144DEF"/>
    <w:rsid w:val="0015122D"/>
    <w:rsid w:val="00165E46"/>
    <w:rsid w:val="00174C65"/>
    <w:rsid w:val="00185B23"/>
    <w:rsid w:val="001A2D69"/>
    <w:rsid w:val="001A6E2F"/>
    <w:rsid w:val="001B18C8"/>
    <w:rsid w:val="001B3A88"/>
    <w:rsid w:val="001C2210"/>
    <w:rsid w:val="001D1058"/>
    <w:rsid w:val="001D4FE6"/>
    <w:rsid w:val="001F1B1A"/>
    <w:rsid w:val="001F4EEE"/>
    <w:rsid w:val="00201C54"/>
    <w:rsid w:val="00207F9D"/>
    <w:rsid w:val="0021348B"/>
    <w:rsid w:val="002338C2"/>
    <w:rsid w:val="0024784E"/>
    <w:rsid w:val="00253B21"/>
    <w:rsid w:val="0028013F"/>
    <w:rsid w:val="00281111"/>
    <w:rsid w:val="00282541"/>
    <w:rsid w:val="00295B44"/>
    <w:rsid w:val="002A0104"/>
    <w:rsid w:val="002A2E01"/>
    <w:rsid w:val="002B2D48"/>
    <w:rsid w:val="002B721D"/>
    <w:rsid w:val="002C34EA"/>
    <w:rsid w:val="002F07FA"/>
    <w:rsid w:val="002F5463"/>
    <w:rsid w:val="002F7FD6"/>
    <w:rsid w:val="00305AFC"/>
    <w:rsid w:val="00305D25"/>
    <w:rsid w:val="00306329"/>
    <w:rsid w:val="00306B3C"/>
    <w:rsid w:val="003074C6"/>
    <w:rsid w:val="00314639"/>
    <w:rsid w:val="00316959"/>
    <w:rsid w:val="00316C47"/>
    <w:rsid w:val="00316C67"/>
    <w:rsid w:val="00317357"/>
    <w:rsid w:val="00353BB9"/>
    <w:rsid w:val="003563E4"/>
    <w:rsid w:val="00356C36"/>
    <w:rsid w:val="00356CB3"/>
    <w:rsid w:val="00386E17"/>
    <w:rsid w:val="003C3741"/>
    <w:rsid w:val="003C38B6"/>
    <w:rsid w:val="003C7E26"/>
    <w:rsid w:val="003D6DBD"/>
    <w:rsid w:val="003D71E5"/>
    <w:rsid w:val="003E3268"/>
    <w:rsid w:val="003E5B95"/>
    <w:rsid w:val="003E63A8"/>
    <w:rsid w:val="003F2F06"/>
    <w:rsid w:val="003F5C99"/>
    <w:rsid w:val="003F5E0C"/>
    <w:rsid w:val="00405C0A"/>
    <w:rsid w:val="00414F2C"/>
    <w:rsid w:val="00433482"/>
    <w:rsid w:val="00433C2B"/>
    <w:rsid w:val="00446D1A"/>
    <w:rsid w:val="00450B34"/>
    <w:rsid w:val="0045755A"/>
    <w:rsid w:val="004606A7"/>
    <w:rsid w:val="00463326"/>
    <w:rsid w:val="00466ED1"/>
    <w:rsid w:val="00495D84"/>
    <w:rsid w:val="004B367F"/>
    <w:rsid w:val="004B79DC"/>
    <w:rsid w:val="004D5330"/>
    <w:rsid w:val="004D7537"/>
    <w:rsid w:val="004E6016"/>
    <w:rsid w:val="00507073"/>
    <w:rsid w:val="00513D17"/>
    <w:rsid w:val="005268FB"/>
    <w:rsid w:val="005304F0"/>
    <w:rsid w:val="005329A9"/>
    <w:rsid w:val="00537A8F"/>
    <w:rsid w:val="00542450"/>
    <w:rsid w:val="00546CC7"/>
    <w:rsid w:val="005478B5"/>
    <w:rsid w:val="00553A4C"/>
    <w:rsid w:val="00554335"/>
    <w:rsid w:val="00556736"/>
    <w:rsid w:val="00556B3D"/>
    <w:rsid w:val="00570EE2"/>
    <w:rsid w:val="00580722"/>
    <w:rsid w:val="005813A6"/>
    <w:rsid w:val="00593A52"/>
    <w:rsid w:val="0059643E"/>
    <w:rsid w:val="00596A3F"/>
    <w:rsid w:val="005A0FA9"/>
    <w:rsid w:val="005A414A"/>
    <w:rsid w:val="005B3930"/>
    <w:rsid w:val="005C2997"/>
    <w:rsid w:val="005C65E3"/>
    <w:rsid w:val="005C6817"/>
    <w:rsid w:val="006123D6"/>
    <w:rsid w:val="00613C1F"/>
    <w:rsid w:val="006279B3"/>
    <w:rsid w:val="00627CBB"/>
    <w:rsid w:val="006356D4"/>
    <w:rsid w:val="00640B2C"/>
    <w:rsid w:val="00642092"/>
    <w:rsid w:val="00644167"/>
    <w:rsid w:val="006479AA"/>
    <w:rsid w:val="00655F76"/>
    <w:rsid w:val="00665F1C"/>
    <w:rsid w:val="00667CAD"/>
    <w:rsid w:val="00676AFB"/>
    <w:rsid w:val="00681D5E"/>
    <w:rsid w:val="00683440"/>
    <w:rsid w:val="00692EC6"/>
    <w:rsid w:val="00694F68"/>
    <w:rsid w:val="006A2B20"/>
    <w:rsid w:val="006B6A54"/>
    <w:rsid w:val="006B7521"/>
    <w:rsid w:val="006C0257"/>
    <w:rsid w:val="006C0E29"/>
    <w:rsid w:val="006C6E38"/>
    <w:rsid w:val="006D30FE"/>
    <w:rsid w:val="006D3757"/>
    <w:rsid w:val="006E2E32"/>
    <w:rsid w:val="006E395A"/>
    <w:rsid w:val="006E6340"/>
    <w:rsid w:val="006F7348"/>
    <w:rsid w:val="006F796D"/>
    <w:rsid w:val="0070155F"/>
    <w:rsid w:val="007042B2"/>
    <w:rsid w:val="0070462C"/>
    <w:rsid w:val="0071634A"/>
    <w:rsid w:val="00724A21"/>
    <w:rsid w:val="00735A71"/>
    <w:rsid w:val="007372A4"/>
    <w:rsid w:val="00741B04"/>
    <w:rsid w:val="007518DA"/>
    <w:rsid w:val="00755D00"/>
    <w:rsid w:val="0076521E"/>
    <w:rsid w:val="00767859"/>
    <w:rsid w:val="007722E3"/>
    <w:rsid w:val="00776878"/>
    <w:rsid w:val="00796F19"/>
    <w:rsid w:val="00797B28"/>
    <w:rsid w:val="007B77D6"/>
    <w:rsid w:val="007C4070"/>
    <w:rsid w:val="007C7777"/>
    <w:rsid w:val="007D4836"/>
    <w:rsid w:val="007E0504"/>
    <w:rsid w:val="007E2C84"/>
    <w:rsid w:val="007F0095"/>
    <w:rsid w:val="00807091"/>
    <w:rsid w:val="008112B3"/>
    <w:rsid w:val="0082668D"/>
    <w:rsid w:val="00833593"/>
    <w:rsid w:val="008338F7"/>
    <w:rsid w:val="00853A3B"/>
    <w:rsid w:val="00860F40"/>
    <w:rsid w:val="008615C9"/>
    <w:rsid w:val="008616E4"/>
    <w:rsid w:val="00882E2F"/>
    <w:rsid w:val="00887322"/>
    <w:rsid w:val="008979D5"/>
    <w:rsid w:val="008A14AE"/>
    <w:rsid w:val="008A4C3B"/>
    <w:rsid w:val="008B2AD7"/>
    <w:rsid w:val="008B7845"/>
    <w:rsid w:val="008C410D"/>
    <w:rsid w:val="008D69F9"/>
    <w:rsid w:val="008D6B7E"/>
    <w:rsid w:val="008D7845"/>
    <w:rsid w:val="008F2CA7"/>
    <w:rsid w:val="008F3BB6"/>
    <w:rsid w:val="008F590A"/>
    <w:rsid w:val="00912B76"/>
    <w:rsid w:val="0092072B"/>
    <w:rsid w:val="009341D7"/>
    <w:rsid w:val="009346DF"/>
    <w:rsid w:val="00946755"/>
    <w:rsid w:val="0095347C"/>
    <w:rsid w:val="00960DB5"/>
    <w:rsid w:val="009777D3"/>
    <w:rsid w:val="009859E6"/>
    <w:rsid w:val="00991B71"/>
    <w:rsid w:val="009A6280"/>
    <w:rsid w:val="009C6933"/>
    <w:rsid w:val="009D013E"/>
    <w:rsid w:val="009D0FFC"/>
    <w:rsid w:val="009D37D3"/>
    <w:rsid w:val="00A02CD9"/>
    <w:rsid w:val="00A04C7A"/>
    <w:rsid w:val="00A058E5"/>
    <w:rsid w:val="00A1380D"/>
    <w:rsid w:val="00A2072E"/>
    <w:rsid w:val="00A237BB"/>
    <w:rsid w:val="00A2773F"/>
    <w:rsid w:val="00A50014"/>
    <w:rsid w:val="00A612FE"/>
    <w:rsid w:val="00A65C9C"/>
    <w:rsid w:val="00A82078"/>
    <w:rsid w:val="00A838C8"/>
    <w:rsid w:val="00A91C42"/>
    <w:rsid w:val="00A9516B"/>
    <w:rsid w:val="00A9780A"/>
    <w:rsid w:val="00AA00AF"/>
    <w:rsid w:val="00AA4723"/>
    <w:rsid w:val="00AB11DB"/>
    <w:rsid w:val="00AB283D"/>
    <w:rsid w:val="00AB6FB1"/>
    <w:rsid w:val="00AC0602"/>
    <w:rsid w:val="00AC4CEC"/>
    <w:rsid w:val="00AC7D2E"/>
    <w:rsid w:val="00AD312E"/>
    <w:rsid w:val="00AD3DB0"/>
    <w:rsid w:val="00AE182D"/>
    <w:rsid w:val="00AE4505"/>
    <w:rsid w:val="00AF76BE"/>
    <w:rsid w:val="00B024B0"/>
    <w:rsid w:val="00B10405"/>
    <w:rsid w:val="00B31E63"/>
    <w:rsid w:val="00B33271"/>
    <w:rsid w:val="00B372D9"/>
    <w:rsid w:val="00B42DFA"/>
    <w:rsid w:val="00B51748"/>
    <w:rsid w:val="00B60EC5"/>
    <w:rsid w:val="00B63499"/>
    <w:rsid w:val="00B6498A"/>
    <w:rsid w:val="00B7223E"/>
    <w:rsid w:val="00B829E8"/>
    <w:rsid w:val="00B85023"/>
    <w:rsid w:val="00B942A8"/>
    <w:rsid w:val="00B95096"/>
    <w:rsid w:val="00BA469B"/>
    <w:rsid w:val="00BB274F"/>
    <w:rsid w:val="00BB4A5B"/>
    <w:rsid w:val="00BF2534"/>
    <w:rsid w:val="00C301B8"/>
    <w:rsid w:val="00C32C1B"/>
    <w:rsid w:val="00C35DE1"/>
    <w:rsid w:val="00C428B0"/>
    <w:rsid w:val="00C45482"/>
    <w:rsid w:val="00C50E95"/>
    <w:rsid w:val="00C524AA"/>
    <w:rsid w:val="00C54689"/>
    <w:rsid w:val="00C81E8F"/>
    <w:rsid w:val="00CA4098"/>
    <w:rsid w:val="00CB24A8"/>
    <w:rsid w:val="00CB6C08"/>
    <w:rsid w:val="00CD0DCA"/>
    <w:rsid w:val="00CF4076"/>
    <w:rsid w:val="00D007BA"/>
    <w:rsid w:val="00D04FDB"/>
    <w:rsid w:val="00D12B37"/>
    <w:rsid w:val="00D155F2"/>
    <w:rsid w:val="00D201C6"/>
    <w:rsid w:val="00D22D57"/>
    <w:rsid w:val="00D31005"/>
    <w:rsid w:val="00D36977"/>
    <w:rsid w:val="00D57B78"/>
    <w:rsid w:val="00D6031E"/>
    <w:rsid w:val="00D638E0"/>
    <w:rsid w:val="00D716BA"/>
    <w:rsid w:val="00D820D5"/>
    <w:rsid w:val="00D82831"/>
    <w:rsid w:val="00D969DB"/>
    <w:rsid w:val="00DA774E"/>
    <w:rsid w:val="00DB739F"/>
    <w:rsid w:val="00DB7885"/>
    <w:rsid w:val="00DC2952"/>
    <w:rsid w:val="00DC6D3C"/>
    <w:rsid w:val="00DE4C4A"/>
    <w:rsid w:val="00DE4C79"/>
    <w:rsid w:val="00E12B06"/>
    <w:rsid w:val="00E33E38"/>
    <w:rsid w:val="00E54D56"/>
    <w:rsid w:val="00E71CB9"/>
    <w:rsid w:val="00E73698"/>
    <w:rsid w:val="00E8251C"/>
    <w:rsid w:val="00EA1A78"/>
    <w:rsid w:val="00EA570B"/>
    <w:rsid w:val="00EC2883"/>
    <w:rsid w:val="00EE7E70"/>
    <w:rsid w:val="00EF0605"/>
    <w:rsid w:val="00EF2056"/>
    <w:rsid w:val="00F0226D"/>
    <w:rsid w:val="00F14E54"/>
    <w:rsid w:val="00F24C3A"/>
    <w:rsid w:val="00F2555A"/>
    <w:rsid w:val="00F34000"/>
    <w:rsid w:val="00F3719A"/>
    <w:rsid w:val="00F436D5"/>
    <w:rsid w:val="00F53FF4"/>
    <w:rsid w:val="00F63A01"/>
    <w:rsid w:val="00F6610B"/>
    <w:rsid w:val="00F671BF"/>
    <w:rsid w:val="00F70DD5"/>
    <w:rsid w:val="00FA7068"/>
    <w:rsid w:val="00FB3903"/>
    <w:rsid w:val="00FB5ED8"/>
    <w:rsid w:val="00FC2881"/>
    <w:rsid w:val="00FC7CB7"/>
    <w:rsid w:val="00FD24A3"/>
    <w:rsid w:val="00FD294A"/>
    <w:rsid w:val="00FD57A5"/>
    <w:rsid w:val="00FD7DC1"/>
    <w:rsid w:val="00FF4A30"/>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heading 1" w:uiPriority="1"/>
    <w:lsdException w:name="heading 2" w:semiHidden="1" w:uiPriority="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header" w:uiPriority="1"/>
    <w:lsdException w:name="caption" w:semiHidden="1" w:unhideWhenUsed="1" w:qFormat="1"/>
    <w:lsdException w:name="footnote reference" w:uiPriority="99"/>
    <w:lsdException w:name="annotation reference" w:uiPriority="99"/>
    <w:lsdException w:name="endnote reference" w:uiPriority="1"/>
    <w:lsdException w:name="endnote text" w:uiPriority="1"/>
    <w:lsdException w:name="Body Text" w:uiPriority="99"/>
    <w:lsdException w:name="Hyperlink" w:uiPriority="99"/>
    <w:lsdException w:name="FollowedHyperlink" w:uiPriority="1"/>
    <w:lsdException w:name="Emphasis" w:uiPriority="20" w:qFormat="1"/>
    <w:lsdException w:name="Document Map" w:uiPriority="1"/>
    <w:lsdException w:name="Plain Text" w:uiPriority="99"/>
    <w:lsdException w:name="Normal (Web)" w:uiPriority="99"/>
    <w:lsdException w:name="annotation subject" w:uiPriority="1"/>
    <w:lsdException w:name="No List" w:uiPriority="99"/>
    <w:lsdException w:name="Balloon Text" w:uiPriority="99"/>
    <w:lsdException w:name="Table Grid" w:uiPriority="59"/>
    <w:lsdException w:name="No Spacing" w:uiPriority="1" w:qFormat="1"/>
    <w:lsdException w:name="Medium Shading 2 Accent 1" w:uiPriority="64"/>
    <w:lsdException w:name="List Paragraph" w:uiPriority="99" w:qFormat="1"/>
    <w:lsdException w:name="Intense Emphasis" w:uiPriority="1" w:qFormat="1"/>
    <w:lsdException w:name="TOC Heading" w:semiHidden="1" w:uiPriority="39" w:unhideWhenUsed="1" w:qFormat="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uiPriority w:val="1"/>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rsid w:val="00554335"/>
    <w:pPr>
      <w:numPr>
        <w:numId w:val="3"/>
      </w:numPr>
    </w:pPr>
    <w:rPr>
      <w:rFonts w:ascii="Arial MT Lt" w:hAnsi="Arial MT Lt"/>
      <w:sz w:val="20"/>
    </w:r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uiPriority w:val="59"/>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uiPriority w:val="1"/>
    <w:semiHidden/>
    <w:rsid w:val="00E73698"/>
    <w:rPr>
      <w:rFonts w:asciiTheme="majorHAnsi" w:eastAsiaTheme="majorEastAsia" w:hAnsiTheme="majorHAnsi" w:cstheme="majorBidi"/>
      <w:b/>
      <w:bCs/>
      <w:sz w:val="26"/>
      <w:szCs w:val="26"/>
    </w:rPr>
  </w:style>
  <w:style w:type="paragraph" w:styleId="Header">
    <w:name w:val="header"/>
    <w:basedOn w:val="Normal"/>
    <w:link w:val="HeaderChar"/>
    <w:uiPriority w:val="1"/>
    <w:rsid w:val="00E73698"/>
    <w:pPr>
      <w:tabs>
        <w:tab w:val="center" w:pos="4513"/>
        <w:tab w:val="right" w:pos="9026"/>
      </w:tabs>
    </w:pPr>
  </w:style>
  <w:style w:type="character" w:customStyle="1" w:styleId="HeaderChar">
    <w:name w:val="Header Char"/>
    <w:basedOn w:val="DefaultParagraphFont"/>
    <w:link w:val="Header"/>
    <w:uiPriority w:val="1"/>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uiPriority w:val="99"/>
    <w:rsid w:val="00E73698"/>
    <w:rPr>
      <w:sz w:val="20"/>
      <w:szCs w:val="20"/>
    </w:rPr>
  </w:style>
  <w:style w:type="character" w:customStyle="1" w:styleId="FootnoteTextChar">
    <w:name w:val="Footnote Text Char"/>
    <w:basedOn w:val="DefaultParagraphFont"/>
    <w:link w:val="FootnoteText"/>
    <w:uiPriority w:val="99"/>
    <w:rsid w:val="00E73698"/>
  </w:style>
  <w:style w:type="character" w:styleId="FootnoteReference">
    <w:name w:val="footnote reference"/>
    <w:basedOn w:val="DefaultParagraphFont"/>
    <w:uiPriority w:val="99"/>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uiPriority w:val="1"/>
    <w:semiHidden/>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0"/>
      </w:numPr>
      <w:tabs>
        <w:tab w:val="num" w:pos="360"/>
      </w:tabs>
      <w:ind w:left="360" w:hanging="360"/>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iPriority w:val="1"/>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uiPriority w:val="1"/>
    <w:rsid w:val="003074C6"/>
    <w:rPr>
      <w:rFonts w:ascii="Tahoma" w:hAnsi="Tahoma" w:cs="Tahoma"/>
      <w:sz w:val="16"/>
      <w:szCs w:val="16"/>
      <w:lang w:val="en-AU"/>
    </w:rPr>
  </w:style>
  <w:style w:type="character" w:styleId="CommentReference">
    <w:name w:val="annotation reference"/>
    <w:basedOn w:val="DefaultParagraphFont"/>
    <w:uiPriority w:val="99"/>
    <w:unhideWhenUsed/>
    <w:rsid w:val="003074C6"/>
    <w:rPr>
      <w:sz w:val="16"/>
      <w:szCs w:val="16"/>
    </w:rPr>
  </w:style>
  <w:style w:type="paragraph" w:styleId="CommentText">
    <w:name w:val="annotation text"/>
    <w:basedOn w:val="Normal"/>
    <w:link w:val="CommentTextChar"/>
    <w:uiPriority w:val="99"/>
    <w:unhideWhenUsed/>
    <w:rsid w:val="003074C6"/>
    <w:rPr>
      <w:rFonts w:ascii="Arial" w:hAnsi="Arial"/>
      <w:sz w:val="20"/>
      <w:szCs w:val="20"/>
      <w:lang w:val="en-AU"/>
    </w:rPr>
  </w:style>
  <w:style w:type="character" w:customStyle="1" w:styleId="CommentTextChar">
    <w:name w:val="Comment Text Char"/>
    <w:basedOn w:val="DefaultParagraphFont"/>
    <w:link w:val="CommentText"/>
    <w:uiPriority w:val="99"/>
    <w:rsid w:val="003074C6"/>
    <w:rPr>
      <w:rFonts w:ascii="Arial" w:hAnsi="Arial"/>
      <w:lang w:val="en-AU"/>
    </w:rPr>
  </w:style>
  <w:style w:type="paragraph" w:styleId="CommentSubject">
    <w:name w:val="annotation subject"/>
    <w:basedOn w:val="CommentText"/>
    <w:next w:val="CommentText"/>
    <w:link w:val="CommentSubjectChar"/>
    <w:uiPriority w:val="1"/>
    <w:unhideWhenUsed/>
    <w:rsid w:val="003074C6"/>
    <w:rPr>
      <w:b/>
      <w:bCs/>
    </w:rPr>
  </w:style>
  <w:style w:type="character" w:customStyle="1" w:styleId="CommentSubjectChar">
    <w:name w:val="Comment Subject Char"/>
    <w:basedOn w:val="CommentTextChar"/>
    <w:link w:val="CommentSubject"/>
    <w:uiPriority w:val="1"/>
    <w:rsid w:val="003074C6"/>
    <w:rPr>
      <w:rFonts w:ascii="Arial" w:hAnsi="Arial"/>
      <w:b/>
      <w:bCs/>
      <w:lang w:val="en-AU"/>
    </w:rPr>
  </w:style>
  <w:style w:type="character" w:styleId="FollowedHyperlink">
    <w:name w:val="FollowedHyperlink"/>
    <w:basedOn w:val="DefaultParagraphFont"/>
    <w:uiPriority w:val="1"/>
    <w:unhideWhenUsed/>
    <w:rsid w:val="003074C6"/>
    <w:rPr>
      <w:color w:val="800080" w:themeColor="followedHyperlink"/>
      <w:u w:val="single"/>
    </w:rPr>
  </w:style>
  <w:style w:type="paragraph" w:styleId="ListParagraph">
    <w:name w:val="List Paragraph"/>
    <w:basedOn w:val="Normal"/>
    <w:link w:val="ListParagraphChar"/>
    <w:uiPriority w:val="99"/>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iPriority w:val="1"/>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uiPriority w:val="1"/>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 w:type="table" w:customStyle="1" w:styleId="MediumShading2-Accent11">
    <w:name w:val="Medium Shading 2 - Accent 11"/>
    <w:basedOn w:val="TableNormal"/>
    <w:uiPriority w:val="64"/>
    <w:rsid w:val="008F2CA7"/>
    <w:rPr>
      <w:rFonts w:asciiTheme="minorHAnsi" w:eastAsiaTheme="minorHAnsi" w:hAnsiTheme="minorHAnsi" w:cstheme="minorBidi"/>
      <w:sz w:val="22"/>
      <w:szCs w:val="22"/>
      <w:lang w:val="en-A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numbering" w:customStyle="1" w:styleId="AHPRAlist">
    <w:name w:val="AHPRA list"/>
    <w:uiPriority w:val="99"/>
    <w:rsid w:val="00F671BF"/>
    <w:pPr>
      <w:numPr>
        <w:numId w:val="15"/>
      </w:numPr>
    </w:pPr>
  </w:style>
  <w:style w:type="paragraph" w:customStyle="1" w:styleId="StyleAHPRABulletlevel1Bold">
    <w:name w:val="Style AHPRA Bullet level 1 + Bold"/>
    <w:basedOn w:val="Normal"/>
    <w:rsid w:val="00F671BF"/>
    <w:pPr>
      <w:numPr>
        <w:numId w:val="15"/>
      </w:numPr>
      <w:spacing w:after="0"/>
    </w:pPr>
    <w:rPr>
      <w:rFonts w:ascii="Arial" w:hAnsi="Arial"/>
      <w:b/>
      <w:bCs/>
      <w:sz w:val="20"/>
    </w:rPr>
  </w:style>
  <w:style w:type="paragraph" w:customStyle="1" w:styleId="para">
    <w:name w:val="para"/>
    <w:uiPriority w:val="1"/>
    <w:qFormat/>
    <w:rsid w:val="001D4FE6"/>
    <w:pPr>
      <w:spacing w:after="240"/>
      <w:ind w:left="425"/>
    </w:pPr>
    <w:rPr>
      <w:rFonts w:ascii="Arial" w:eastAsia="Calibri" w:hAnsi="Arial"/>
      <w:szCs w:val="28"/>
      <w:lang w:val="en-AU"/>
    </w:rPr>
  </w:style>
  <w:style w:type="paragraph" w:styleId="BodyText">
    <w:name w:val="Body Text"/>
    <w:basedOn w:val="Normal"/>
    <w:link w:val="BodyTextChar"/>
    <w:uiPriority w:val="99"/>
    <w:unhideWhenUsed/>
    <w:rsid w:val="00546CC7"/>
    <w:pPr>
      <w:spacing w:after="120" w:line="276" w:lineRule="auto"/>
    </w:pPr>
    <w:rPr>
      <w:rFonts w:ascii="Calibri" w:eastAsia="Times New Roman" w:hAnsi="Calibri"/>
      <w:sz w:val="22"/>
      <w:szCs w:val="22"/>
      <w:lang w:val="en-AU"/>
    </w:rPr>
  </w:style>
  <w:style w:type="character" w:customStyle="1" w:styleId="BodyTextChar">
    <w:name w:val="Body Text Char"/>
    <w:basedOn w:val="DefaultParagraphFont"/>
    <w:link w:val="BodyText"/>
    <w:uiPriority w:val="99"/>
    <w:rsid w:val="00546CC7"/>
    <w:rPr>
      <w:rFonts w:ascii="Calibri" w:eastAsia="Times New Roman" w:hAnsi="Calibri"/>
      <w:sz w:val="22"/>
      <w:szCs w:val="22"/>
      <w:lang w:val="en-A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heading 1" w:uiPriority="1"/>
    <w:lsdException w:name="heading 2" w:semiHidden="1" w:uiPriority="1" w:unhideWhenUsed="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1"/>
    <w:lsdException w:name="annotation text" w:uiPriority="99"/>
    <w:lsdException w:name="header" w:uiPriority="1"/>
    <w:lsdException w:name="caption" w:semiHidden="1" w:unhideWhenUsed="1" w:qFormat="1"/>
    <w:lsdException w:name="annotation reference" w:uiPriority="99"/>
    <w:lsdException w:name="endnote reference" w:uiPriority="1"/>
    <w:lsdException w:name="endnote text" w:uiPriority="1"/>
    <w:lsdException w:name="Hyperlink" w:uiPriority="99"/>
    <w:lsdException w:name="FollowedHyperlink" w:uiPriority="1"/>
    <w:lsdException w:name="Emphasis" w:uiPriority="20" w:qFormat="1"/>
    <w:lsdException w:name="Document Map" w:uiPriority="1"/>
    <w:lsdException w:name="Plain Text" w:uiPriority="99"/>
    <w:lsdException w:name="Normal (Web)" w:uiPriority="99"/>
    <w:lsdException w:name="annotation subject" w:uiPriority="1"/>
    <w:lsdException w:name="No List" w:uiPriority="99"/>
    <w:lsdException w:name="Balloon Text" w:uiPriority="99"/>
    <w:lsdException w:name="No Spacing" w:uiPriority="1" w:qFormat="1"/>
    <w:lsdException w:name="List Paragraph" w:uiPriority="34" w:qFormat="1"/>
    <w:lsdException w:name="Intense Emphasis" w:uiPriority="1" w:qFormat="1"/>
    <w:lsdException w:name="TOC Heading" w:semiHidden="1" w:uiPriority="39" w:unhideWhenUsed="1" w:qFormat="1"/>
  </w:latentStyles>
  <w:style w:type="paragraph" w:default="1" w:styleId="Normal">
    <w:name w:val="Normal"/>
    <w:rsid w:val="00E73698"/>
    <w:pPr>
      <w:spacing w:after="200"/>
    </w:pPr>
    <w:rPr>
      <w:sz w:val="24"/>
      <w:szCs w:val="24"/>
    </w:rPr>
  </w:style>
  <w:style w:type="paragraph" w:styleId="Heading1">
    <w:name w:val="heading 1"/>
    <w:basedOn w:val="Normal"/>
    <w:next w:val="Normal"/>
    <w:link w:val="Heading1Char"/>
    <w:uiPriority w:val="1"/>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54335"/>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554335"/>
    <w:pPr>
      <w:spacing w:before="200"/>
      <w:outlineLvl w:val="0"/>
    </w:pPr>
    <w:rPr>
      <w:rFonts w:ascii="Arial" w:hAnsi="Arial" w:cs="Arial"/>
      <w:color w:val="00BCCE"/>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text">
    <w:name w:val="AHPRA body text"/>
    <w:basedOn w:val="Normal"/>
    <w:rsid w:val="00E73698"/>
    <w:rPr>
      <w:rFonts w:ascii="Arial" w:hAnsi="Arial" w:cs="Arial"/>
      <w:sz w:val="20"/>
    </w:rPr>
  </w:style>
  <w:style w:type="paragraph" w:customStyle="1" w:styleId="AHPRAHeadline">
    <w:name w:val="AHPRA Headline"/>
    <w:basedOn w:val="Normal"/>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paragraph" w:customStyle="1" w:styleId="AHPRADocumentsubheading">
    <w:name w:val="AHPRA Document subheading"/>
    <w:basedOn w:val="Normal"/>
    <w:next w:val="Normal"/>
    <w:qFormat/>
    <w:rsid w:val="00554335"/>
    <w:pPr>
      <w:outlineLvl w:val="0"/>
    </w:pPr>
    <w:rPr>
      <w:rFonts w:ascii="Arial" w:hAnsi="Arial" w:cs="Arial"/>
      <w:color w:val="808080"/>
      <w:sz w:val="28"/>
      <w:szCs w:val="52"/>
    </w:rPr>
  </w:style>
  <w:style w:type="paragraph" w:customStyle="1" w:styleId="AHPRASubheading">
    <w:name w:val="AHPRA Subheading"/>
    <w:basedOn w:val="Normal"/>
    <w:qFormat/>
    <w:rsid w:val="00554335"/>
    <w:pPr>
      <w:spacing w:before="200"/>
    </w:pPr>
    <w:rPr>
      <w:rFonts w:ascii="Arial" w:hAnsi="Arial"/>
      <w:b/>
      <w:color w:val="008EC4"/>
      <w:sz w:val="20"/>
    </w:rPr>
  </w:style>
  <w:style w:type="paragraph" w:customStyle="1" w:styleId="AHPRASubheadinglevel2">
    <w:name w:val="AHPRA Subheading level 2"/>
    <w:basedOn w:val="AHPRASubheading"/>
    <w:next w:val="Normal"/>
    <w:qFormat/>
    <w:rsid w:val="003F5C99"/>
    <w:rPr>
      <w:color w:val="auto"/>
    </w:rPr>
  </w:style>
  <w:style w:type="paragraph" w:customStyle="1" w:styleId="AHPRASubheadinglevel3">
    <w:name w:val="AHPRA Subheading level 3"/>
    <w:basedOn w:val="AHPRASubheading"/>
    <w:next w:val="Normal"/>
    <w:qFormat/>
    <w:rsid w:val="00554335"/>
    <w:rPr>
      <w:b w:val="0"/>
      <w:i/>
    </w:rPr>
  </w:style>
  <w:style w:type="paragraph" w:customStyle="1" w:styleId="AHPRABulletlevel1">
    <w:name w:val="AHPRA Bullet level 1"/>
    <w:basedOn w:val="Normal"/>
    <w:qFormat/>
    <w:rsid w:val="00E73698"/>
    <w:pPr>
      <w:numPr>
        <w:numId w:val="8"/>
      </w:numPr>
      <w:spacing w:after="0"/>
      <w:ind w:left="357" w:hanging="357"/>
    </w:pPr>
    <w:rPr>
      <w:rFonts w:ascii="Arial" w:hAnsi="Arial"/>
      <w:sz w:val="20"/>
    </w:rPr>
  </w:style>
  <w:style w:type="paragraph" w:customStyle="1" w:styleId="AHPRABulletlevel2">
    <w:name w:val="AHPRA Bullet level 2"/>
    <w:basedOn w:val="AHPRABulletlevel1"/>
    <w:rsid w:val="00E12B06"/>
    <w:pPr>
      <w:numPr>
        <w:numId w:val="5"/>
      </w:numPr>
    </w:pPr>
  </w:style>
  <w:style w:type="paragraph" w:customStyle="1" w:styleId="AHPRABulletlevel3">
    <w:name w:val="AHPRA Bullet level 3"/>
    <w:basedOn w:val="AHPRABulletlevel2"/>
    <w:rsid w:val="00E12B06"/>
    <w:pPr>
      <w:numPr>
        <w:numId w:val="6"/>
      </w:numPr>
    </w:pPr>
  </w:style>
  <w:style w:type="paragraph" w:customStyle="1" w:styleId="AHPRABulletText">
    <w:name w:val="AHPRA Bullet Text"/>
    <w:basedOn w:val="Normal"/>
    <w:next w:val="Normal"/>
    <w:rsid w:val="00554335"/>
    <w:pPr>
      <w:numPr>
        <w:numId w:val="3"/>
      </w:numPr>
    </w:pPr>
    <w:rPr>
      <w:rFonts w:ascii="Arial MT Lt" w:hAnsi="Arial MT Lt"/>
      <w:sz w:val="20"/>
    </w:r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4"/>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0">
    <w:name w:val="AHPRA numbered subheading level 1"/>
    <w:basedOn w:val="AHPRASubheading"/>
    <w:next w:val="Normal"/>
    <w:rsid w:val="00E73698"/>
    <w:pPr>
      <w:numPr>
        <w:numId w:val="7"/>
      </w:numPr>
      <w:ind w:left="284" w:hanging="284"/>
    </w:pPr>
  </w:style>
  <w:style w:type="paragraph" w:customStyle="1" w:styleId="AHPRAnumberedbulletpoint">
    <w:name w:val="AHPRA numbered bullet point"/>
    <w:basedOn w:val="AHPRABulletlevel1"/>
    <w:rsid w:val="009859E6"/>
    <w:pPr>
      <w:numPr>
        <w:numId w:val="9"/>
      </w:numPr>
      <w:ind w:left="714" w:hanging="357"/>
    </w:pPr>
  </w:style>
  <w:style w:type="paragraph" w:customStyle="1" w:styleId="AHPRAtableheadings">
    <w:name w:val="AHPRA table headings"/>
    <w:basedOn w:val="Normal"/>
    <w:rsid w:val="00E73698"/>
    <w:pPr>
      <w:spacing w:before="120" w:after="120"/>
      <w:jc w:val="center"/>
    </w:pPr>
    <w:rPr>
      <w:rFonts w:ascii="Arial" w:hAnsi="Arial"/>
      <w:b/>
      <w:sz w:val="20"/>
    </w:rPr>
  </w:style>
  <w:style w:type="paragraph" w:customStyle="1" w:styleId="AHPRAlastbulletpoint">
    <w:name w:val="AHPRA last bullet point"/>
    <w:basedOn w:val="AHPRABulletlevel1"/>
    <w:next w:val="Normal"/>
    <w:rsid w:val="00B024B0"/>
    <w:pPr>
      <w:spacing w:after="200"/>
    </w:pPr>
  </w:style>
  <w:style w:type="paragraph" w:customStyle="1" w:styleId="AHPRAlastnumberedbulletpoint">
    <w:name w:val="AHPRA last numbered bullet point"/>
    <w:basedOn w:val="AHPRAnumberedbulletpoint"/>
    <w:next w:val="Normal"/>
    <w:rsid w:val="00B024B0"/>
    <w:pPr>
      <w:spacing w:after="200"/>
    </w:pPr>
  </w:style>
  <w:style w:type="character" w:customStyle="1" w:styleId="AHPRAbodyitalics">
    <w:name w:val="AHPRA body italics"/>
    <w:basedOn w:val="DefaultParagraphFont"/>
    <w:uiPriority w:val="1"/>
    <w:rsid w:val="00E73698"/>
    <w:rPr>
      <w:i/>
    </w:rPr>
  </w:style>
  <w:style w:type="character" w:customStyle="1" w:styleId="AHPRAbodybold">
    <w:name w:val="AHPRA body bold"/>
    <w:basedOn w:val="DefaultParagraphFont"/>
    <w:uiPriority w:val="1"/>
    <w:rsid w:val="00E73698"/>
    <w:rPr>
      <w:b/>
    </w:rPr>
  </w:style>
  <w:style w:type="character" w:customStyle="1" w:styleId="Heading3Char">
    <w:name w:val="Heading 3 Char"/>
    <w:basedOn w:val="DefaultParagraphFont"/>
    <w:link w:val="Heading3"/>
    <w:uiPriority w:val="1"/>
    <w:semiHidden/>
    <w:rsid w:val="00E73698"/>
    <w:rPr>
      <w:rFonts w:asciiTheme="majorHAnsi" w:eastAsiaTheme="majorEastAsia" w:hAnsiTheme="majorHAnsi" w:cstheme="majorBidi"/>
      <w:b/>
      <w:bCs/>
      <w:sz w:val="26"/>
      <w:szCs w:val="26"/>
    </w:rPr>
  </w:style>
  <w:style w:type="paragraph" w:styleId="Header">
    <w:name w:val="header"/>
    <w:basedOn w:val="Normal"/>
    <w:link w:val="HeaderChar"/>
    <w:uiPriority w:val="1"/>
    <w:rsid w:val="00E73698"/>
    <w:pPr>
      <w:tabs>
        <w:tab w:val="center" w:pos="4513"/>
        <w:tab w:val="right" w:pos="9026"/>
      </w:tabs>
    </w:pPr>
  </w:style>
  <w:style w:type="character" w:customStyle="1" w:styleId="HeaderChar">
    <w:name w:val="Header Char"/>
    <w:basedOn w:val="DefaultParagraphFont"/>
    <w:link w:val="Header"/>
    <w:uiPriority w:val="1"/>
    <w:rsid w:val="00E73698"/>
    <w:rPr>
      <w:sz w:val="24"/>
      <w:szCs w:val="24"/>
    </w:rPr>
  </w:style>
  <w:style w:type="paragraph" w:customStyle="1" w:styleId="AHPRApagenumber">
    <w:name w:val="AHPRA page number"/>
    <w:basedOn w:val="Footer"/>
    <w:rsid w:val="00E73698"/>
    <w:pPr>
      <w:framePr w:wrap="around" w:vAnchor="text" w:hAnchor="margin" w:xAlign="right" w:y="1"/>
    </w:pPr>
    <w:rPr>
      <w:rFonts w:ascii="Arial" w:hAnsi="Arial" w:cs="Arial"/>
      <w:color w:val="008EC4"/>
      <w:sz w:val="18"/>
    </w:rPr>
  </w:style>
  <w:style w:type="paragraph" w:styleId="FootnoteText">
    <w:name w:val="footnote text"/>
    <w:basedOn w:val="Normal"/>
    <w:link w:val="FootnoteTextChar"/>
    <w:uiPriority w:val="1"/>
    <w:rsid w:val="00E73698"/>
    <w:rPr>
      <w:sz w:val="20"/>
      <w:szCs w:val="20"/>
    </w:rPr>
  </w:style>
  <w:style w:type="character" w:customStyle="1" w:styleId="FootnoteTextChar">
    <w:name w:val="Footnote Text Char"/>
    <w:basedOn w:val="DefaultParagraphFont"/>
    <w:link w:val="FootnoteText"/>
    <w:uiPriority w:val="1"/>
    <w:rsid w:val="00E73698"/>
  </w:style>
  <w:style w:type="character" w:styleId="FootnoteReference">
    <w:name w:val="footnote reference"/>
    <w:basedOn w:val="DefaultParagraphFont"/>
    <w:rsid w:val="00E73698"/>
    <w:rPr>
      <w:vertAlign w:val="superscript"/>
    </w:rPr>
  </w:style>
  <w:style w:type="paragraph" w:customStyle="1" w:styleId="AHPRAfootnote">
    <w:name w:val="AHPRA footnote"/>
    <w:basedOn w:val="FootnoteText"/>
    <w:rsid w:val="00E73698"/>
    <w:rPr>
      <w:rFonts w:ascii="Arial" w:hAnsi="Arial" w:cs="Arial"/>
      <w:i/>
      <w:color w:val="008EC4"/>
      <w:sz w:val="18"/>
    </w:rPr>
  </w:style>
  <w:style w:type="character" w:customStyle="1" w:styleId="Heading2Char">
    <w:name w:val="Heading 2 Char"/>
    <w:basedOn w:val="DefaultParagraphFont"/>
    <w:link w:val="Heading2"/>
    <w:uiPriority w:val="1"/>
    <w:semiHidden/>
    <w:rsid w:val="00E73698"/>
    <w:rPr>
      <w:rFonts w:asciiTheme="majorHAnsi" w:eastAsiaTheme="majorEastAsia" w:hAnsiTheme="majorHAnsi" w:cstheme="majorBidi"/>
      <w:b/>
      <w:bCs/>
      <w:i/>
      <w:iCs/>
      <w:sz w:val="28"/>
      <w:szCs w:val="28"/>
    </w:rPr>
  </w:style>
  <w:style w:type="paragraph" w:styleId="TOC2">
    <w:name w:val="toc 2"/>
    <w:basedOn w:val="Normal"/>
    <w:next w:val="Normal"/>
    <w:autoRedefine/>
    <w:uiPriority w:val="39"/>
    <w:rsid w:val="00E73698"/>
    <w:pPr>
      <w:ind w:left="240"/>
    </w:pPr>
  </w:style>
  <w:style w:type="paragraph" w:styleId="TOC1">
    <w:name w:val="toc 1"/>
    <w:aliases w:val="AHPRA table of contents"/>
    <w:basedOn w:val="Normal"/>
    <w:next w:val="Normal"/>
    <w:autoRedefine/>
    <w:uiPriority w:val="39"/>
    <w:rsid w:val="00E73698"/>
    <w:pPr>
      <w:tabs>
        <w:tab w:val="right" w:leader="dot" w:pos="9488"/>
      </w:tabs>
    </w:pPr>
    <w:rPr>
      <w:rFonts w:ascii="Arial" w:hAnsi="Arial"/>
      <w:b/>
      <w:noProof/>
      <w:color w:val="008EC4"/>
      <w:sz w:val="20"/>
    </w:rPr>
  </w:style>
  <w:style w:type="paragraph" w:styleId="TOC3">
    <w:name w:val="toc 3"/>
    <w:basedOn w:val="Normal"/>
    <w:next w:val="Normal"/>
    <w:autoRedefine/>
    <w:uiPriority w:val="39"/>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Normal"/>
    <w:rsid w:val="00E73698"/>
    <w:pPr>
      <w:spacing w:before="120" w:after="120"/>
    </w:pPr>
    <w:rPr>
      <w:rFonts w:ascii="Arial" w:hAnsi="Arial"/>
      <w:sz w:val="20"/>
      <w:szCs w:val="20"/>
    </w:rPr>
  </w:style>
  <w:style w:type="character" w:customStyle="1" w:styleId="AHPRAbodyunderline">
    <w:name w:val="AHPRA body underline"/>
    <w:basedOn w:val="DefaultParagraphFont"/>
    <w:uiPriority w:val="1"/>
    <w:rsid w:val="00E73698"/>
    <w:rPr>
      <w:u w:val="single"/>
    </w:rPr>
  </w:style>
  <w:style w:type="paragraph" w:styleId="BalloonText">
    <w:name w:val="Balloon Text"/>
    <w:basedOn w:val="Normal"/>
    <w:link w:val="BalloonTextChar"/>
    <w:uiPriority w:val="99"/>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rsid w:val="008979D5"/>
    <w:rPr>
      <w:rFonts w:ascii="Tahoma" w:hAnsi="Tahoma" w:cs="Tahoma"/>
      <w:sz w:val="16"/>
      <w:szCs w:val="16"/>
    </w:rPr>
  </w:style>
  <w:style w:type="paragraph" w:customStyle="1" w:styleId="AHPRAbody">
    <w:name w:val="AHPRA body"/>
    <w:basedOn w:val="Normal"/>
    <w:link w:val="AHPRAbodyChar"/>
    <w:qFormat/>
    <w:rsid w:val="003074C6"/>
    <w:rPr>
      <w:rFonts w:ascii="Arial" w:hAnsi="Arial" w:cs="Arial"/>
      <w:sz w:val="20"/>
      <w:lang w:val="en-AU"/>
    </w:rPr>
  </w:style>
  <w:style w:type="paragraph" w:customStyle="1" w:styleId="AHPRANumberedlistlevel2">
    <w:name w:val="AHPRA Numbered list level 2"/>
    <w:basedOn w:val="AHPRANumberedlistlevel1"/>
    <w:rsid w:val="003074C6"/>
    <w:pPr>
      <w:numPr>
        <w:ilvl w:val="1"/>
      </w:numPr>
    </w:pPr>
  </w:style>
  <w:style w:type="paragraph" w:customStyle="1" w:styleId="AHPRANumberedsubheadinglevel1">
    <w:name w:val="AHPRA Numbered subheading level 1"/>
    <w:basedOn w:val="AHPRASubheading"/>
    <w:next w:val="AHPRAbody"/>
    <w:rsid w:val="003074C6"/>
    <w:pPr>
      <w:numPr>
        <w:numId w:val="12"/>
      </w:numPr>
    </w:pPr>
    <w:rPr>
      <w:color w:val="007DC3"/>
      <w:lang w:val="en-AU"/>
    </w:rPr>
  </w:style>
  <w:style w:type="paragraph" w:customStyle="1" w:styleId="AHPRANumberedlistlevel2withspace">
    <w:name w:val="AHPRA Numbered list level 2 with space"/>
    <w:basedOn w:val="AHPRANumberedlistlevel2"/>
    <w:next w:val="AHPRAbody"/>
    <w:rsid w:val="003074C6"/>
    <w:pPr>
      <w:spacing w:after="240"/>
    </w:pPr>
  </w:style>
  <w:style w:type="paragraph" w:customStyle="1" w:styleId="AHPRAtableheading">
    <w:name w:val="AHPRA table heading"/>
    <w:basedOn w:val="Normal"/>
    <w:rsid w:val="003074C6"/>
    <w:pPr>
      <w:spacing w:before="120" w:after="120"/>
      <w:jc w:val="center"/>
    </w:pPr>
    <w:rPr>
      <w:rFonts w:ascii="Arial" w:hAnsi="Arial"/>
      <w:b/>
      <w:sz w:val="20"/>
      <w:lang w:val="en-AU"/>
    </w:rPr>
  </w:style>
  <w:style w:type="paragraph" w:customStyle="1" w:styleId="AHPRABulletlevel1last">
    <w:name w:val="AHPRA Bullet level 1 last"/>
    <w:basedOn w:val="AHPRABulletlevel1"/>
    <w:next w:val="Normal"/>
    <w:rsid w:val="003074C6"/>
    <w:pPr>
      <w:numPr>
        <w:numId w:val="2"/>
      </w:numPr>
      <w:spacing w:after="200"/>
    </w:pPr>
    <w:rPr>
      <w:lang w:val="en-AU"/>
    </w:rPr>
  </w:style>
  <w:style w:type="paragraph" w:customStyle="1" w:styleId="AHPRANumberedlistlevel1withspace">
    <w:name w:val="AHPRA Numbered list level 1 with space"/>
    <w:basedOn w:val="AHPRANumberedlistlevel1"/>
    <w:next w:val="AHPRAbody"/>
    <w:rsid w:val="003074C6"/>
    <w:pPr>
      <w:spacing w:after="200"/>
    </w:pPr>
  </w:style>
  <w:style w:type="paragraph" w:customStyle="1" w:styleId="AHPRAfooter">
    <w:name w:val="AHPRA footer"/>
    <w:basedOn w:val="FootnoteText"/>
    <w:rsid w:val="003074C6"/>
    <w:pPr>
      <w:spacing w:after="0"/>
    </w:pPr>
    <w:rPr>
      <w:rFonts w:ascii="Arial" w:hAnsi="Arial" w:cs="Arial"/>
      <w:color w:val="5F6062"/>
      <w:sz w:val="18"/>
      <w:lang w:val="en-AU"/>
    </w:rPr>
  </w:style>
  <w:style w:type="character" w:styleId="IntenseEmphasis">
    <w:name w:val="Intense Emphasis"/>
    <w:aliases w:val="AHPRA- Footer"/>
    <w:uiPriority w:val="1"/>
    <w:unhideWhenUsed/>
    <w:qFormat/>
    <w:rsid w:val="003074C6"/>
    <w:rPr>
      <w:rFonts w:ascii="Arial" w:hAnsi="Arial" w:cs="Arial"/>
      <w:sz w:val="16"/>
    </w:rPr>
  </w:style>
  <w:style w:type="numbering" w:customStyle="1" w:styleId="AHPRANumberedlist">
    <w:name w:val="AHPRA Numbered list"/>
    <w:uiPriority w:val="99"/>
    <w:rsid w:val="003074C6"/>
    <w:pPr>
      <w:numPr>
        <w:numId w:val="10"/>
      </w:numPr>
    </w:pPr>
  </w:style>
  <w:style w:type="numbering" w:customStyle="1" w:styleId="AHPRANumberedheadinglist">
    <w:name w:val="AHPRA Numbered heading list"/>
    <w:uiPriority w:val="99"/>
    <w:rsid w:val="003074C6"/>
    <w:pPr>
      <w:numPr>
        <w:numId w:val="11"/>
      </w:numPr>
    </w:pPr>
  </w:style>
  <w:style w:type="paragraph" w:customStyle="1" w:styleId="AHPRANumberedlistlevel3withspace">
    <w:name w:val="AHPRA Numbered list level 3 with space"/>
    <w:basedOn w:val="AHPRANumberedlistlevel3"/>
    <w:next w:val="AHPRAbody"/>
    <w:rsid w:val="003074C6"/>
    <w:pPr>
      <w:spacing w:after="200"/>
    </w:pPr>
  </w:style>
  <w:style w:type="paragraph" w:customStyle="1" w:styleId="StyleAHPRASubheadingNotBold">
    <w:name w:val="Style AHPRA Subheading + Not Bold"/>
    <w:basedOn w:val="AHPRASubheading"/>
    <w:uiPriority w:val="1"/>
    <w:semiHidden/>
    <w:unhideWhenUsed/>
    <w:rsid w:val="003074C6"/>
    <w:rPr>
      <w:b w:val="0"/>
      <w:color w:val="007DC3"/>
      <w:lang w:val="en-AU"/>
    </w:rPr>
  </w:style>
  <w:style w:type="paragraph" w:customStyle="1" w:styleId="AHPRABulletlevel2last">
    <w:name w:val="AHPRA Bullet level 2 last"/>
    <w:basedOn w:val="AHPRABulletlevel2"/>
    <w:next w:val="AHPRAbody"/>
    <w:rsid w:val="003074C6"/>
    <w:pPr>
      <w:spacing w:after="200"/>
      <w:ind w:left="738" w:hanging="369"/>
    </w:pPr>
    <w:rPr>
      <w:lang w:val="en-AU"/>
    </w:rPr>
  </w:style>
  <w:style w:type="paragraph" w:customStyle="1" w:styleId="AHPRABulletlevel3last">
    <w:name w:val="AHPRA Bullet level 3 last"/>
    <w:basedOn w:val="AHPRABulletlevel3"/>
    <w:next w:val="AHPRAbody"/>
    <w:rsid w:val="003074C6"/>
    <w:pPr>
      <w:numPr>
        <w:numId w:val="1"/>
      </w:numPr>
      <w:spacing w:after="200"/>
      <w:ind w:left="1106" w:hanging="369"/>
    </w:pPr>
    <w:rPr>
      <w:lang w:val="en-AU"/>
    </w:rPr>
  </w:style>
  <w:style w:type="paragraph" w:customStyle="1" w:styleId="AHPRAfirstpagefooter">
    <w:name w:val="AHPRA first page footer"/>
    <w:basedOn w:val="AHPRAfooter"/>
    <w:rsid w:val="003074C6"/>
    <w:pPr>
      <w:jc w:val="center"/>
    </w:pPr>
    <w:rPr>
      <w:b/>
    </w:rPr>
  </w:style>
  <w:style w:type="paragraph" w:customStyle="1" w:styleId="AHPRANumberedlistlevel1">
    <w:name w:val="AHPRA Numbered list level 1"/>
    <w:basedOn w:val="AHPRABulletlevel1"/>
    <w:rsid w:val="003074C6"/>
    <w:pPr>
      <w:numPr>
        <w:numId w:val="13"/>
      </w:numPr>
    </w:pPr>
    <w:rPr>
      <w:lang w:val="en-AU"/>
    </w:rPr>
  </w:style>
  <w:style w:type="paragraph" w:customStyle="1" w:styleId="AHPRANumberedlistlevel3">
    <w:name w:val="AHPRA Numbered list level 3"/>
    <w:basedOn w:val="AHPRANumberedlistlevel1"/>
    <w:rsid w:val="003074C6"/>
    <w:pPr>
      <w:numPr>
        <w:ilvl w:val="2"/>
      </w:numPr>
    </w:pPr>
  </w:style>
  <w:style w:type="paragraph" w:customStyle="1" w:styleId="AHPRANumberedsubheadinglevel2">
    <w:name w:val="AHPRA Numbered subheading level 2"/>
    <w:basedOn w:val="AHPRANumberedsubheadinglevel1"/>
    <w:next w:val="AHPRAbody"/>
    <w:rsid w:val="003074C6"/>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3074C6"/>
    <w:pPr>
      <w:numPr>
        <w:ilvl w:val="2"/>
      </w:numPr>
    </w:pPr>
    <w:rPr>
      <w:b w:val="0"/>
      <w:color w:val="007DC3"/>
    </w:rPr>
  </w:style>
  <w:style w:type="paragraph" w:customStyle="1" w:styleId="AHPRAtablebullets">
    <w:name w:val="AHPRA table bullets"/>
    <w:basedOn w:val="AHPRABulletlevel1"/>
    <w:rsid w:val="003074C6"/>
    <w:pPr>
      <w:numPr>
        <w:numId w:val="2"/>
      </w:numPr>
    </w:pPr>
    <w:rPr>
      <w:lang w:val="en-AU"/>
    </w:rPr>
  </w:style>
  <w:style w:type="character" w:customStyle="1" w:styleId="AHPRAbodyChar">
    <w:name w:val="AHPRA body Char"/>
    <w:basedOn w:val="DefaultParagraphFont"/>
    <w:link w:val="AHPRAbody"/>
    <w:rsid w:val="003074C6"/>
    <w:rPr>
      <w:rFonts w:ascii="Arial" w:hAnsi="Arial" w:cs="Arial"/>
      <w:szCs w:val="24"/>
      <w:lang w:val="en-AU"/>
    </w:rPr>
  </w:style>
  <w:style w:type="character" w:customStyle="1" w:styleId="AHPRAbodyboldChar">
    <w:name w:val="AHPRA body bold Char"/>
    <w:basedOn w:val="AHPRAbodyChar"/>
    <w:rsid w:val="003074C6"/>
    <w:rPr>
      <w:rFonts w:ascii="Arial" w:hAnsi="Arial" w:cs="Arial"/>
      <w:b/>
      <w:szCs w:val="24"/>
      <w:lang w:val="en-AU"/>
    </w:rPr>
  </w:style>
  <w:style w:type="paragraph" w:styleId="TOCHeading">
    <w:name w:val="TOC Heading"/>
    <w:basedOn w:val="AHPRADocumentsubheading"/>
    <w:next w:val="AHPRAbody"/>
    <w:uiPriority w:val="39"/>
    <w:unhideWhenUsed/>
    <w:qFormat/>
    <w:rsid w:val="003074C6"/>
    <w:pPr>
      <w:keepLines/>
      <w:spacing w:before="480" w:after="0" w:line="276" w:lineRule="auto"/>
      <w:outlineLvl w:val="9"/>
    </w:pPr>
    <w:rPr>
      <w:color w:val="5F6062"/>
      <w:szCs w:val="28"/>
      <w:lang w:val="en-AU"/>
    </w:rPr>
  </w:style>
  <w:style w:type="character" w:customStyle="1" w:styleId="AHPRAbodyitalicsChar">
    <w:name w:val="AHPRA body italics Char"/>
    <w:basedOn w:val="AHPRAbodyboldChar"/>
    <w:rsid w:val="003074C6"/>
    <w:rPr>
      <w:rFonts w:ascii="Arial" w:hAnsi="Arial" w:cs="Arial"/>
      <w:b/>
      <w:i/>
      <w:szCs w:val="24"/>
      <w:lang w:val="en-AU"/>
    </w:rPr>
  </w:style>
  <w:style w:type="character" w:customStyle="1" w:styleId="AHPRAbodyunderlineChar">
    <w:name w:val="AHPRA body underline Char"/>
    <w:basedOn w:val="AHPRAbodyitalicsChar"/>
    <w:rsid w:val="003074C6"/>
    <w:rPr>
      <w:rFonts w:ascii="Arial" w:hAnsi="Arial" w:cs="Arial"/>
      <w:b/>
      <w:i/>
      <w:szCs w:val="24"/>
      <w:u w:val="single"/>
      <w:lang w:val="en-AU"/>
    </w:rPr>
  </w:style>
  <w:style w:type="paragraph" w:styleId="DocumentMap">
    <w:name w:val="Document Map"/>
    <w:basedOn w:val="Normal"/>
    <w:link w:val="DocumentMapChar"/>
    <w:uiPriority w:val="1"/>
    <w:unhideWhenUsed/>
    <w:rsid w:val="003074C6"/>
    <w:pPr>
      <w:spacing w:after="0"/>
    </w:pPr>
    <w:rPr>
      <w:rFonts w:ascii="Tahoma" w:hAnsi="Tahoma" w:cs="Tahoma"/>
      <w:sz w:val="16"/>
      <w:szCs w:val="16"/>
      <w:lang w:val="en-AU"/>
    </w:rPr>
  </w:style>
  <w:style w:type="character" w:customStyle="1" w:styleId="DocumentMapChar">
    <w:name w:val="Document Map Char"/>
    <w:basedOn w:val="DefaultParagraphFont"/>
    <w:link w:val="DocumentMap"/>
    <w:uiPriority w:val="1"/>
    <w:rsid w:val="003074C6"/>
    <w:rPr>
      <w:rFonts w:ascii="Tahoma" w:hAnsi="Tahoma" w:cs="Tahoma"/>
      <w:sz w:val="16"/>
      <w:szCs w:val="16"/>
      <w:lang w:val="en-AU"/>
    </w:rPr>
  </w:style>
  <w:style w:type="character" w:styleId="CommentReference">
    <w:name w:val="annotation reference"/>
    <w:basedOn w:val="DefaultParagraphFont"/>
    <w:uiPriority w:val="99"/>
    <w:unhideWhenUsed/>
    <w:rsid w:val="003074C6"/>
    <w:rPr>
      <w:sz w:val="16"/>
      <w:szCs w:val="16"/>
    </w:rPr>
  </w:style>
  <w:style w:type="paragraph" w:styleId="CommentText">
    <w:name w:val="annotation text"/>
    <w:basedOn w:val="Normal"/>
    <w:link w:val="CommentTextChar"/>
    <w:uiPriority w:val="99"/>
    <w:unhideWhenUsed/>
    <w:rsid w:val="003074C6"/>
    <w:rPr>
      <w:rFonts w:ascii="Arial" w:hAnsi="Arial"/>
      <w:sz w:val="20"/>
      <w:szCs w:val="20"/>
      <w:lang w:val="en-AU"/>
    </w:rPr>
  </w:style>
  <w:style w:type="character" w:customStyle="1" w:styleId="CommentTextChar">
    <w:name w:val="Comment Text Char"/>
    <w:basedOn w:val="DefaultParagraphFont"/>
    <w:link w:val="CommentText"/>
    <w:uiPriority w:val="99"/>
    <w:rsid w:val="003074C6"/>
    <w:rPr>
      <w:rFonts w:ascii="Arial" w:hAnsi="Arial"/>
      <w:lang w:val="en-AU"/>
    </w:rPr>
  </w:style>
  <w:style w:type="paragraph" w:styleId="CommentSubject">
    <w:name w:val="annotation subject"/>
    <w:basedOn w:val="CommentText"/>
    <w:next w:val="CommentText"/>
    <w:link w:val="CommentSubjectChar"/>
    <w:uiPriority w:val="1"/>
    <w:unhideWhenUsed/>
    <w:rsid w:val="003074C6"/>
    <w:rPr>
      <w:b/>
      <w:bCs/>
    </w:rPr>
  </w:style>
  <w:style w:type="character" w:customStyle="1" w:styleId="CommentSubjectChar">
    <w:name w:val="Comment Subject Char"/>
    <w:basedOn w:val="CommentTextChar"/>
    <w:link w:val="CommentSubject"/>
    <w:uiPriority w:val="1"/>
    <w:rsid w:val="003074C6"/>
    <w:rPr>
      <w:rFonts w:ascii="Arial" w:hAnsi="Arial"/>
      <w:b/>
      <w:bCs/>
      <w:lang w:val="en-AU"/>
    </w:rPr>
  </w:style>
  <w:style w:type="character" w:styleId="FollowedHyperlink">
    <w:name w:val="FollowedHyperlink"/>
    <w:basedOn w:val="DefaultParagraphFont"/>
    <w:uiPriority w:val="1"/>
    <w:unhideWhenUsed/>
    <w:rsid w:val="003074C6"/>
    <w:rPr>
      <w:color w:val="800080" w:themeColor="followedHyperlink"/>
      <w:u w:val="single"/>
    </w:rPr>
  </w:style>
  <w:style w:type="paragraph" w:styleId="ListParagraph">
    <w:name w:val="List Paragraph"/>
    <w:basedOn w:val="Normal"/>
    <w:link w:val="ListParagraphChar"/>
    <w:uiPriority w:val="34"/>
    <w:unhideWhenUsed/>
    <w:qFormat/>
    <w:rsid w:val="003074C6"/>
    <w:pPr>
      <w:ind w:left="720"/>
      <w:contextualSpacing/>
    </w:pPr>
    <w:rPr>
      <w:rFonts w:ascii="Arial" w:hAnsi="Arial"/>
      <w:lang w:val="en-AU"/>
    </w:rPr>
  </w:style>
  <w:style w:type="character" w:styleId="Emphasis">
    <w:name w:val="Emphasis"/>
    <w:basedOn w:val="DefaultParagraphFont"/>
    <w:uiPriority w:val="20"/>
    <w:qFormat/>
    <w:rsid w:val="003074C6"/>
    <w:rPr>
      <w:i/>
      <w:iCs/>
    </w:rPr>
  </w:style>
  <w:style w:type="paragraph" w:styleId="EndnoteText">
    <w:name w:val="endnote text"/>
    <w:basedOn w:val="Normal"/>
    <w:link w:val="EndnoteTextChar"/>
    <w:uiPriority w:val="1"/>
    <w:unhideWhenUsed/>
    <w:rsid w:val="003074C6"/>
    <w:pPr>
      <w:spacing w:after="0"/>
    </w:pPr>
    <w:rPr>
      <w:rFonts w:ascii="Arial" w:hAnsi="Arial"/>
      <w:sz w:val="20"/>
      <w:szCs w:val="20"/>
      <w:lang w:val="en-AU"/>
    </w:rPr>
  </w:style>
  <w:style w:type="character" w:customStyle="1" w:styleId="EndnoteTextChar">
    <w:name w:val="Endnote Text Char"/>
    <w:basedOn w:val="DefaultParagraphFont"/>
    <w:link w:val="EndnoteText"/>
    <w:uiPriority w:val="1"/>
    <w:rsid w:val="003074C6"/>
    <w:rPr>
      <w:rFonts w:ascii="Arial" w:hAnsi="Arial"/>
      <w:lang w:val="en-AU"/>
    </w:rPr>
  </w:style>
  <w:style w:type="character" w:styleId="EndnoteReference">
    <w:name w:val="endnote reference"/>
    <w:basedOn w:val="DefaultParagraphFont"/>
    <w:uiPriority w:val="1"/>
    <w:unhideWhenUsed/>
    <w:rsid w:val="003074C6"/>
    <w:rPr>
      <w:vertAlign w:val="superscript"/>
    </w:rPr>
  </w:style>
  <w:style w:type="character" w:customStyle="1" w:styleId="dnindex1">
    <w:name w:val="dnindex1"/>
    <w:basedOn w:val="DefaultParagraphFont"/>
    <w:rsid w:val="003074C6"/>
    <w:rPr>
      <w:b/>
      <w:bCs/>
      <w:vanish w:val="0"/>
      <w:webHidden w:val="0"/>
      <w:color w:val="7B7B7B"/>
      <w:specVanish w:val="0"/>
    </w:rPr>
  </w:style>
  <w:style w:type="paragraph" w:styleId="PlainText">
    <w:name w:val="Plain Text"/>
    <w:basedOn w:val="Normal"/>
    <w:link w:val="PlainTextChar"/>
    <w:uiPriority w:val="99"/>
    <w:unhideWhenUsed/>
    <w:rsid w:val="003074C6"/>
    <w:pPr>
      <w:spacing w:after="0"/>
    </w:pPr>
    <w:rPr>
      <w:rFonts w:ascii="Consolas" w:eastAsia="Calibri" w:hAnsi="Consolas"/>
      <w:sz w:val="21"/>
      <w:szCs w:val="21"/>
      <w:lang w:val="en-AU"/>
    </w:rPr>
  </w:style>
  <w:style w:type="character" w:customStyle="1" w:styleId="PlainTextChar">
    <w:name w:val="Plain Text Char"/>
    <w:basedOn w:val="DefaultParagraphFont"/>
    <w:link w:val="PlainText"/>
    <w:uiPriority w:val="99"/>
    <w:rsid w:val="003074C6"/>
    <w:rPr>
      <w:rFonts w:ascii="Consolas" w:eastAsia="Calibri" w:hAnsi="Consolas"/>
      <w:sz w:val="21"/>
      <w:szCs w:val="21"/>
      <w:lang w:val="en-AU"/>
    </w:rPr>
  </w:style>
  <w:style w:type="paragraph" w:styleId="NoSpacing">
    <w:name w:val="No Spacing"/>
    <w:uiPriority w:val="1"/>
    <w:qFormat/>
    <w:rsid w:val="003074C6"/>
    <w:rPr>
      <w:rFonts w:ascii="Times New Roman" w:eastAsia="Times New Roman" w:hAnsi="Times New Roman"/>
      <w:sz w:val="24"/>
      <w:szCs w:val="24"/>
      <w:lang w:val="en-AU" w:eastAsia="en-AU"/>
    </w:rPr>
  </w:style>
  <w:style w:type="paragraph" w:styleId="Revision">
    <w:name w:val="Revision"/>
    <w:hidden/>
    <w:rsid w:val="003074C6"/>
    <w:rPr>
      <w:rFonts w:ascii="Arial" w:hAnsi="Arial"/>
      <w:sz w:val="24"/>
      <w:szCs w:val="24"/>
      <w:lang w:val="en-AU"/>
    </w:rPr>
  </w:style>
  <w:style w:type="paragraph" w:customStyle="1" w:styleId="Default">
    <w:name w:val="Default"/>
    <w:rsid w:val="003074C6"/>
    <w:pPr>
      <w:autoSpaceDE w:val="0"/>
      <w:autoSpaceDN w:val="0"/>
      <w:adjustRightInd w:val="0"/>
    </w:pPr>
    <w:rPr>
      <w:rFonts w:ascii="Arial" w:hAnsi="Arial" w:cs="Arial"/>
      <w:color w:val="000000"/>
      <w:sz w:val="24"/>
      <w:szCs w:val="24"/>
      <w:lang w:val="en-AU"/>
    </w:rPr>
  </w:style>
  <w:style w:type="paragraph" w:styleId="NormalWeb">
    <w:name w:val="Normal (Web)"/>
    <w:basedOn w:val="Normal"/>
    <w:uiPriority w:val="99"/>
    <w:unhideWhenUsed/>
    <w:rsid w:val="003074C6"/>
    <w:pPr>
      <w:spacing w:after="240" w:line="336" w:lineRule="atLeast"/>
    </w:pPr>
    <w:rPr>
      <w:rFonts w:ascii="Times New Roman" w:eastAsia="Times New Roman" w:hAnsi="Times New Roman"/>
      <w:color w:val="000000"/>
      <w:sz w:val="26"/>
      <w:szCs w:val="26"/>
      <w:lang w:val="en-AU" w:eastAsia="en-AU"/>
    </w:rPr>
  </w:style>
  <w:style w:type="paragraph" w:customStyle="1" w:styleId="AHPRASubhead">
    <w:name w:val="AHPRA Subhead"/>
    <w:basedOn w:val="Normal"/>
    <w:qFormat/>
    <w:rsid w:val="005268FB"/>
    <w:rPr>
      <w:rFonts w:ascii="Arial" w:hAnsi="Arial"/>
      <w:b/>
      <w:color w:val="008EC4"/>
      <w:sz w:val="20"/>
    </w:rPr>
  </w:style>
  <w:style w:type="character" w:customStyle="1" w:styleId="ListParagraphChar">
    <w:name w:val="List Paragraph Char"/>
    <w:link w:val="ListParagraph"/>
    <w:uiPriority w:val="34"/>
    <w:locked/>
    <w:rsid w:val="005268FB"/>
    <w:rPr>
      <w:rFonts w:ascii="Arial" w:hAnsi="Arial"/>
      <w:sz w:val="24"/>
      <w:szCs w:val="24"/>
      <w:lang w:val="en-AU"/>
    </w:rPr>
  </w:style>
  <w:style w:type="character" w:customStyle="1" w:styleId="definition">
    <w:name w:val="definition"/>
    <w:basedOn w:val="DefaultParagraphFont"/>
    <w:rsid w:val="00627CBB"/>
  </w:style>
</w:styles>
</file>

<file path=word/webSettings.xml><?xml version="1.0" encoding="utf-8"?>
<w:webSettings xmlns:r="http://schemas.openxmlformats.org/officeDocument/2006/relationships" xmlns:w="http://schemas.openxmlformats.org/wordprocessingml/2006/main">
  <w:divs>
    <w:div w:id="664363796">
      <w:bodyDiv w:val="1"/>
      <w:marLeft w:val="0"/>
      <w:marRight w:val="0"/>
      <w:marTop w:val="0"/>
      <w:marBottom w:val="0"/>
      <w:divBdr>
        <w:top w:val="none" w:sz="0" w:space="0" w:color="auto"/>
        <w:left w:val="none" w:sz="0" w:space="0" w:color="auto"/>
        <w:bottom w:val="none" w:sz="0" w:space="0" w:color="auto"/>
        <w:right w:val="none" w:sz="0" w:space="0" w:color="auto"/>
      </w:divBdr>
    </w:div>
    <w:div w:id="1322002053">
      <w:bodyDiv w:val="1"/>
      <w:marLeft w:val="0"/>
      <w:marRight w:val="0"/>
      <w:marTop w:val="0"/>
      <w:marBottom w:val="0"/>
      <w:divBdr>
        <w:top w:val="none" w:sz="0" w:space="0" w:color="auto"/>
        <w:left w:val="none" w:sz="0" w:space="0" w:color="auto"/>
        <w:bottom w:val="none" w:sz="0" w:space="0" w:color="auto"/>
        <w:right w:val="none" w:sz="0" w:space="0" w:color="auto"/>
      </w:divBdr>
      <w:divsChild>
        <w:div w:id="1419667278">
          <w:marLeft w:val="0"/>
          <w:marRight w:val="0"/>
          <w:marTop w:val="0"/>
          <w:marBottom w:val="0"/>
          <w:divBdr>
            <w:top w:val="none" w:sz="0" w:space="0" w:color="auto"/>
            <w:left w:val="none" w:sz="0" w:space="0" w:color="auto"/>
            <w:bottom w:val="none" w:sz="0" w:space="0" w:color="auto"/>
            <w:right w:val="none" w:sz="0" w:space="0" w:color="auto"/>
          </w:divBdr>
          <w:divsChild>
            <w:div w:id="144200015">
              <w:marLeft w:val="0"/>
              <w:marRight w:val="0"/>
              <w:marTop w:val="0"/>
              <w:marBottom w:val="0"/>
              <w:divBdr>
                <w:top w:val="none" w:sz="0" w:space="0" w:color="auto"/>
                <w:left w:val="none" w:sz="0" w:space="0" w:color="auto"/>
                <w:bottom w:val="none" w:sz="0" w:space="0" w:color="auto"/>
                <w:right w:val="none" w:sz="0" w:space="0" w:color="auto"/>
              </w:divBdr>
              <w:divsChild>
                <w:div w:id="160118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nmbafeedback@ahpra.gov.au"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nursingmidwiferyboard.gov.au/Codes-Guidelines-Statements.aspx" TargetMode="External"/><Relationship Id="rId2" Type="http://schemas.openxmlformats.org/officeDocument/2006/relationships/numbering" Target="numbering.xml"/><Relationship Id="rId16" Type="http://schemas.openxmlformats.org/officeDocument/2006/relationships/hyperlink" Target="http://www.ahpra.gov.au/Registration/Registers-of-Practitioner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ursingmidwiferyboard.gov.au/Codes-Guidelines-Statements/Codes-Guidelines.aspx" TargetMode="External"/><Relationship Id="rId10" Type="http://schemas.openxmlformats.org/officeDocument/2006/relationships/header" Target="header2.xml"/><Relationship Id="rId19" Type="http://schemas.openxmlformats.org/officeDocument/2006/relationships/footer" Target="footer4.xml"/><Relationship Id="rId65"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ahpra.gov.au/About-AHPRA/Accessibility.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BB468-53C4-475F-976F-25826F3BB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1474</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10161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revised Safety and quality framework for midwives</dc:title>
  <dc:subject>Public consultation paper</dc:subject>
  <dc:creator>Nursing and Midwifery Board</dc:creator>
  <cp:keywords>April 2014</cp:keywords>
  <cp:lastModifiedBy>Tara Johnson</cp:lastModifiedBy>
  <cp:revision>2</cp:revision>
  <cp:lastPrinted>2013-10-14T22:00:00Z</cp:lastPrinted>
  <dcterms:created xsi:type="dcterms:W3CDTF">2014-04-29T04:29:00Z</dcterms:created>
  <dcterms:modified xsi:type="dcterms:W3CDTF">2014-04-29T04:29:00Z</dcterms:modified>
</cp:coreProperties>
</file>