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BB6F8A" w:rsidP="00965B81">
      <w:pPr>
        <w:pStyle w:val="Default"/>
        <w:rPr>
          <w:color w:val="808080" w:themeColor="background1" w:themeShade="80"/>
          <w:sz w:val="28"/>
          <w:szCs w:val="28"/>
        </w:rPr>
      </w:pPr>
      <w:bookmarkStart w:id="2" w:name="OLE_LINK3"/>
      <w:bookmarkStart w:id="3" w:name="OLE_LINK4"/>
      <w:r>
        <w:rPr>
          <w:color w:val="808080" w:themeColor="background1" w:themeShade="80"/>
          <w:sz w:val="28"/>
          <w:szCs w:val="28"/>
        </w:rPr>
        <w:t>2</w:t>
      </w:r>
      <w:r w:rsidR="0013418C">
        <w:rPr>
          <w:color w:val="808080" w:themeColor="background1" w:themeShade="80"/>
          <w:sz w:val="28"/>
          <w:szCs w:val="28"/>
        </w:rPr>
        <w:t>3</w:t>
      </w:r>
      <w:r>
        <w:rPr>
          <w:color w:val="808080" w:themeColor="background1" w:themeShade="80"/>
          <w:sz w:val="28"/>
          <w:szCs w:val="28"/>
        </w:rPr>
        <w:t xml:space="preserve"> </w:t>
      </w:r>
      <w:r w:rsidR="0013418C">
        <w:rPr>
          <w:color w:val="808080" w:themeColor="background1" w:themeShade="80"/>
          <w:sz w:val="28"/>
          <w:szCs w:val="28"/>
        </w:rPr>
        <w:t>October</w:t>
      </w:r>
      <w:r w:rsidR="00A22865">
        <w:rPr>
          <w:color w:val="808080" w:themeColor="background1" w:themeShade="80"/>
          <w:sz w:val="28"/>
          <w:szCs w:val="28"/>
        </w:rPr>
        <w:t xml:space="preserve"> </w:t>
      </w:r>
      <w:r w:rsidR="00965B81">
        <w:rPr>
          <w:color w:val="808080" w:themeColor="background1" w:themeShade="80"/>
          <w:sz w:val="28"/>
          <w:szCs w:val="28"/>
        </w:rPr>
        <w:t>2014</w:t>
      </w:r>
      <w:bookmarkEnd w:id="0"/>
      <w:bookmarkEnd w:id="1"/>
      <w:bookmarkEnd w:id="2"/>
      <w:bookmarkEnd w:id="3"/>
      <w:r w:rsidR="00965B81" w:rsidRPr="00786214">
        <w:rPr>
          <w:color w:val="808080" w:themeColor="background1" w:themeShade="80"/>
          <w:sz w:val="28"/>
          <w:szCs w:val="28"/>
        </w:rPr>
        <w:t xml:space="preserve"> </w:t>
      </w:r>
      <w:r w:rsidR="0013418C">
        <w:rPr>
          <w:color w:val="808080" w:themeColor="background1" w:themeShade="80"/>
          <w:sz w:val="28"/>
          <w:szCs w:val="28"/>
        </w:rPr>
        <w:t>in the AHPRA office</w:t>
      </w:r>
      <w:r w:rsidR="00965B81" w:rsidRPr="00786214">
        <w:rPr>
          <w:color w:val="808080" w:themeColor="background1" w:themeShade="80"/>
          <w:sz w:val="28"/>
          <w:szCs w:val="28"/>
        </w:rPr>
        <w:t xml:space="preserve">, </w:t>
      </w:r>
      <w:r>
        <w:rPr>
          <w:color w:val="808080" w:themeColor="background1" w:themeShade="80"/>
          <w:sz w:val="28"/>
          <w:szCs w:val="28"/>
        </w:rPr>
        <w:t>Melbourne</w:t>
      </w:r>
    </w:p>
    <w:p w:rsidR="00965B81" w:rsidRPr="00786214" w:rsidRDefault="00965B81" w:rsidP="00965B81">
      <w:pPr>
        <w:pStyle w:val="Default"/>
        <w:rPr>
          <w:sz w:val="20"/>
          <w:szCs w:val="20"/>
        </w:rPr>
      </w:pPr>
    </w:p>
    <w:p w:rsidR="00965B81" w:rsidRPr="00955448" w:rsidRDefault="00965B81" w:rsidP="00955448">
      <w:pPr>
        <w:pStyle w:val="AHPRAbody"/>
        <w:rPr>
          <w:lang w:eastAsia="en-AU"/>
        </w:rPr>
      </w:pPr>
      <w:r w:rsidRPr="00955448">
        <w:t>The Nursing and Midwifery Board of Australia (the National Board or NMBA) is the national regulator for nursing and midwifery</w:t>
      </w:r>
      <w:r w:rsidR="00DB7256" w:rsidRPr="00955448">
        <w:t xml:space="preserve"> </w:t>
      </w:r>
      <w:r w:rsidRPr="00955448">
        <w:t xml:space="preserve">in Australia. It </w:t>
      </w:r>
      <w:r w:rsidRPr="00955448">
        <w:rPr>
          <w:lang w:eastAsia="en-AU"/>
        </w:rPr>
        <w:t xml:space="preserve">is established under the </w:t>
      </w:r>
      <w:r w:rsidRPr="00955448">
        <w:rPr>
          <w:iCs/>
          <w:lang w:eastAsia="en-AU"/>
        </w:rPr>
        <w:t>Health Practitioner Regulation National Law,</w:t>
      </w:r>
      <w:r w:rsidRPr="00955448">
        <w:rPr>
          <w:i/>
          <w:iCs/>
          <w:lang w:eastAsia="en-AU"/>
        </w:rPr>
        <w:t xml:space="preserve"> </w:t>
      </w:r>
      <w:r w:rsidRPr="00955448">
        <w:rPr>
          <w:lang w:eastAsia="en-AU"/>
        </w:rPr>
        <w:t>as in force in each state and territory</w:t>
      </w:r>
      <w:r w:rsidRPr="00955448" w:rsidDel="00F23B8C">
        <w:rPr>
          <w:i/>
          <w:iCs/>
          <w:lang w:eastAsia="en-AU"/>
        </w:rPr>
        <w:t xml:space="preserve"> </w:t>
      </w:r>
      <w:r w:rsidRPr="00955448">
        <w:rPr>
          <w:lang w:eastAsia="en-AU"/>
        </w:rPr>
        <w:t>(</w:t>
      </w:r>
      <w:hyperlink r:id="rId8" w:history="1">
        <w:r w:rsidRPr="00955448">
          <w:rPr>
            <w:rStyle w:val="Hyperlink"/>
            <w:szCs w:val="20"/>
            <w:lang w:eastAsia="en-AU"/>
          </w:rPr>
          <w:t>the National Law</w:t>
        </w:r>
      </w:hyperlink>
      <w:r w:rsidRPr="00955448">
        <w:rPr>
          <w:lang w:eastAsia="en-AU"/>
        </w:rPr>
        <w:t xml:space="preserve">). </w:t>
      </w:r>
    </w:p>
    <w:p w:rsidR="00965B81" w:rsidRPr="00955448" w:rsidRDefault="00965B81" w:rsidP="00955448">
      <w:pPr>
        <w:pStyle w:val="AHPRAbody"/>
      </w:pPr>
      <w:r w:rsidRPr="00955448">
        <w:t xml:space="preserve">The National Board meets monthly and considers a range of matters, the most important of which are published in this Communiqué. </w:t>
      </w:r>
    </w:p>
    <w:p w:rsidR="00965B81" w:rsidRPr="00955448" w:rsidRDefault="00965B81" w:rsidP="00955448">
      <w:pPr>
        <w:pStyle w:val="AHPRAbody"/>
      </w:pPr>
      <w:r w:rsidRPr="00955448">
        <w:t xml:space="preserve">In order to facilitate engagement with local stakeholders across states and territories, the National Board now holds its monthly meeting in a different state and territory every two to three months. </w:t>
      </w:r>
    </w:p>
    <w:p w:rsidR="00965B81" w:rsidRPr="00955448" w:rsidRDefault="00965B81" w:rsidP="00955448">
      <w:pPr>
        <w:pStyle w:val="AHPRAbody"/>
      </w:pPr>
      <w:r w:rsidRPr="00955448">
        <w:t xml:space="preserve">This helps the National Board to gain a better understanding of the jurisdictional matters relating to the regulation of enrolled nurses, registered nurses, midwives and students. </w:t>
      </w:r>
    </w:p>
    <w:p w:rsidR="00965B81" w:rsidRPr="00955448" w:rsidRDefault="00965B81" w:rsidP="00955448">
      <w:pPr>
        <w:pStyle w:val="AHPRAbody"/>
      </w:pPr>
      <w:r w:rsidRPr="00955448">
        <w:t>It also supports information sharing on t</w:t>
      </w:r>
      <w:bookmarkStart w:id="4" w:name="_GoBack"/>
      <w:bookmarkEnd w:id="4"/>
      <w:r w:rsidRPr="00955448">
        <w:t xml:space="preserve">he National Board’s strategic priorities, projects and regulatory functions with local representatives from the professional and industrial organisations, education providers and employers, health department and members of the local state </w:t>
      </w:r>
      <w:r w:rsidR="00417279" w:rsidRPr="00955448">
        <w:t>or territory board of the NMBA.</w:t>
      </w:r>
    </w:p>
    <w:p w:rsidR="00082B7D" w:rsidRPr="003D46A9" w:rsidRDefault="00082B7D" w:rsidP="003D46A9">
      <w:pPr>
        <w:pStyle w:val="AHPRASubhead"/>
      </w:pPr>
      <w:bookmarkStart w:id="5" w:name="commonregistration"/>
      <w:bookmarkEnd w:id="5"/>
      <w:r w:rsidRPr="003D46A9">
        <w:t xml:space="preserve">Nurse practitioner </w:t>
      </w:r>
      <w:r w:rsidR="009A21FD">
        <w:t xml:space="preserve">endorsement </w:t>
      </w:r>
      <w:r w:rsidRPr="003D46A9">
        <w:t>and scheduled medicines registration standards consultation</w:t>
      </w:r>
    </w:p>
    <w:p w:rsidR="009A21FD" w:rsidRPr="00955448" w:rsidRDefault="00082B7D" w:rsidP="00082B7D">
      <w:pPr>
        <w:pStyle w:val="NormalWeb"/>
        <w:shd w:val="clear" w:color="auto" w:fill="FFFFFF"/>
        <w:spacing w:before="193" w:beforeAutospacing="0" w:after="193" w:afterAutospacing="0" w:line="193" w:lineRule="atLeast"/>
        <w:ind w:right="193"/>
        <w:rPr>
          <w:rFonts w:ascii="Arial" w:hAnsi="Arial" w:cs="Arial"/>
          <w:sz w:val="20"/>
          <w:szCs w:val="20"/>
        </w:rPr>
      </w:pPr>
      <w:r w:rsidRPr="00955448">
        <w:rPr>
          <w:rFonts w:ascii="Arial" w:hAnsi="Arial" w:cs="Arial"/>
          <w:sz w:val="20"/>
          <w:szCs w:val="20"/>
        </w:rPr>
        <w:t xml:space="preserve">The National Board </w:t>
      </w:r>
      <w:r w:rsidR="009A21FD" w:rsidRPr="00955448">
        <w:rPr>
          <w:rFonts w:ascii="Arial" w:hAnsi="Arial" w:cs="Arial"/>
          <w:sz w:val="20"/>
          <w:szCs w:val="20"/>
        </w:rPr>
        <w:t>approved the release of</w:t>
      </w:r>
      <w:r w:rsidRPr="00955448">
        <w:rPr>
          <w:rFonts w:ascii="Arial" w:hAnsi="Arial" w:cs="Arial"/>
          <w:sz w:val="20"/>
          <w:szCs w:val="20"/>
        </w:rPr>
        <w:t xml:space="preserve"> </w:t>
      </w:r>
      <w:r w:rsidR="009A21FD" w:rsidRPr="00955448">
        <w:rPr>
          <w:rFonts w:ascii="Arial" w:hAnsi="Arial" w:cs="Arial"/>
          <w:sz w:val="20"/>
          <w:szCs w:val="20"/>
        </w:rPr>
        <w:t xml:space="preserve">the following papers </w:t>
      </w:r>
      <w:r w:rsidRPr="00955448">
        <w:rPr>
          <w:rFonts w:ascii="Arial" w:hAnsi="Arial" w:cs="Arial"/>
          <w:sz w:val="20"/>
          <w:szCs w:val="20"/>
        </w:rPr>
        <w:t xml:space="preserve">for public consultation </w:t>
      </w:r>
    </w:p>
    <w:p w:rsidR="002338C9" w:rsidRPr="00955448" w:rsidRDefault="00082B7D" w:rsidP="003D28C2">
      <w:pPr>
        <w:pStyle w:val="Bulletlevel1"/>
        <w:rPr>
          <w:rFonts w:cs="Arial"/>
          <w:szCs w:val="20"/>
        </w:rPr>
      </w:pPr>
      <w:r w:rsidRPr="00955448">
        <w:rPr>
          <w:rFonts w:cs="Arial"/>
          <w:szCs w:val="20"/>
        </w:rPr>
        <w:t>review of the</w:t>
      </w:r>
      <w:r w:rsidR="009A21FD" w:rsidRPr="00955448">
        <w:rPr>
          <w:rFonts w:cs="Arial"/>
          <w:szCs w:val="20"/>
        </w:rPr>
        <w:t xml:space="preserve"> Nurse practitioner endorsement registration standard the registration standard </w:t>
      </w:r>
    </w:p>
    <w:p w:rsidR="00955448" w:rsidRPr="00955448" w:rsidRDefault="00561FCD" w:rsidP="00955448">
      <w:pPr>
        <w:pStyle w:val="Bulletlevel2"/>
        <w:rPr>
          <w:rFonts w:cs="Arial"/>
          <w:szCs w:val="20"/>
        </w:rPr>
      </w:pPr>
      <w:hyperlink r:id="rId9" w:tgtFrame="_blank" w:history="1">
        <w:r w:rsidR="00955448" w:rsidRPr="00955448">
          <w:rPr>
            <w:rStyle w:val="Hyperlink"/>
            <w:rFonts w:cs="Arial"/>
            <w:color w:val="006AA5"/>
            <w:szCs w:val="20"/>
            <w:shd w:val="clear" w:color="auto" w:fill="FFFFFF"/>
          </w:rPr>
          <w:t>Public consultation paper - Endorsement as a nurse practitioner registration standard and supporting documentation</w:t>
        </w:r>
      </w:hyperlink>
      <w:r w:rsidR="00955448" w:rsidRPr="00955448">
        <w:rPr>
          <w:rFonts w:cs="Arial"/>
          <w:szCs w:val="20"/>
          <w:shd w:val="clear" w:color="auto" w:fill="FFFFFF"/>
        </w:rPr>
        <w:t>(478 KB, PDF),</w:t>
      </w:r>
      <w:r w:rsidR="00955448" w:rsidRPr="00955448">
        <w:rPr>
          <w:rFonts w:cs="Arial"/>
          <w:color w:val="444444"/>
          <w:szCs w:val="20"/>
          <w:shd w:val="clear" w:color="auto" w:fill="FFFFFF"/>
        </w:rPr>
        <w:t> </w:t>
      </w:r>
      <w:hyperlink r:id="rId10" w:tgtFrame="_blank" w:history="1">
        <w:r w:rsidR="00955448" w:rsidRPr="00955448">
          <w:rPr>
            <w:rStyle w:val="Hyperlink"/>
            <w:rFonts w:cs="Arial"/>
            <w:color w:val="006AA5"/>
            <w:szCs w:val="20"/>
            <w:shd w:val="clear" w:color="auto" w:fill="FFFFFF"/>
          </w:rPr>
          <w:t>Word version</w:t>
        </w:r>
      </w:hyperlink>
      <w:r w:rsidR="00955448" w:rsidRPr="00955448">
        <w:rPr>
          <w:rFonts w:cs="Arial"/>
          <w:color w:val="444444"/>
          <w:szCs w:val="20"/>
          <w:shd w:val="clear" w:color="auto" w:fill="FFFFFF"/>
        </w:rPr>
        <w:t> </w:t>
      </w:r>
      <w:r w:rsidR="00955448" w:rsidRPr="00955448">
        <w:rPr>
          <w:rFonts w:cs="Arial"/>
          <w:szCs w:val="20"/>
          <w:shd w:val="clear" w:color="auto" w:fill="FFFFFF"/>
        </w:rPr>
        <w:t>(139 KB,DOCX)</w:t>
      </w:r>
    </w:p>
    <w:p w:rsidR="00955448" w:rsidRPr="00955448" w:rsidRDefault="00955448" w:rsidP="00955448">
      <w:pPr>
        <w:pStyle w:val="Bulletlevel2"/>
        <w:numPr>
          <w:ilvl w:val="0"/>
          <w:numId w:val="0"/>
        </w:numPr>
        <w:ind w:left="737"/>
        <w:rPr>
          <w:rFonts w:cs="Arial"/>
          <w:szCs w:val="20"/>
        </w:rPr>
      </w:pPr>
    </w:p>
    <w:p w:rsidR="003D28C2" w:rsidRPr="00955448" w:rsidRDefault="009A21FD" w:rsidP="003D28C2">
      <w:pPr>
        <w:pStyle w:val="Bulletlevel1"/>
        <w:rPr>
          <w:rFonts w:cs="Arial"/>
          <w:szCs w:val="20"/>
        </w:rPr>
      </w:pPr>
      <w:r w:rsidRPr="00955448">
        <w:rPr>
          <w:rFonts w:cs="Arial"/>
          <w:szCs w:val="20"/>
        </w:rPr>
        <w:t>endorsement for scheduled medicines for eligible midwives registration standard</w:t>
      </w:r>
    </w:p>
    <w:p w:rsidR="00955448" w:rsidRPr="00955448" w:rsidRDefault="00561FCD" w:rsidP="00955448">
      <w:pPr>
        <w:pStyle w:val="Bulletlevel2"/>
        <w:rPr>
          <w:rFonts w:cs="Arial"/>
          <w:szCs w:val="20"/>
        </w:rPr>
      </w:pPr>
      <w:hyperlink r:id="rId11" w:tgtFrame="_blank" w:history="1">
        <w:r w:rsidR="00955448" w:rsidRPr="00955448">
          <w:rPr>
            <w:rStyle w:val="Hyperlink"/>
            <w:rFonts w:cs="Arial"/>
            <w:color w:val="006AA5"/>
            <w:szCs w:val="20"/>
          </w:rPr>
          <w:t>Public Consultation - Registration standard endorsement for scheduled medicines for eligible midwives</w:t>
        </w:r>
      </w:hyperlink>
      <w:r w:rsidR="00955448" w:rsidRPr="00955448">
        <w:rPr>
          <w:rStyle w:val="apple-converted-space"/>
          <w:rFonts w:cs="Arial"/>
          <w:color w:val="444444"/>
          <w:szCs w:val="20"/>
        </w:rPr>
        <w:t> </w:t>
      </w:r>
      <w:r w:rsidR="00955448" w:rsidRPr="00955448">
        <w:rPr>
          <w:rFonts w:cs="Arial"/>
          <w:szCs w:val="20"/>
        </w:rPr>
        <w:t>(475 KB, PDF), </w:t>
      </w:r>
      <w:hyperlink r:id="rId12" w:tgtFrame="_blank" w:history="1">
        <w:r w:rsidR="00955448" w:rsidRPr="00955448">
          <w:rPr>
            <w:rStyle w:val="Hyperlink"/>
            <w:rFonts w:cs="Arial"/>
            <w:color w:val="006AA5"/>
            <w:szCs w:val="20"/>
          </w:rPr>
          <w:t>Word version</w:t>
        </w:r>
      </w:hyperlink>
      <w:r w:rsidR="00955448" w:rsidRPr="00955448">
        <w:rPr>
          <w:rFonts w:cs="Arial"/>
          <w:szCs w:val="20"/>
        </w:rPr>
        <w:t> (113 KB,DOCX)</w:t>
      </w:r>
    </w:p>
    <w:p w:rsidR="002338C9" w:rsidRPr="00955448" w:rsidRDefault="002338C9" w:rsidP="003D28C2">
      <w:pPr>
        <w:pStyle w:val="Bulletlevel1"/>
        <w:numPr>
          <w:ilvl w:val="0"/>
          <w:numId w:val="0"/>
        </w:numPr>
        <w:ind w:left="369"/>
        <w:rPr>
          <w:rFonts w:cs="Arial"/>
          <w:szCs w:val="20"/>
        </w:rPr>
      </w:pPr>
    </w:p>
    <w:p w:rsidR="00082B7D" w:rsidRPr="00955448" w:rsidRDefault="00082B7D" w:rsidP="00082B7D">
      <w:pPr>
        <w:pStyle w:val="NormalWeb"/>
        <w:shd w:val="clear" w:color="auto" w:fill="FFFFFF"/>
        <w:spacing w:before="0" w:beforeAutospacing="0" w:after="0" w:afterAutospacing="0" w:line="193" w:lineRule="atLeast"/>
        <w:ind w:right="193"/>
        <w:rPr>
          <w:rFonts w:ascii="Arial" w:hAnsi="Arial" w:cs="Arial"/>
          <w:sz w:val="20"/>
          <w:szCs w:val="20"/>
        </w:rPr>
      </w:pPr>
      <w:r w:rsidRPr="00955448">
        <w:rPr>
          <w:rStyle w:val="Strong"/>
          <w:rFonts w:ascii="Arial" w:hAnsi="Arial" w:cs="Arial"/>
          <w:sz w:val="20"/>
          <w:szCs w:val="20"/>
        </w:rPr>
        <w:t>Released:</w:t>
      </w:r>
      <w:r w:rsidRPr="00955448">
        <w:rPr>
          <w:rStyle w:val="apple-converted-space"/>
          <w:rFonts w:ascii="Arial" w:hAnsi="Arial" w:cs="Arial"/>
          <w:sz w:val="20"/>
          <w:szCs w:val="20"/>
        </w:rPr>
        <w:t> </w:t>
      </w:r>
      <w:r w:rsidRPr="00955448">
        <w:rPr>
          <w:rFonts w:ascii="Arial" w:hAnsi="Arial" w:cs="Arial"/>
          <w:sz w:val="20"/>
          <w:szCs w:val="20"/>
        </w:rPr>
        <w:t>24 October 2014</w:t>
      </w:r>
      <w:r w:rsidRPr="00955448">
        <w:rPr>
          <w:rStyle w:val="apple-converted-space"/>
          <w:rFonts w:ascii="Arial" w:hAnsi="Arial" w:cs="Arial"/>
          <w:sz w:val="20"/>
          <w:szCs w:val="20"/>
        </w:rPr>
        <w:t> </w:t>
      </w:r>
      <w:r w:rsidRPr="00955448">
        <w:rPr>
          <w:rFonts w:ascii="Arial" w:hAnsi="Arial" w:cs="Arial"/>
          <w:sz w:val="20"/>
          <w:szCs w:val="20"/>
        </w:rPr>
        <w:br/>
      </w:r>
      <w:r w:rsidRPr="00955448">
        <w:rPr>
          <w:rStyle w:val="Strong"/>
          <w:rFonts w:ascii="Arial" w:hAnsi="Arial" w:cs="Arial"/>
          <w:sz w:val="20"/>
          <w:szCs w:val="20"/>
        </w:rPr>
        <w:t>Closes:</w:t>
      </w:r>
      <w:r w:rsidRPr="00955448">
        <w:rPr>
          <w:rStyle w:val="apple-converted-space"/>
          <w:rFonts w:ascii="Arial" w:hAnsi="Arial" w:cs="Arial"/>
          <w:sz w:val="20"/>
          <w:szCs w:val="20"/>
        </w:rPr>
        <w:t> </w:t>
      </w:r>
      <w:r w:rsidRPr="00955448">
        <w:rPr>
          <w:rFonts w:ascii="Arial" w:hAnsi="Arial" w:cs="Arial"/>
          <w:sz w:val="20"/>
          <w:szCs w:val="20"/>
        </w:rPr>
        <w:t>19 December 2014</w:t>
      </w:r>
    </w:p>
    <w:p w:rsidR="00082B7D" w:rsidRPr="00955448" w:rsidRDefault="00082B7D" w:rsidP="00082B7D">
      <w:pPr>
        <w:pStyle w:val="NormalWeb"/>
        <w:shd w:val="clear" w:color="auto" w:fill="FFFFFF"/>
        <w:spacing w:before="0" w:beforeAutospacing="0" w:after="0" w:afterAutospacing="0" w:line="193" w:lineRule="atLeast"/>
        <w:ind w:right="193"/>
        <w:rPr>
          <w:rFonts w:ascii="Arial" w:hAnsi="Arial" w:cs="Arial"/>
          <w:sz w:val="20"/>
          <w:szCs w:val="20"/>
        </w:rPr>
      </w:pPr>
    </w:p>
    <w:p w:rsidR="00955448" w:rsidRPr="00955448" w:rsidRDefault="00082B7D" w:rsidP="00955448">
      <w:pPr>
        <w:pStyle w:val="NormalWeb"/>
        <w:shd w:val="clear" w:color="auto" w:fill="FFFFFF"/>
        <w:spacing w:before="0" w:beforeAutospacing="0" w:after="0" w:afterAutospacing="0" w:line="193" w:lineRule="atLeast"/>
        <w:ind w:right="193"/>
        <w:rPr>
          <w:rStyle w:val="apple-converted-space"/>
          <w:rFonts w:ascii="Arial" w:hAnsi="Arial" w:cs="Arial"/>
          <w:b/>
          <w:bCs/>
          <w:sz w:val="20"/>
          <w:szCs w:val="20"/>
        </w:rPr>
      </w:pPr>
      <w:r w:rsidRPr="00955448">
        <w:rPr>
          <w:rFonts w:ascii="Arial" w:hAnsi="Arial" w:cs="Arial"/>
          <w:sz w:val="20"/>
          <w:szCs w:val="20"/>
        </w:rPr>
        <w:t>Please provide written submissions by email, marked ‘Consultation – Review of the registration standard endorsement for scheduled medicines for eligible midwives’</w:t>
      </w:r>
      <w:r w:rsidRPr="00955448">
        <w:rPr>
          <w:rFonts w:ascii="Arial" w:hAnsi="Arial" w:cs="Arial"/>
          <w:color w:val="444444"/>
          <w:sz w:val="20"/>
          <w:szCs w:val="20"/>
        </w:rPr>
        <w:t xml:space="preserve"> </w:t>
      </w:r>
      <w:r w:rsidRPr="00955448">
        <w:rPr>
          <w:rFonts w:ascii="Arial" w:hAnsi="Arial" w:cs="Arial"/>
          <w:sz w:val="20"/>
          <w:szCs w:val="20"/>
        </w:rPr>
        <w:t>to</w:t>
      </w:r>
      <w:r w:rsidRPr="00955448">
        <w:rPr>
          <w:rStyle w:val="apple-converted-space"/>
          <w:rFonts w:ascii="Arial" w:hAnsi="Arial" w:cs="Arial"/>
          <w:color w:val="444444"/>
          <w:sz w:val="20"/>
          <w:szCs w:val="20"/>
        </w:rPr>
        <w:t> </w:t>
      </w:r>
      <w:hyperlink r:id="rId13" w:history="1">
        <w:r w:rsidRPr="00955448">
          <w:rPr>
            <w:rStyle w:val="Hyperlink"/>
            <w:rFonts w:ascii="Arial" w:hAnsi="Arial" w:cs="Arial"/>
            <w:color w:val="006AA5"/>
            <w:sz w:val="20"/>
            <w:szCs w:val="20"/>
          </w:rPr>
          <w:t>nmbafeedback@ahpra.gov.au</w:t>
        </w:r>
      </w:hyperlink>
      <w:r w:rsidRPr="00955448">
        <w:rPr>
          <w:rFonts w:ascii="Arial" w:hAnsi="Arial" w:cs="Arial"/>
          <w:color w:val="444444"/>
          <w:sz w:val="20"/>
          <w:szCs w:val="20"/>
        </w:rPr>
        <w:t> </w:t>
      </w:r>
      <w:r w:rsidRPr="00955448">
        <w:rPr>
          <w:rFonts w:ascii="Arial" w:hAnsi="Arial" w:cs="Arial"/>
          <w:sz w:val="20"/>
          <w:szCs w:val="20"/>
        </w:rPr>
        <w:t>by close of business</w:t>
      </w:r>
      <w:r w:rsidRPr="00955448">
        <w:rPr>
          <w:rStyle w:val="apple-converted-space"/>
          <w:rFonts w:ascii="Arial" w:hAnsi="Arial" w:cs="Arial"/>
          <w:sz w:val="20"/>
          <w:szCs w:val="20"/>
        </w:rPr>
        <w:t> </w:t>
      </w:r>
      <w:r w:rsidRPr="00955448">
        <w:rPr>
          <w:rStyle w:val="Strong"/>
          <w:rFonts w:ascii="Arial" w:hAnsi="Arial" w:cs="Arial"/>
          <w:sz w:val="20"/>
          <w:szCs w:val="20"/>
        </w:rPr>
        <w:t>19 December</w:t>
      </w:r>
      <w:r w:rsidRPr="00955448">
        <w:rPr>
          <w:rStyle w:val="apple-converted-space"/>
          <w:rFonts w:ascii="Arial" w:hAnsi="Arial" w:cs="Arial"/>
          <w:b/>
          <w:bCs/>
          <w:sz w:val="20"/>
          <w:szCs w:val="20"/>
        </w:rPr>
        <w:t> 2014.</w:t>
      </w:r>
    </w:p>
    <w:p w:rsidR="00955448" w:rsidRPr="00955448" w:rsidRDefault="00955448" w:rsidP="00955448">
      <w:pPr>
        <w:pStyle w:val="NormalWeb"/>
        <w:shd w:val="clear" w:color="auto" w:fill="FFFFFF"/>
        <w:spacing w:before="0" w:beforeAutospacing="0" w:after="0" w:afterAutospacing="0" w:line="193" w:lineRule="atLeast"/>
        <w:ind w:right="193"/>
        <w:rPr>
          <w:rFonts w:ascii="Arial" w:hAnsi="Arial" w:cs="Arial"/>
          <w:sz w:val="20"/>
          <w:szCs w:val="20"/>
        </w:rPr>
      </w:pPr>
    </w:p>
    <w:p w:rsidR="00082B7D" w:rsidRPr="00955448" w:rsidRDefault="00082B7D" w:rsidP="00955448">
      <w:pPr>
        <w:pStyle w:val="AHPRAbody"/>
      </w:pPr>
      <w:r w:rsidRPr="00955448">
        <w:t>Please send submissions in Word format so that we can conform to W3C's Web Content Accessibility Guidelines (WCAG) 2.0 when we publish submissions.</w:t>
      </w:r>
    </w:p>
    <w:p w:rsidR="00082B7D" w:rsidRDefault="00082B7D" w:rsidP="003D46A9">
      <w:pPr>
        <w:pStyle w:val="AHPRASubhead"/>
      </w:pPr>
      <w:r>
        <w:t>S</w:t>
      </w:r>
      <w:r w:rsidRPr="005E4983">
        <w:t>takeholder forum</w:t>
      </w:r>
      <w:r>
        <w:t xml:space="preserve"> Victoria</w:t>
      </w:r>
    </w:p>
    <w:p w:rsidR="00082B7D" w:rsidRPr="000C7D44" w:rsidRDefault="00082B7D" w:rsidP="00955448">
      <w:pPr>
        <w:pStyle w:val="AHPRAbody"/>
      </w:pPr>
      <w:r w:rsidRPr="000C7D44">
        <w:t xml:space="preserve">The National Board held a stakeholder forum on </w:t>
      </w:r>
      <w:r>
        <w:t>24 October</w:t>
      </w:r>
      <w:r w:rsidRPr="000C7D44">
        <w:t xml:space="preserve"> 2014 in </w:t>
      </w:r>
      <w:r>
        <w:t>Melbourne</w:t>
      </w:r>
      <w:r w:rsidRPr="000C7D44">
        <w:t>. Participants included nursing and midwifery professional associations and education providers.</w:t>
      </w:r>
    </w:p>
    <w:p w:rsidR="00082B7D" w:rsidRPr="000C7D44" w:rsidRDefault="00082B7D" w:rsidP="00955448">
      <w:pPr>
        <w:pStyle w:val="AHPRAbody"/>
      </w:pPr>
      <w:r w:rsidRPr="000C7D44">
        <w:t xml:space="preserve">The purpose of the forum was to enable: </w:t>
      </w:r>
    </w:p>
    <w:p w:rsidR="00082B7D" w:rsidRPr="000C7D44" w:rsidRDefault="00082B7D" w:rsidP="00253B44">
      <w:pPr>
        <w:pStyle w:val="Bulletlevel1"/>
      </w:pPr>
      <w:r w:rsidRPr="000C7D44">
        <w:lastRenderedPageBreak/>
        <w:t>the National Board to outline its strategic directions and work of National committees for policy, accreditation, finance and governance, and</w:t>
      </w:r>
    </w:p>
    <w:p w:rsidR="00082B7D" w:rsidRDefault="00082B7D" w:rsidP="00253B44">
      <w:pPr>
        <w:pStyle w:val="Bulletlevel1"/>
      </w:pPr>
      <w:r w:rsidRPr="000C7D44">
        <w:t>local stakeholders to ask questions and discuss the National Board’s role and work in regulating nurses, midwives and students.</w:t>
      </w:r>
    </w:p>
    <w:p w:rsidR="00955448" w:rsidRPr="000C7D44" w:rsidRDefault="00955448" w:rsidP="00955448">
      <w:pPr>
        <w:pStyle w:val="Bulletlevel1"/>
        <w:numPr>
          <w:ilvl w:val="0"/>
          <w:numId w:val="0"/>
        </w:numPr>
        <w:ind w:left="369"/>
      </w:pPr>
    </w:p>
    <w:p w:rsidR="00082B7D" w:rsidRPr="000C7D44" w:rsidRDefault="00082B7D" w:rsidP="00955448">
      <w:pPr>
        <w:pStyle w:val="AHPRAbody"/>
      </w:pPr>
      <w:r w:rsidRPr="000C7D44">
        <w:t>In addition to a question and answer session, topics covered included:</w:t>
      </w:r>
    </w:p>
    <w:p w:rsidR="00082B7D" w:rsidRPr="000C7D44" w:rsidRDefault="00082B7D" w:rsidP="00253B44">
      <w:pPr>
        <w:pStyle w:val="Bulletlevel1"/>
      </w:pPr>
      <w:r w:rsidRPr="000C7D44">
        <w:t>National Registration and Accreditation Scheme (National Scheme)</w:t>
      </w:r>
    </w:p>
    <w:p w:rsidR="00082B7D" w:rsidRPr="000C7D44" w:rsidRDefault="00082B7D" w:rsidP="00253B44">
      <w:pPr>
        <w:pStyle w:val="Bulletlevel1"/>
      </w:pPr>
      <w:r w:rsidRPr="000C7D44">
        <w:t>Functions of the National Board</w:t>
      </w:r>
    </w:p>
    <w:p w:rsidR="00082B7D" w:rsidRPr="000C7D44" w:rsidRDefault="00082B7D" w:rsidP="00253B44">
      <w:pPr>
        <w:pStyle w:val="Bulletlevel1"/>
      </w:pPr>
      <w:r w:rsidRPr="000C7D44">
        <w:t>Functions of AHPRA</w:t>
      </w:r>
    </w:p>
    <w:p w:rsidR="00082B7D" w:rsidRPr="000C7D44" w:rsidRDefault="00082B7D" w:rsidP="00253B44">
      <w:pPr>
        <w:pStyle w:val="Bulletlevel1"/>
      </w:pPr>
      <w:r w:rsidRPr="000C7D44">
        <w:t>NMBA strategic plan 2013-2015</w:t>
      </w:r>
    </w:p>
    <w:p w:rsidR="00082B7D" w:rsidRPr="000C7D44" w:rsidRDefault="00082B7D" w:rsidP="00253B44">
      <w:pPr>
        <w:pStyle w:val="Bulletlevel1"/>
      </w:pPr>
      <w:r w:rsidRPr="000C7D44">
        <w:t>State and territory boards of the NMBA, and</w:t>
      </w:r>
    </w:p>
    <w:p w:rsidR="00082B7D" w:rsidRPr="000C7D44" w:rsidRDefault="00082B7D" w:rsidP="00253B44">
      <w:pPr>
        <w:pStyle w:val="Bulletlevel1"/>
      </w:pPr>
      <w:r w:rsidRPr="000C7D44">
        <w:t>National Committees of the National Board i.e. Finance and Governance Committee, Policy Committee a</w:t>
      </w:r>
      <w:r>
        <w:t>nd the Accreditation Committee.</w:t>
      </w:r>
    </w:p>
    <w:p w:rsidR="00955448" w:rsidRDefault="00955448" w:rsidP="00082B7D">
      <w:pPr>
        <w:shd w:val="clear" w:color="auto" w:fill="FFFFFF"/>
        <w:ind w:right="245"/>
        <w:rPr>
          <w:rFonts w:ascii="Arial" w:hAnsi="Arial" w:cs="Arial"/>
          <w:sz w:val="20"/>
          <w:szCs w:val="20"/>
        </w:rPr>
      </w:pPr>
    </w:p>
    <w:p w:rsidR="003D46A9" w:rsidRDefault="00082B7D" w:rsidP="00955448">
      <w:pPr>
        <w:pStyle w:val="AHPRAbody"/>
      </w:pPr>
      <w:r w:rsidRPr="000C7D44">
        <w:t xml:space="preserve">As well as National Board members presenting, </w:t>
      </w:r>
      <w:r>
        <w:t>Vic</w:t>
      </w:r>
      <w:r w:rsidRPr="000C7D44">
        <w:t xml:space="preserve"> AHPRA representatives were in attendance to addre</w:t>
      </w:r>
      <w:r>
        <w:t>ss operational matters arising.</w:t>
      </w:r>
      <w:r w:rsidR="00955448">
        <w:t xml:space="preserve"> </w:t>
      </w:r>
      <w:r w:rsidRPr="000C7D44">
        <w:t xml:space="preserve">Participant feedback was good </w:t>
      </w:r>
      <w:r w:rsidR="009A21FD" w:rsidRPr="000C7D44">
        <w:t xml:space="preserve">overall </w:t>
      </w:r>
      <w:r w:rsidRPr="000C7D44">
        <w:t>and confirmed that the forum provided networking opportunit</w:t>
      </w:r>
      <w:r>
        <w:t>ies</w:t>
      </w:r>
      <w:r w:rsidRPr="000C7D44">
        <w:t>, with good participation and interaction.</w:t>
      </w:r>
    </w:p>
    <w:p w:rsidR="003D46A9" w:rsidRDefault="003D46A9" w:rsidP="003D46A9">
      <w:pPr>
        <w:pStyle w:val="AHPRASubhead"/>
        <w:rPr>
          <w:lang w:eastAsia="en-AU"/>
        </w:rPr>
      </w:pPr>
      <w:r w:rsidRPr="003D46A9">
        <w:rPr>
          <w:lang w:eastAsia="en-AU"/>
        </w:rPr>
        <w:t>Approved programs of study leading to registration and endorsement</w:t>
      </w:r>
    </w:p>
    <w:tbl>
      <w:tblPr>
        <w:tblStyle w:val="ColorfulList-Accent2"/>
        <w:tblW w:w="8931" w:type="dxa"/>
        <w:tblLook w:val="04A0" w:firstRow="1" w:lastRow="0" w:firstColumn="1" w:lastColumn="0" w:noHBand="0" w:noVBand="1"/>
      </w:tblPr>
      <w:tblGrid>
        <w:gridCol w:w="2412"/>
        <w:gridCol w:w="2411"/>
        <w:gridCol w:w="1840"/>
        <w:gridCol w:w="2268"/>
      </w:tblGrid>
      <w:tr w:rsidR="003D46A9" w:rsidTr="003D46A9">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931" w:type="dxa"/>
            <w:gridSpan w:val="4"/>
            <w:hideMark/>
          </w:tcPr>
          <w:p w:rsidR="003D46A9" w:rsidRPr="003D46A9" w:rsidRDefault="003D46A9" w:rsidP="003D46A9">
            <w:pPr>
              <w:pStyle w:val="Tableheadingblack"/>
              <w:rPr>
                <w:color w:val="FFFFFF" w:themeColor="background1"/>
              </w:rPr>
            </w:pPr>
            <w:r w:rsidRPr="003D46A9">
              <w:rPr>
                <w:color w:val="FFFFFF" w:themeColor="background1"/>
              </w:rPr>
              <w:t>Approved programs of study leading to registration and endorsement</w:t>
            </w:r>
            <w:r>
              <w:rPr>
                <w:color w:val="FFFFFF" w:themeColor="background1"/>
              </w:rPr>
              <w:t xml:space="preserve"> - October 2014</w:t>
            </w:r>
          </w:p>
        </w:tc>
      </w:tr>
      <w:tr w:rsidR="00082B7D" w:rsidTr="003D46A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931" w:type="dxa"/>
            <w:gridSpan w:val="4"/>
            <w:hideMark/>
          </w:tcPr>
          <w:p w:rsidR="00082B7D" w:rsidRPr="003D46A9" w:rsidRDefault="00082B7D" w:rsidP="003D46A9">
            <w:pPr>
              <w:pStyle w:val="Tableheadingblack"/>
              <w:rPr>
                <w:bCs w:val="0"/>
              </w:rPr>
            </w:pPr>
            <w:r w:rsidRPr="003D46A9">
              <w:t>The Nursing and Midwifery Board of Australia has approved the following full accreditation of nursing programs for five years:</w:t>
            </w:r>
          </w:p>
        </w:tc>
      </w:tr>
      <w:tr w:rsidR="00082B7D" w:rsidRP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082B7D" w:rsidRDefault="00082B7D" w:rsidP="003D46A9">
            <w:pPr>
              <w:pStyle w:val="Tableheadingblack"/>
              <w:rPr>
                <w:rFonts w:eastAsiaTheme="minorHAnsi"/>
              </w:rPr>
            </w:pPr>
            <w:r w:rsidRPr="00082B7D">
              <w:rPr>
                <w:bCs w:val="0"/>
              </w:rPr>
              <w:t>Education Provider</w:t>
            </w:r>
          </w:p>
        </w:tc>
        <w:tc>
          <w:tcPr>
            <w:tcW w:w="4251" w:type="dxa"/>
            <w:gridSpan w:val="2"/>
            <w:hideMark/>
          </w:tcPr>
          <w:p w:rsidR="00082B7D" w:rsidRPr="00082B7D"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082B7D">
              <w:t>Program</w:t>
            </w:r>
          </w:p>
        </w:tc>
        <w:tc>
          <w:tcPr>
            <w:tcW w:w="2268" w:type="dxa"/>
            <w:hideMark/>
          </w:tcPr>
          <w:p w:rsidR="00082B7D" w:rsidRPr="00082B7D"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082B7D">
              <w:t>Campus</w:t>
            </w:r>
          </w:p>
        </w:tc>
      </w:tr>
      <w:tr w:rsidR="00082B7D" w:rsidRPr="003D46A9"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Charles Sturt University</w:t>
            </w:r>
          </w:p>
        </w:tc>
        <w:tc>
          <w:tcPr>
            <w:tcW w:w="4251"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Bachelor of Nursing</w:t>
            </w:r>
          </w:p>
        </w:tc>
        <w:tc>
          <w:tcPr>
            <w:tcW w:w="2268"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Albury, Bathurst, Dubbo, Wagga Wagga, Wangaratta</w:t>
            </w:r>
          </w:p>
        </w:tc>
      </w:tr>
      <w:tr w:rsidR="00082B7D" w:rsidRPr="003D46A9"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University of Southern Queensland</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Graduate Certificate in Health (Scheduled Medicines)</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Toowoomba campus, Queensland</w:t>
            </w:r>
          </w:p>
        </w:tc>
      </w:tr>
      <w:tr w:rsidR="00082B7D" w:rsidRPr="003D46A9"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Careers Australia</w:t>
            </w:r>
          </w:p>
        </w:tc>
        <w:tc>
          <w:tcPr>
            <w:tcW w:w="4251"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Diploma of Nursing</w:t>
            </w:r>
          </w:p>
        </w:tc>
        <w:tc>
          <w:tcPr>
            <w:tcW w:w="2268"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Melbourne, VIC; Adelaide SA; Sydney NSW; Brisbane, QLD; Burleigh, QLD.</w:t>
            </w:r>
          </w:p>
        </w:tc>
      </w:tr>
      <w:tr w:rsidR="00082B7D" w:rsidRPr="003D46A9"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Australian Nursing Federation (Tasmania)</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Diploma of Nursing</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Hobart, Tasmania</w:t>
            </w:r>
          </w:p>
        </w:tc>
      </w:tr>
      <w:tr w:rsidR="00082B7D" w:rsidRPr="003D46A9"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Mayfield Education</w:t>
            </w:r>
          </w:p>
        </w:tc>
        <w:tc>
          <w:tcPr>
            <w:tcW w:w="4251"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Diploma of Nursing</w:t>
            </w:r>
          </w:p>
        </w:tc>
        <w:tc>
          <w:tcPr>
            <w:tcW w:w="2268"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Hawthorn East, VIC</w:t>
            </w:r>
          </w:p>
        </w:tc>
      </w:tr>
      <w:tr w:rsidR="00082B7D" w:rsidRPr="003D46A9"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University of Notre Dame (Sydney)</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Bachelor of Nursing</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Darlinghurst, NSW</w:t>
            </w: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gridSpan w:val="4"/>
            <w:hideMark/>
          </w:tcPr>
          <w:p w:rsidR="00082B7D" w:rsidRDefault="00082B7D" w:rsidP="003D46A9">
            <w:pPr>
              <w:pStyle w:val="Tableheadingblack"/>
              <w:rPr>
                <w:rFonts w:eastAsiaTheme="minorHAnsi"/>
              </w:rPr>
            </w:pPr>
            <w:r>
              <w:t>The Nursing and Midwifery Board of Australia has approved the following major modifications of an accredited nursing programs:</w:t>
            </w:r>
          </w:p>
        </w:tc>
      </w:tr>
      <w:tr w:rsid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rPr>
                <w:bCs w:val="0"/>
              </w:rPr>
              <w:t>Education Provider</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3D46A9">
              <w:t>Program</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3D46A9">
              <w:t>Modification</w:t>
            </w: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Southern Cross University</w:t>
            </w:r>
          </w:p>
        </w:tc>
        <w:tc>
          <w:tcPr>
            <w:tcW w:w="4251"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Bachelor of Nursing</w:t>
            </w:r>
          </w:p>
        </w:tc>
        <w:tc>
          <w:tcPr>
            <w:tcW w:w="2268"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 xml:space="preserve">SCU submitted an application for approval of a pathway for enrolled nurses who hold current registration </w:t>
            </w:r>
            <w:r w:rsidRPr="003D46A9">
              <w:rPr>
                <w:b w:val="0"/>
              </w:rPr>
              <w:lastRenderedPageBreak/>
              <w:t>in Australia to articulate into the Bachelor of Nursing program with recognition of prior learning granted for specific components of the program.</w:t>
            </w:r>
          </w:p>
        </w:tc>
      </w:tr>
      <w:tr w:rsid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lastRenderedPageBreak/>
              <w:t>University of Southern Queensland</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Bachelor of Nursing</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The program will be offered at an additional campus; Geraldton, in the same way as it is offered in Hervey Bay and Toowoomba, Queensland.</w:t>
            </w: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gridSpan w:val="4"/>
            <w:hideMark/>
          </w:tcPr>
          <w:p w:rsidR="00082B7D" w:rsidRDefault="00082B7D" w:rsidP="003D46A9">
            <w:pPr>
              <w:pStyle w:val="Tableheadingblack"/>
              <w:rPr>
                <w:rFonts w:eastAsiaTheme="minorHAnsi"/>
              </w:rPr>
            </w:pPr>
            <w:r>
              <w:t>The Nursing and Midwifery Board of Australia has approved the following other amendments and matters for consideration for a nursing programs:</w:t>
            </w:r>
          </w:p>
        </w:tc>
      </w:tr>
      <w:tr w:rsidR="00082B7D" w:rsidRPr="003D46A9"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rPr>
                <w:bCs w:val="0"/>
              </w:rPr>
              <w:t>Education Provider</w:t>
            </w:r>
          </w:p>
        </w:tc>
        <w:tc>
          <w:tcPr>
            <w:tcW w:w="4251"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3D46A9">
              <w:t>Program</w:t>
            </w:r>
          </w:p>
        </w:tc>
        <w:tc>
          <w:tcPr>
            <w:tcW w:w="2268"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3D46A9">
              <w:t>Amendment</w:t>
            </w: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University of Technology Sydney</w:t>
            </w:r>
          </w:p>
        </w:tc>
        <w:tc>
          <w:tcPr>
            <w:tcW w:w="4251"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Master of Nursing (Nurse Practitioner Major)</w:t>
            </w:r>
          </w:p>
        </w:tc>
        <w:tc>
          <w:tcPr>
            <w:tcW w:w="2268"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The University of Technology Sydney (UTS) has advised ANMAC of a name change to the Master of Nursing (Nurse Practitioner Major) approved program.  The revised name is Master of Advanced Nursing in Nurse Practitioner.</w:t>
            </w:r>
          </w:p>
        </w:tc>
      </w:tr>
      <w:tr w:rsidR="00082B7D" w:rsidTr="003D46A9">
        <w:tc>
          <w:tcPr>
            <w:cnfStyle w:val="001000000000" w:firstRow="0" w:lastRow="0" w:firstColumn="1" w:lastColumn="0" w:oddVBand="0" w:evenVBand="0" w:oddHBand="0" w:evenHBand="0" w:firstRowFirstColumn="0" w:firstRowLastColumn="0" w:lastRowFirstColumn="0" w:lastRowLastColumn="0"/>
            <w:tcW w:w="8931" w:type="dxa"/>
            <w:gridSpan w:val="4"/>
          </w:tcPr>
          <w:p w:rsidR="00082B7D" w:rsidRDefault="00082B7D" w:rsidP="003D46A9">
            <w:pPr>
              <w:pStyle w:val="Tableheadingblack"/>
              <w:rPr>
                <w:rFonts w:eastAsiaTheme="minorHAnsi"/>
              </w:rPr>
            </w:pPr>
            <w:r>
              <w:t xml:space="preserve">The Nursing and Midwifery Board of Australia has approved the following programs to move into ‘inactive’ in the list of approved programs of study (these programs are no longer approved for new enrolments): </w:t>
            </w:r>
          </w:p>
        </w:tc>
      </w:tr>
      <w:tr w:rsidR="00082B7D" w:rsidRP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082B7D" w:rsidRDefault="00082B7D" w:rsidP="003D46A9">
            <w:pPr>
              <w:pStyle w:val="Tableheadingblack"/>
              <w:rPr>
                <w:rFonts w:eastAsiaTheme="minorHAnsi"/>
              </w:rPr>
            </w:pPr>
            <w:r w:rsidRPr="00082B7D">
              <w:rPr>
                <w:bCs w:val="0"/>
              </w:rPr>
              <w:t>Education Provider</w:t>
            </w:r>
          </w:p>
        </w:tc>
        <w:tc>
          <w:tcPr>
            <w:tcW w:w="2411" w:type="dxa"/>
            <w:hideMark/>
          </w:tcPr>
          <w:p w:rsidR="00082B7D" w:rsidRPr="00082B7D"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082B7D">
              <w:t>Program</w:t>
            </w:r>
          </w:p>
        </w:tc>
        <w:tc>
          <w:tcPr>
            <w:tcW w:w="4108" w:type="dxa"/>
            <w:gridSpan w:val="2"/>
            <w:hideMark/>
          </w:tcPr>
          <w:p w:rsidR="00082B7D" w:rsidRPr="00082B7D"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p>
        </w:tc>
      </w:tr>
      <w:tr w:rsid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Deakin University</w:t>
            </w:r>
          </w:p>
        </w:tc>
        <w:tc>
          <w:tcPr>
            <w:tcW w:w="2411"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Return to Practice Program for Midwives</w:t>
            </w:r>
          </w:p>
        </w:tc>
        <w:tc>
          <w:tcPr>
            <w:tcW w:w="4108"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val="0"/>
                <w:sz w:val="22"/>
                <w:szCs w:val="22"/>
              </w:rPr>
            </w:pP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Careers Australia</w:t>
            </w:r>
          </w:p>
        </w:tc>
        <w:tc>
          <w:tcPr>
            <w:tcW w:w="2411"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Diploma of Nursing</w:t>
            </w:r>
          </w:p>
        </w:tc>
        <w:tc>
          <w:tcPr>
            <w:tcW w:w="4108"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val="0"/>
                <w:sz w:val="22"/>
                <w:szCs w:val="22"/>
              </w:rPr>
            </w:pPr>
          </w:p>
        </w:tc>
      </w:tr>
      <w:tr w:rsid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 xml:space="preserve">Kings Unitech </w:t>
            </w:r>
          </w:p>
        </w:tc>
        <w:tc>
          <w:tcPr>
            <w:tcW w:w="2411"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Diploma of Nursing</w:t>
            </w:r>
          </w:p>
        </w:tc>
        <w:tc>
          <w:tcPr>
            <w:tcW w:w="4108"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val="0"/>
                <w:sz w:val="22"/>
                <w:szCs w:val="22"/>
              </w:rPr>
            </w:pP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Charles Sturt University</w:t>
            </w:r>
          </w:p>
        </w:tc>
        <w:tc>
          <w:tcPr>
            <w:tcW w:w="2411"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Bachelor of Nursing</w:t>
            </w:r>
          </w:p>
        </w:tc>
        <w:tc>
          <w:tcPr>
            <w:tcW w:w="4108"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val="0"/>
                <w:sz w:val="22"/>
                <w:szCs w:val="22"/>
              </w:rPr>
            </w:pPr>
          </w:p>
        </w:tc>
      </w:tr>
      <w:tr w:rsidR="00082B7D" w:rsidTr="003D46A9">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Mayfield Education</w:t>
            </w:r>
          </w:p>
        </w:tc>
        <w:tc>
          <w:tcPr>
            <w:tcW w:w="2411" w:type="dxa"/>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b w:val="0"/>
              </w:rPr>
            </w:pPr>
            <w:r w:rsidRPr="003D46A9">
              <w:rPr>
                <w:b w:val="0"/>
              </w:rPr>
              <w:t>Diploma of Nursing</w:t>
            </w:r>
          </w:p>
        </w:tc>
        <w:tc>
          <w:tcPr>
            <w:tcW w:w="4108" w:type="dxa"/>
            <w:gridSpan w:val="2"/>
            <w:hideMark/>
          </w:tcPr>
          <w:p w:rsidR="00082B7D" w:rsidRPr="003D46A9" w:rsidRDefault="00082B7D" w:rsidP="003D46A9">
            <w:pPr>
              <w:pStyle w:val="Tableheadingblack"/>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val="0"/>
                <w:sz w:val="22"/>
                <w:szCs w:val="22"/>
              </w:rPr>
            </w:pPr>
          </w:p>
        </w:tc>
      </w:tr>
      <w:tr w:rsidR="00082B7D" w:rsidTr="003D46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hideMark/>
          </w:tcPr>
          <w:p w:rsidR="00082B7D" w:rsidRPr="003D46A9" w:rsidRDefault="00082B7D" w:rsidP="003D46A9">
            <w:pPr>
              <w:pStyle w:val="Tableheadingblack"/>
              <w:rPr>
                <w:rFonts w:eastAsiaTheme="minorHAnsi"/>
              </w:rPr>
            </w:pPr>
            <w:r w:rsidRPr="003D46A9">
              <w:t>University of Notre Dame (Sydney)</w:t>
            </w:r>
          </w:p>
        </w:tc>
        <w:tc>
          <w:tcPr>
            <w:tcW w:w="2411" w:type="dxa"/>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b w:val="0"/>
              </w:rPr>
            </w:pPr>
            <w:r w:rsidRPr="003D46A9">
              <w:rPr>
                <w:b w:val="0"/>
              </w:rPr>
              <w:t>Bachelor of Nursing</w:t>
            </w:r>
          </w:p>
        </w:tc>
        <w:tc>
          <w:tcPr>
            <w:tcW w:w="4108" w:type="dxa"/>
            <w:gridSpan w:val="2"/>
            <w:hideMark/>
          </w:tcPr>
          <w:p w:rsidR="00082B7D" w:rsidRPr="003D46A9" w:rsidRDefault="00082B7D" w:rsidP="003D46A9">
            <w:pPr>
              <w:pStyle w:val="Tableheadingblack"/>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val="0"/>
                <w:sz w:val="22"/>
                <w:szCs w:val="22"/>
              </w:rPr>
            </w:pPr>
          </w:p>
        </w:tc>
      </w:tr>
    </w:tbl>
    <w:p w:rsid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4C8" w:rsidRDefault="00955448" w:rsidP="00AB24C8">
      <w:pPr>
        <w:pStyle w:val="AHPRASubhead"/>
        <w:jc w:val="both"/>
        <w:rPr>
          <w:rFonts w:cs="Arial"/>
          <w:b w:val="0"/>
          <w:color w:val="auto"/>
          <w:szCs w:val="20"/>
        </w:rPr>
      </w:pPr>
      <w:r>
        <w:rPr>
          <w:rFonts w:cs="Arial"/>
          <w:b w:val="0"/>
          <w:color w:val="auto"/>
          <w:szCs w:val="20"/>
        </w:rPr>
        <w:t xml:space="preserve">9 December </w:t>
      </w:r>
      <w:r w:rsidR="00F95245" w:rsidRPr="006C69E8">
        <w:rPr>
          <w:rFonts w:cs="Arial"/>
          <w:b w:val="0"/>
          <w:color w:val="auto"/>
          <w:szCs w:val="20"/>
        </w:rPr>
        <w:t>2014</w:t>
      </w:r>
    </w:p>
    <w:p w:rsidR="00AB2A59"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4"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5"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545702" w:rsidRPr="005E4983" w:rsidRDefault="00545702" w:rsidP="00545702">
      <w:pPr>
        <w:pStyle w:val="AHPRAnumberedbulletpoint"/>
        <w:spacing w:before="0"/>
      </w:pPr>
      <w:r w:rsidRPr="005E4983">
        <w:t>Items for NMBA communiqué</w:t>
      </w:r>
    </w:p>
    <w:sectPr w:rsidR="00545702" w:rsidRPr="005E4983" w:rsidSect="008B6ECB">
      <w:footerReference w:type="even" r:id="rId16"/>
      <w:footerReference w:type="default" r:id="rId17"/>
      <w:headerReference w:type="first" r:id="rId18"/>
      <w:footerReference w:type="first" r:id="rId19"/>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6A9" w:rsidRDefault="003D46A9" w:rsidP="00FC2881">
      <w:r>
        <w:separator/>
      </w:r>
    </w:p>
    <w:p w:rsidR="003D46A9" w:rsidRDefault="003D46A9"/>
    <w:p w:rsidR="003D46A9" w:rsidRDefault="003D46A9"/>
  </w:endnote>
  <w:endnote w:type="continuationSeparator" w:id="0">
    <w:p w:rsidR="003D46A9" w:rsidRDefault="003D46A9" w:rsidP="00FC2881">
      <w:r>
        <w:continuationSeparator/>
      </w:r>
    </w:p>
    <w:p w:rsidR="003D46A9" w:rsidRDefault="003D46A9"/>
    <w:p w:rsidR="003D46A9" w:rsidRDefault="003D4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6A9" w:rsidRDefault="00561FCD" w:rsidP="00FC2881">
    <w:pPr>
      <w:pStyle w:val="AHPRAfootnote"/>
      <w:framePr w:wrap="around" w:vAnchor="text" w:hAnchor="margin" w:xAlign="right" w:y="1"/>
    </w:pPr>
    <w:r>
      <w:fldChar w:fldCharType="begin"/>
    </w:r>
    <w:r>
      <w:instrText xml:space="preserve">PAGE  </w:instrText>
    </w:r>
    <w:r>
      <w:fldChar w:fldCharType="separate"/>
    </w:r>
    <w:r w:rsidR="003D46A9">
      <w:rPr>
        <w:noProof/>
      </w:rPr>
      <w:t>3</w:t>
    </w:r>
    <w:r>
      <w:rPr>
        <w:noProof/>
      </w:rPr>
      <w:fldChar w:fldCharType="end"/>
    </w:r>
  </w:p>
  <w:p w:rsidR="003D46A9" w:rsidRDefault="003D46A9" w:rsidP="00FC2881">
    <w:pPr>
      <w:pStyle w:val="AHPRAfootnote"/>
      <w:ind w:right="360"/>
    </w:pPr>
  </w:p>
  <w:p w:rsidR="003D46A9" w:rsidRDefault="003D46A9"/>
  <w:p w:rsidR="003D46A9" w:rsidRDefault="003D46A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8557"/>
      <w:docPartObj>
        <w:docPartGallery w:val="Page Numbers (Top of Page)"/>
        <w:docPartUnique/>
      </w:docPartObj>
    </w:sdtPr>
    <w:sdtEndPr/>
    <w:sdtContent>
      <w:p w:rsidR="003D46A9" w:rsidRPr="003D46A9" w:rsidRDefault="00561FCD" w:rsidP="00965B81">
        <w:pPr>
          <w:pStyle w:val="AHPRApagenumber"/>
          <w:rPr>
            <w:rFonts w:ascii="Arial" w:hAnsi="Arial"/>
            <w:i/>
            <w:color w:val="008EC4"/>
            <w:sz w:val="20"/>
            <w:szCs w:val="24"/>
          </w:rPr>
        </w:pPr>
        <w:sdt>
          <w:sdtPr>
            <w:rPr>
              <w:rFonts w:ascii="Arial" w:hAnsi="Arial"/>
              <w:i/>
              <w:color w:val="008EC4"/>
              <w:sz w:val="20"/>
              <w:szCs w:val="24"/>
            </w:rPr>
            <w:id w:val="1068558"/>
            <w:docPartObj>
              <w:docPartGallery w:val="Page Numbers (Top of Page)"/>
              <w:docPartUnique/>
            </w:docPartObj>
          </w:sdtPr>
          <w:sdtEndPr/>
          <w:sdtContent>
            <w:r w:rsidR="003D46A9" w:rsidRPr="003D46A9">
              <w:rPr>
                <w:rFonts w:ascii="Arial" w:hAnsi="Arial"/>
                <w:i/>
                <w:color w:val="008EC4"/>
                <w:sz w:val="20"/>
                <w:szCs w:val="24"/>
              </w:rPr>
              <w:t xml:space="preserve">Page </w:t>
            </w:r>
            <w:r w:rsidR="00834E5B" w:rsidRPr="003D46A9">
              <w:rPr>
                <w:rFonts w:ascii="Arial" w:hAnsi="Arial"/>
                <w:i/>
                <w:color w:val="008EC4"/>
                <w:sz w:val="20"/>
                <w:szCs w:val="24"/>
              </w:rPr>
              <w:fldChar w:fldCharType="begin"/>
            </w:r>
            <w:r w:rsidR="003D46A9" w:rsidRPr="003D46A9">
              <w:rPr>
                <w:rFonts w:ascii="Arial" w:hAnsi="Arial"/>
                <w:i/>
                <w:color w:val="008EC4"/>
                <w:sz w:val="20"/>
                <w:szCs w:val="24"/>
              </w:rPr>
              <w:instrText xml:space="preserve"> PAGE </w:instrText>
            </w:r>
            <w:r w:rsidR="00834E5B" w:rsidRPr="003D46A9">
              <w:rPr>
                <w:rFonts w:ascii="Arial" w:hAnsi="Arial"/>
                <w:i/>
                <w:color w:val="008EC4"/>
                <w:sz w:val="20"/>
                <w:szCs w:val="24"/>
              </w:rPr>
              <w:fldChar w:fldCharType="separate"/>
            </w:r>
            <w:r>
              <w:rPr>
                <w:rFonts w:ascii="Arial" w:hAnsi="Arial"/>
                <w:i/>
                <w:noProof/>
                <w:color w:val="008EC4"/>
                <w:sz w:val="20"/>
                <w:szCs w:val="24"/>
              </w:rPr>
              <w:t>4</w:t>
            </w:r>
            <w:r w:rsidR="00834E5B" w:rsidRPr="003D46A9">
              <w:rPr>
                <w:rFonts w:ascii="Arial" w:hAnsi="Arial"/>
                <w:i/>
                <w:color w:val="008EC4"/>
                <w:sz w:val="20"/>
                <w:szCs w:val="24"/>
              </w:rPr>
              <w:fldChar w:fldCharType="end"/>
            </w:r>
            <w:r w:rsidR="003D46A9" w:rsidRPr="003D46A9">
              <w:rPr>
                <w:rFonts w:ascii="Arial" w:hAnsi="Arial"/>
                <w:i/>
                <w:color w:val="008EC4"/>
                <w:sz w:val="20"/>
                <w:szCs w:val="24"/>
              </w:rPr>
              <w:t xml:space="preserve"> of </w:t>
            </w:r>
            <w:r w:rsidR="00834E5B" w:rsidRPr="003D46A9">
              <w:rPr>
                <w:rFonts w:ascii="Arial" w:hAnsi="Arial"/>
                <w:i/>
                <w:color w:val="008EC4"/>
                <w:sz w:val="20"/>
                <w:szCs w:val="24"/>
              </w:rPr>
              <w:fldChar w:fldCharType="begin"/>
            </w:r>
            <w:r w:rsidR="003D46A9" w:rsidRPr="003D46A9">
              <w:rPr>
                <w:rFonts w:ascii="Arial" w:hAnsi="Arial"/>
                <w:i/>
                <w:color w:val="008EC4"/>
                <w:sz w:val="20"/>
                <w:szCs w:val="24"/>
              </w:rPr>
              <w:instrText xml:space="preserve"> NUMPAGES  </w:instrText>
            </w:r>
            <w:r w:rsidR="00834E5B" w:rsidRPr="003D46A9">
              <w:rPr>
                <w:rFonts w:ascii="Arial" w:hAnsi="Arial"/>
                <w:i/>
                <w:color w:val="008EC4"/>
                <w:sz w:val="20"/>
                <w:szCs w:val="24"/>
              </w:rPr>
              <w:fldChar w:fldCharType="separate"/>
            </w:r>
            <w:r>
              <w:rPr>
                <w:rFonts w:ascii="Arial" w:hAnsi="Arial"/>
                <w:i/>
                <w:noProof/>
                <w:color w:val="008EC4"/>
                <w:sz w:val="20"/>
                <w:szCs w:val="24"/>
              </w:rPr>
              <w:t>4</w:t>
            </w:r>
            <w:r w:rsidR="00834E5B" w:rsidRPr="003D46A9">
              <w:rPr>
                <w:rFonts w:ascii="Arial" w:hAnsi="Arial"/>
                <w:i/>
                <w:color w:val="008EC4"/>
                <w:sz w:val="20"/>
                <w:szCs w:val="24"/>
              </w:rPr>
              <w:fldChar w:fldCharType="end"/>
            </w:r>
          </w:sdtContent>
        </w:sdt>
      </w:p>
      <w:p w:rsidR="003D46A9" w:rsidRPr="00083845" w:rsidRDefault="003D46A9"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23 October 2014</w:t>
        </w:r>
      </w:p>
      <w:p w:rsidR="003D46A9" w:rsidRDefault="00561FCD" w:rsidP="005711E0">
        <w:pPr>
          <w:pStyle w:val="Footer"/>
          <w:tabs>
            <w:tab w:val="right" w:pos="8222"/>
          </w:tabs>
          <w:jc w:val="right"/>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6A9" w:rsidRPr="00D638E0" w:rsidRDefault="003D46A9" w:rsidP="00965B81">
    <w:pPr>
      <w:pStyle w:val="AHPRAbody"/>
      <w:spacing w:after="0"/>
      <w:ind w:right="360"/>
      <w:jc w:val="center"/>
      <w:rPr>
        <w:b/>
        <w:color w:val="008EC4"/>
      </w:rPr>
    </w:pPr>
    <w:r w:rsidRPr="00212BC3">
      <w:rPr>
        <w:b/>
        <w:color w:val="008EC4"/>
      </w:rPr>
      <w:t>Nursing and Midwifery Board of Australia</w:t>
    </w:r>
  </w:p>
  <w:p w:rsidR="003D46A9" w:rsidRPr="00D638E0" w:rsidRDefault="003D46A9"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3D46A9" w:rsidRDefault="003D46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6A9" w:rsidRDefault="003D46A9" w:rsidP="000E7E28">
      <w:r>
        <w:separator/>
      </w:r>
    </w:p>
    <w:p w:rsidR="003D46A9" w:rsidRDefault="003D46A9"/>
  </w:footnote>
  <w:footnote w:type="continuationSeparator" w:id="0">
    <w:p w:rsidR="003D46A9" w:rsidRDefault="003D46A9" w:rsidP="00FC2881">
      <w:r>
        <w:continuationSeparator/>
      </w:r>
    </w:p>
    <w:p w:rsidR="003D46A9" w:rsidRDefault="003D46A9"/>
    <w:p w:rsidR="003D46A9" w:rsidRDefault="003D46A9"/>
  </w:footnote>
  <w:footnote w:type="continuationNotice" w:id="1">
    <w:p w:rsidR="003D46A9" w:rsidRDefault="003D46A9"/>
    <w:p w:rsidR="003D46A9" w:rsidRDefault="003D46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6A9" w:rsidRDefault="003D46A9"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35A0976"/>
    <w:multiLevelType w:val="multilevel"/>
    <w:tmpl w:val="3FE0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2D19FF"/>
    <w:multiLevelType w:val="multilevel"/>
    <w:tmpl w:val="BE20683A"/>
    <w:numStyleLink w:val="AHPRANumberedheadinglist"/>
  </w:abstractNum>
  <w:abstractNum w:abstractNumId="10">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874559E"/>
    <w:multiLevelType w:val="hybridMultilevel"/>
    <w:tmpl w:val="903A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2578D"/>
    <w:multiLevelType w:val="multilevel"/>
    <w:tmpl w:val="BE20683A"/>
    <w:numStyleLink w:val="AHPRANumberedheadinglist"/>
  </w:abstractNum>
  <w:abstractNum w:abstractNumId="13">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4">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5">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6">
    <w:nsid w:val="37A27066"/>
    <w:multiLevelType w:val="multilevel"/>
    <w:tmpl w:val="BE20683A"/>
    <w:numStyleLink w:val="AHPRANumberedheadinglist"/>
  </w:abstractNum>
  <w:abstractNum w:abstractNumId="17">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8">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9">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E04433A"/>
    <w:multiLevelType w:val="multilevel"/>
    <w:tmpl w:val="C4183F12"/>
    <w:numStyleLink w:val="AHPRANumberedlist"/>
  </w:abstractNum>
  <w:abstractNum w:abstractNumId="21">
    <w:nsid w:val="4F2329B1"/>
    <w:multiLevelType w:val="multilevel"/>
    <w:tmpl w:val="6A8C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3">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4">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6">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27">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8">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29">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1">
    <w:nsid w:val="76E154B0"/>
    <w:multiLevelType w:val="multilevel"/>
    <w:tmpl w:val="C4183F12"/>
    <w:numStyleLink w:val="AHPRANumberedlist"/>
  </w:abstractNum>
  <w:abstractNum w:abstractNumId="32">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33">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34">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5">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8"/>
  </w:num>
  <w:num w:numId="2">
    <w:abstractNumId w:val="18"/>
  </w:num>
  <w:num w:numId="3">
    <w:abstractNumId w:val="3"/>
  </w:num>
  <w:num w:numId="4">
    <w:abstractNumId w:val="5"/>
  </w:num>
  <w:num w:numId="5">
    <w:abstractNumId w:val="9"/>
  </w:num>
  <w:num w:numId="6">
    <w:abstractNumId w:val="12"/>
  </w:num>
  <w:num w:numId="7">
    <w:abstractNumId w:val="2"/>
  </w:num>
  <w:num w:numId="8">
    <w:abstractNumId w:val="15"/>
  </w:num>
  <w:num w:numId="9">
    <w:abstractNumId w:val="33"/>
  </w:num>
  <w:num w:numId="10">
    <w:abstractNumId w:val="20"/>
  </w:num>
  <w:num w:numId="11">
    <w:abstractNumId w:val="4"/>
  </w:num>
  <w:num w:numId="12">
    <w:abstractNumId w:val="31"/>
  </w:num>
  <w:num w:numId="13">
    <w:abstractNumId w:val="35"/>
  </w:num>
  <w:num w:numId="14">
    <w:abstractNumId w:val="27"/>
  </w:num>
  <w:num w:numId="15">
    <w:abstractNumId w:val="24"/>
  </w:num>
  <w:num w:numId="16">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7"/>
  </w:num>
  <w:num w:numId="21">
    <w:abstractNumId w:val="6"/>
  </w:num>
  <w:num w:numId="22">
    <w:abstractNumId w:val="32"/>
  </w:num>
  <w:num w:numId="2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2"/>
  </w:num>
  <w:num w:numId="29">
    <w:abstractNumId w:val="14"/>
  </w:num>
  <w:num w:numId="30">
    <w:abstractNumId w:val="30"/>
  </w:num>
  <w:num w:numId="31">
    <w:abstractNumId w:val="34"/>
  </w:num>
  <w:num w:numId="32">
    <w:abstractNumId w:val="1"/>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5"/>
  </w:num>
  <w:num w:numId="36">
    <w:abstractNumId w:val="10"/>
  </w:num>
  <w:num w:numId="37">
    <w:abstractNumId w:val="13"/>
  </w:num>
  <w:num w:numId="38">
    <w:abstractNumId w:val="21"/>
  </w:num>
  <w:num w:numId="39">
    <w:abstractNumId w:val="11"/>
  </w:num>
  <w:num w:numId="4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4656"/>
    <w:rsid w:val="00006922"/>
    <w:rsid w:val="00015810"/>
    <w:rsid w:val="0001654F"/>
    <w:rsid w:val="00017F92"/>
    <w:rsid w:val="00026E6A"/>
    <w:rsid w:val="000325F1"/>
    <w:rsid w:val="000334D7"/>
    <w:rsid w:val="00037680"/>
    <w:rsid w:val="00037B6C"/>
    <w:rsid w:val="00037EE2"/>
    <w:rsid w:val="0004470A"/>
    <w:rsid w:val="00047B87"/>
    <w:rsid w:val="00064A19"/>
    <w:rsid w:val="0006526C"/>
    <w:rsid w:val="00071439"/>
    <w:rsid w:val="00082B7D"/>
    <w:rsid w:val="00091FCF"/>
    <w:rsid w:val="000924C7"/>
    <w:rsid w:val="000945FB"/>
    <w:rsid w:val="000A6BF7"/>
    <w:rsid w:val="000C1AB8"/>
    <w:rsid w:val="000C512C"/>
    <w:rsid w:val="000D04CD"/>
    <w:rsid w:val="000D15D2"/>
    <w:rsid w:val="000D35C9"/>
    <w:rsid w:val="000E0024"/>
    <w:rsid w:val="000E2E3D"/>
    <w:rsid w:val="000E7E28"/>
    <w:rsid w:val="000F5D90"/>
    <w:rsid w:val="0010139F"/>
    <w:rsid w:val="0013418C"/>
    <w:rsid w:val="00143CC2"/>
    <w:rsid w:val="00144DEF"/>
    <w:rsid w:val="001466EB"/>
    <w:rsid w:val="001506FE"/>
    <w:rsid w:val="001602DD"/>
    <w:rsid w:val="001612BA"/>
    <w:rsid w:val="00161973"/>
    <w:rsid w:val="00166279"/>
    <w:rsid w:val="001765D0"/>
    <w:rsid w:val="001809D8"/>
    <w:rsid w:val="00187563"/>
    <w:rsid w:val="00187B9D"/>
    <w:rsid w:val="0019772C"/>
    <w:rsid w:val="001B0A0A"/>
    <w:rsid w:val="001B39BD"/>
    <w:rsid w:val="001B4A46"/>
    <w:rsid w:val="001C1C3B"/>
    <w:rsid w:val="001C425C"/>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7D5"/>
    <w:rsid w:val="00220A3B"/>
    <w:rsid w:val="00224708"/>
    <w:rsid w:val="002338C9"/>
    <w:rsid w:val="0023491F"/>
    <w:rsid w:val="002414CE"/>
    <w:rsid w:val="002433FB"/>
    <w:rsid w:val="002522AA"/>
    <w:rsid w:val="00253B44"/>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4A1F"/>
    <w:rsid w:val="00365352"/>
    <w:rsid w:val="00366129"/>
    <w:rsid w:val="00375573"/>
    <w:rsid w:val="003800E3"/>
    <w:rsid w:val="00384A9D"/>
    <w:rsid w:val="00385ECB"/>
    <w:rsid w:val="0038620E"/>
    <w:rsid w:val="00387617"/>
    <w:rsid w:val="00393C57"/>
    <w:rsid w:val="003960D4"/>
    <w:rsid w:val="003B784C"/>
    <w:rsid w:val="003C17AD"/>
    <w:rsid w:val="003C4DF3"/>
    <w:rsid w:val="003D28C2"/>
    <w:rsid w:val="003D37B9"/>
    <w:rsid w:val="003D46A9"/>
    <w:rsid w:val="003D6DBD"/>
    <w:rsid w:val="003E00B5"/>
    <w:rsid w:val="003E3268"/>
    <w:rsid w:val="003E5071"/>
    <w:rsid w:val="003F2F06"/>
    <w:rsid w:val="003F4B37"/>
    <w:rsid w:val="00405C0A"/>
    <w:rsid w:val="004064BF"/>
    <w:rsid w:val="00406A62"/>
    <w:rsid w:val="00414F2C"/>
    <w:rsid w:val="00417279"/>
    <w:rsid w:val="00420144"/>
    <w:rsid w:val="004254D2"/>
    <w:rsid w:val="0042570F"/>
    <w:rsid w:val="00427738"/>
    <w:rsid w:val="0043748A"/>
    <w:rsid w:val="00442124"/>
    <w:rsid w:val="00445590"/>
    <w:rsid w:val="00445BD2"/>
    <w:rsid w:val="00450B34"/>
    <w:rsid w:val="0045477A"/>
    <w:rsid w:val="00455933"/>
    <w:rsid w:val="004606A7"/>
    <w:rsid w:val="00461C91"/>
    <w:rsid w:val="00462CF2"/>
    <w:rsid w:val="00486C84"/>
    <w:rsid w:val="004928C6"/>
    <w:rsid w:val="004936D5"/>
    <w:rsid w:val="004A5E5D"/>
    <w:rsid w:val="004A78AB"/>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5702"/>
    <w:rsid w:val="00546C3A"/>
    <w:rsid w:val="00553A4C"/>
    <w:rsid w:val="00554335"/>
    <w:rsid w:val="00554554"/>
    <w:rsid w:val="005565CE"/>
    <w:rsid w:val="00557A65"/>
    <w:rsid w:val="00561FCD"/>
    <w:rsid w:val="005708AE"/>
    <w:rsid w:val="005711E0"/>
    <w:rsid w:val="005723C8"/>
    <w:rsid w:val="00573F88"/>
    <w:rsid w:val="00583574"/>
    <w:rsid w:val="005869C7"/>
    <w:rsid w:val="00593C13"/>
    <w:rsid w:val="005A0FA9"/>
    <w:rsid w:val="005A5A90"/>
    <w:rsid w:val="005A78AC"/>
    <w:rsid w:val="005B0542"/>
    <w:rsid w:val="005B26E2"/>
    <w:rsid w:val="005B38E0"/>
    <w:rsid w:val="005B4DA9"/>
    <w:rsid w:val="005C54D5"/>
    <w:rsid w:val="005C5932"/>
    <w:rsid w:val="005C6817"/>
    <w:rsid w:val="005E1661"/>
    <w:rsid w:val="005E2917"/>
    <w:rsid w:val="005E4E2A"/>
    <w:rsid w:val="005E7F15"/>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2751"/>
    <w:rsid w:val="0068396D"/>
    <w:rsid w:val="00684865"/>
    <w:rsid w:val="006939D0"/>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23C59"/>
    <w:rsid w:val="00732086"/>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4836"/>
    <w:rsid w:val="007E2725"/>
    <w:rsid w:val="007E2C84"/>
    <w:rsid w:val="007E32E1"/>
    <w:rsid w:val="007E3545"/>
    <w:rsid w:val="007F0095"/>
    <w:rsid w:val="008078AD"/>
    <w:rsid w:val="008104C2"/>
    <w:rsid w:val="0081100B"/>
    <w:rsid w:val="00812DED"/>
    <w:rsid w:val="00814480"/>
    <w:rsid w:val="00817372"/>
    <w:rsid w:val="00820D2B"/>
    <w:rsid w:val="00824290"/>
    <w:rsid w:val="00824427"/>
    <w:rsid w:val="00825AB6"/>
    <w:rsid w:val="008338F7"/>
    <w:rsid w:val="00834E5B"/>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356B"/>
    <w:rsid w:val="00937ED0"/>
    <w:rsid w:val="00944D35"/>
    <w:rsid w:val="0095123A"/>
    <w:rsid w:val="00952797"/>
    <w:rsid w:val="00955448"/>
    <w:rsid w:val="00956655"/>
    <w:rsid w:val="00965B81"/>
    <w:rsid w:val="00967F43"/>
    <w:rsid w:val="0097049B"/>
    <w:rsid w:val="00975A29"/>
    <w:rsid w:val="009777D3"/>
    <w:rsid w:val="00981019"/>
    <w:rsid w:val="009818E1"/>
    <w:rsid w:val="009859E6"/>
    <w:rsid w:val="00996BFC"/>
    <w:rsid w:val="009A0A5D"/>
    <w:rsid w:val="009A21FD"/>
    <w:rsid w:val="009B0951"/>
    <w:rsid w:val="009B17E8"/>
    <w:rsid w:val="009C6933"/>
    <w:rsid w:val="009D12AF"/>
    <w:rsid w:val="009E2BC4"/>
    <w:rsid w:val="009F3ACB"/>
    <w:rsid w:val="009F438F"/>
    <w:rsid w:val="00A00917"/>
    <w:rsid w:val="00A00BB0"/>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B024B0"/>
    <w:rsid w:val="00B11E76"/>
    <w:rsid w:val="00B125C5"/>
    <w:rsid w:val="00B13559"/>
    <w:rsid w:val="00B13BB2"/>
    <w:rsid w:val="00B16755"/>
    <w:rsid w:val="00B33306"/>
    <w:rsid w:val="00B34EDA"/>
    <w:rsid w:val="00B41762"/>
    <w:rsid w:val="00B51748"/>
    <w:rsid w:val="00B54AB7"/>
    <w:rsid w:val="00B57198"/>
    <w:rsid w:val="00B653D8"/>
    <w:rsid w:val="00B66C89"/>
    <w:rsid w:val="00B73F57"/>
    <w:rsid w:val="00B76387"/>
    <w:rsid w:val="00B85023"/>
    <w:rsid w:val="00B91852"/>
    <w:rsid w:val="00BA2456"/>
    <w:rsid w:val="00BA261B"/>
    <w:rsid w:val="00BA469B"/>
    <w:rsid w:val="00BA4980"/>
    <w:rsid w:val="00BA50A0"/>
    <w:rsid w:val="00BA5FC2"/>
    <w:rsid w:val="00BA7E28"/>
    <w:rsid w:val="00BB4A5B"/>
    <w:rsid w:val="00BB6F8A"/>
    <w:rsid w:val="00BC2244"/>
    <w:rsid w:val="00BC2CF2"/>
    <w:rsid w:val="00BC4050"/>
    <w:rsid w:val="00BC5E94"/>
    <w:rsid w:val="00BD46B1"/>
    <w:rsid w:val="00BE02E6"/>
    <w:rsid w:val="00BF2534"/>
    <w:rsid w:val="00BF79DC"/>
    <w:rsid w:val="00C073AD"/>
    <w:rsid w:val="00C168A1"/>
    <w:rsid w:val="00C35DE1"/>
    <w:rsid w:val="00C3795C"/>
    <w:rsid w:val="00C524AA"/>
    <w:rsid w:val="00C54689"/>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33992"/>
    <w:rsid w:val="00D34175"/>
    <w:rsid w:val="00D47B6C"/>
    <w:rsid w:val="00D622B4"/>
    <w:rsid w:val="00D638E0"/>
    <w:rsid w:val="00D716BA"/>
    <w:rsid w:val="00D8404D"/>
    <w:rsid w:val="00D93CA0"/>
    <w:rsid w:val="00DA33BB"/>
    <w:rsid w:val="00DA4918"/>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770BB"/>
    <w:rsid w:val="00F82BD1"/>
    <w:rsid w:val="00F90BCE"/>
    <w:rsid w:val="00F95245"/>
    <w:rsid w:val="00FB0DB4"/>
    <w:rsid w:val="00FB2F62"/>
    <w:rsid w:val="00FB531F"/>
    <w:rsid w:val="00FC16CB"/>
    <w:rsid w:val="00FC1B53"/>
    <w:rsid w:val="00FC2881"/>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5:docId w15:val="{44EE8DAA-770E-45F9-9B52-CE0792E4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paragraph" w:styleId="NormalWeb">
    <w:name w:val="Normal (Web)"/>
    <w:basedOn w:val="Normal"/>
    <w:uiPriority w:val="99"/>
    <w:unhideWhenUsed/>
    <w:rsid w:val="00082B7D"/>
    <w:pPr>
      <w:spacing w:before="100" w:beforeAutospacing="1" w:after="100" w:afterAutospacing="1"/>
    </w:pPr>
    <w:rPr>
      <w:rFonts w:ascii="Times New Roman" w:eastAsia="Times New Roman" w:hAnsi="Times New Roman"/>
      <w:lang w:val="en-US"/>
    </w:rPr>
  </w:style>
  <w:style w:type="character" w:customStyle="1" w:styleId="apple-converted-space">
    <w:name w:val="apple-converted-space"/>
    <w:basedOn w:val="DefaultParagraphFont"/>
    <w:rsid w:val="00082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018655">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58824138">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522285104">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259606698">
      <w:bodyDiv w:val="1"/>
      <w:marLeft w:val="0"/>
      <w:marRight w:val="0"/>
      <w:marTop w:val="0"/>
      <w:marBottom w:val="0"/>
      <w:divBdr>
        <w:top w:val="none" w:sz="0" w:space="0" w:color="auto"/>
        <w:left w:val="none" w:sz="0" w:space="0" w:color="auto"/>
        <w:bottom w:val="none" w:sz="0" w:space="0" w:color="auto"/>
        <w:right w:val="none" w:sz="0" w:space="0" w:color="auto"/>
      </w:divBdr>
    </w:div>
    <w:div w:id="1524322316">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mailto:nmbafeedback@ahpra.gov.a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ursingmidwiferyboard.gov.au/documents/default.aspx?record=WD14%2f15201&amp;dbid=AP&amp;chksum=zwfucLu%2bnkyLcLWo8qnx8A%3d%3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documents/default.aspx?record=WD14%2f15202&amp;dbid=AP&amp;chksum=y%2bfVwIGxxd3SVL826SrHNg%3d%3d" TargetMode="External"/><Relationship Id="rId5" Type="http://schemas.openxmlformats.org/officeDocument/2006/relationships/webSettings" Target="webSettings.xml"/><Relationship Id="rId15" Type="http://schemas.openxmlformats.org/officeDocument/2006/relationships/hyperlink" Target="http://www.nursingmidwiferyboard.gov.au" TargetMode="External"/><Relationship Id="rId10" Type="http://schemas.openxmlformats.org/officeDocument/2006/relationships/hyperlink" Target="http://www.nursingmidwiferyboard.gov.au/documents/default.aspx?record=WD14%2f15199&amp;dbid=AP&amp;chksum=lDC32qUHmQP9Oz8%2boCo61g%3d%3d"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ursingmidwiferyboard.gov.au/documents/default.aspx?record=WD14%2f15200&amp;dbid=AP&amp;chksum=7EIBHYWCjD%2bAdLIvIVSDyg%3d%3d" TargetMode="External"/><Relationship Id="rId14" Type="http://schemas.openxmlformats.org/officeDocument/2006/relationships/hyperlink" Target="http://www.nursingmidwiferyboar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6DBBF-BA34-42C7-B1C3-923D2E52C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- 24 July 2014</dc:title>
  <dc:subject>Communique</dc:subject>
  <dc:creator>AHPRA</dc:creator>
  <cp:keywords>24 July 2014</cp:keywords>
  <cp:lastModifiedBy>Gareth Meade</cp:lastModifiedBy>
  <cp:revision>3</cp:revision>
  <cp:lastPrinted>2014-12-09T23:58:00Z</cp:lastPrinted>
  <dcterms:created xsi:type="dcterms:W3CDTF">2014-12-09T23:58:00Z</dcterms:created>
  <dcterms:modified xsi:type="dcterms:W3CDTF">2014-12-09T23:58:00Z</dcterms:modified>
</cp:coreProperties>
</file>