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C80320" w:rsidRDefault="00EB2FF7" w:rsidP="00C80320">
      <w:pPr>
        <w:pStyle w:val="AHPRADocumenttitle"/>
        <w:rPr>
          <w:noProof/>
          <w:lang w:val="en-GB" w:eastAsia="en-GB"/>
        </w:rPr>
      </w:pPr>
      <w:r>
        <w:t>Fact sheet</w:t>
      </w:r>
    </w:p>
    <w:p w:rsidR="002F6F31" w:rsidRDefault="00FB7E32">
      <w:pPr>
        <w:pStyle w:val="AHPRASubheading"/>
      </w:pPr>
      <w:r>
        <w:rPr>
          <w:noProof/>
          <w:lang w:val="en-GB" w:eastAsia="en-GB"/>
        </w:rPr>
        <w:pict w14:anchorId="522FC5ED">
          <v:shapetype id="_x0000_t32" coordsize="21600,21600" o:spt="32" o:oned="t" path="m,l21600,21600e" filled="f">
            <v:path arrowok="t" fillok="f" o:connecttype="none"/>
            <o:lock v:ext="edit" shapetype="t"/>
          </v:shapetype>
          <v:shape id="AutoShape 3" o:spid="_x0000_s1026" type="#_x0000_t32" style="position:absolute;margin-left:-63.35pt;margin-top:0;width:140.4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F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" adj="154,-1,154"/>
        </w:pict>
      </w:r>
      <w:r w:rsidR="0033038D">
        <w:rPr>
          <w:b w:val="0"/>
          <w:color w:val="000000" w:themeColor="text1"/>
        </w:rPr>
        <w:br/>
      </w:r>
      <w:r w:rsidR="000325A5">
        <w:rPr>
          <w:b w:val="0"/>
          <w:color w:val="000000" w:themeColor="text1"/>
        </w:rPr>
        <w:t xml:space="preserve">June </w:t>
      </w:r>
      <w:r w:rsidR="008C04A4">
        <w:rPr>
          <w:b w:val="0"/>
          <w:color w:val="000000" w:themeColor="text1"/>
        </w:rPr>
        <w:t>2016</w:t>
      </w:r>
    </w:p>
    <w:p w:rsidR="000E5EC7" w:rsidRDefault="000E5EC7" w:rsidP="000E5EC7">
      <w:pPr>
        <w:pStyle w:val="AHPRADocumentsubheading"/>
      </w:pPr>
      <w:r>
        <w:t xml:space="preserve">Continuing professional development </w:t>
      </w:r>
    </w:p>
    <w:p w:rsidR="008C04A4" w:rsidRDefault="008C04A4" w:rsidP="008C04A4">
      <w:pPr>
        <w:pStyle w:val="AHPRASubheading"/>
      </w:pPr>
      <w:r>
        <w:t>Introduction</w:t>
      </w:r>
      <w:bookmarkStart w:id="0" w:name="_GoBack"/>
      <w:bookmarkEnd w:id="0"/>
    </w:p>
    <w:p w:rsidR="008C04A4" w:rsidRPr="00921778" w:rsidRDefault="008C04A4" w:rsidP="008C04A4">
      <w:pPr>
        <w:pStyle w:val="AHPRAbody"/>
      </w:pPr>
      <w:r w:rsidRPr="00921778">
        <w:t xml:space="preserve">The Nursing and Midwifery Board of Australia (NMBA) undertakes functions as set by the Health Practitioner Regulation National Law, as in force in each state and territory (the National Law). The </w:t>
      </w:r>
      <w:r w:rsidR="00971D3B">
        <w:t>NMBA</w:t>
      </w:r>
      <w:r w:rsidRPr="00921778">
        <w:t xml:space="preserve"> regulates the practice of nursing and midwifery in Australia, and one of its key roles is to protect the public. The NMBA does this by developing standards, codes and guidelines for nurses and midwives in which they are required to practice. </w:t>
      </w:r>
    </w:p>
    <w:p w:rsidR="000E5EC7" w:rsidRDefault="008C04A4" w:rsidP="000E5EC7">
      <w:pPr>
        <w:pStyle w:val="AHPRAbody"/>
      </w:pPr>
      <w:r>
        <w:t>T</w:t>
      </w:r>
      <w:r w:rsidR="000E5EC7">
        <w:t xml:space="preserve">he </w:t>
      </w:r>
      <w:r>
        <w:t xml:space="preserve">NMBA’s </w:t>
      </w:r>
      <w:hyperlink r:id="rId8" w:history="1">
        <w:r w:rsidRPr="00F14D7B">
          <w:rPr>
            <w:rStyle w:val="Hyperlink"/>
          </w:rPr>
          <w:t>Registration standard: Continuing professional development</w:t>
        </w:r>
      </w:hyperlink>
      <w:r>
        <w:t xml:space="preserve"> requires nurses and </w:t>
      </w:r>
      <w:r w:rsidR="00F14D7B">
        <w:t>midwives</w:t>
      </w:r>
      <w:r w:rsidR="000E5EC7">
        <w:t xml:space="preserve"> to </w:t>
      </w:r>
      <w:r>
        <w:t xml:space="preserve">complete </w:t>
      </w:r>
      <w:r w:rsidR="000E5EC7">
        <w:t xml:space="preserve">a minimum number of continuing professional development (CPD) hours directly relevant to </w:t>
      </w:r>
      <w:r w:rsidR="006F02A6">
        <w:t>a</w:t>
      </w:r>
      <w:r w:rsidR="000E5EC7">
        <w:t xml:space="preserve"> nurse or midwife’s context of practice. </w:t>
      </w:r>
    </w:p>
    <w:p w:rsidR="000E5EC7" w:rsidRDefault="000E5EC7" w:rsidP="000E5EC7">
      <w:pPr>
        <w:pStyle w:val="AHPRAbody"/>
      </w:pPr>
      <w:r>
        <w:t xml:space="preserve">The following </w:t>
      </w:r>
      <w:r w:rsidR="00EB7CA4">
        <w:t xml:space="preserve">questions </w:t>
      </w:r>
      <w:r>
        <w:t xml:space="preserve">address common queries that you might have about the </w:t>
      </w:r>
      <w:r w:rsidR="007D5943" w:rsidRPr="00CC2B82">
        <w:rPr>
          <w:i/>
        </w:rPr>
        <w:t>Registration standard: Continuing professional development</w:t>
      </w:r>
      <w:r w:rsidR="006F02A6" w:rsidRPr="00CC2B82">
        <w:t>.</w:t>
      </w:r>
    </w:p>
    <w:p w:rsidR="000E5EC7" w:rsidRDefault="000E5EC7" w:rsidP="000E5EC7">
      <w:pPr>
        <w:pStyle w:val="AHPRASubheading"/>
      </w:pPr>
      <w:r>
        <w:t>What is CPD?</w:t>
      </w:r>
    </w:p>
    <w:p w:rsidR="000E5EC7" w:rsidRDefault="000E5EC7" w:rsidP="000E5EC7">
      <w:pPr>
        <w:pStyle w:val="AHPRAbody"/>
      </w:pPr>
      <w:r>
        <w:t xml:space="preserve">CPD is the means by which members of the professions maintain, improve and broaden their knowledge, expertise and competence, and develop the personal and professional qualities </w:t>
      </w:r>
      <w:r w:rsidR="00B11668">
        <w:t>needed</w:t>
      </w:r>
      <w:r>
        <w:t xml:space="preserve"> throughout their professional lives.</w:t>
      </w:r>
    </w:p>
    <w:p w:rsidR="000E5EC7" w:rsidRDefault="000E5EC7" w:rsidP="000E5EC7">
      <w:pPr>
        <w:pStyle w:val="AHPRASubheading"/>
      </w:pPr>
      <w:r>
        <w:t xml:space="preserve">What </w:t>
      </w:r>
      <w:r w:rsidR="00935D7A">
        <w:t xml:space="preserve">do you mean by </w:t>
      </w:r>
      <w:r>
        <w:t>practice?</w:t>
      </w:r>
    </w:p>
    <w:p w:rsidR="00F14D7B" w:rsidRDefault="00F14D7B" w:rsidP="00F14D7B">
      <w:pPr>
        <w:pStyle w:val="AHPRASubhead"/>
        <w:spacing w:after="0"/>
        <w:rPr>
          <w:b w:val="0"/>
          <w:color w:val="auto"/>
          <w:lang w:val="en-US"/>
        </w:rPr>
      </w:pPr>
      <w:r w:rsidRPr="00F14D7B">
        <w:rPr>
          <w:b w:val="0"/>
          <w:color w:val="auto"/>
          <w:lang w:val="en-US"/>
        </w:rPr>
        <w:t>Practice</w:t>
      </w:r>
      <w:r>
        <w:rPr>
          <w:b w:val="0"/>
          <w:bCs/>
          <w:i/>
          <w:iCs/>
          <w:color w:val="auto"/>
          <w:lang w:val="en-US"/>
        </w:rPr>
        <w:t xml:space="preserve"> </w:t>
      </w:r>
      <w:r>
        <w:rPr>
          <w:b w:val="0"/>
          <w:bCs/>
          <w:color w:val="auto"/>
          <w:lang w:val="en-US"/>
        </w:rPr>
        <w:t>means any role, whether remunerated or not, in which the individual uses their skills and knowledge as a health practitioner in their profession. Practice in this context is not restricted to the provision of direct clinical care. It also includes using professional knowledge (working) in a direct non-clinical relationship with clients, working in management, administration, education, research, advisory, regulatory or policy development roles, and any other roles that impact on the safe, effective delivery of services in the profession.</w:t>
      </w:r>
    </w:p>
    <w:p w:rsidR="000E5EC7" w:rsidRDefault="000E5EC7" w:rsidP="000E5EC7">
      <w:pPr>
        <w:pStyle w:val="AHPRASubheading"/>
      </w:pPr>
      <w:r>
        <w:t>I am currently not working in the profession but I am still registered (because I am on maternity leave, travelling et</w:t>
      </w:r>
      <w:r w:rsidR="00935D7A">
        <w:t>c.</w:t>
      </w:r>
      <w:r>
        <w:t>). Do I still need to do CPD?</w:t>
      </w:r>
    </w:p>
    <w:p w:rsidR="000E5EC7" w:rsidRDefault="00935D7A" w:rsidP="000E5EC7">
      <w:pPr>
        <w:pStyle w:val="AHPRAbody"/>
      </w:pPr>
      <w:r>
        <w:t xml:space="preserve">As a nurse or midwife you </w:t>
      </w:r>
      <w:r w:rsidR="000E5EC7">
        <w:t>may choose not to work in the profession for a variety of reasons (such as maternity leave, extended overseas travel, moving overseas, an extended career break or retirement)</w:t>
      </w:r>
      <w:r>
        <w:t>, however, you may</w:t>
      </w:r>
      <w:r w:rsidR="000E5EC7">
        <w:t xml:space="preserve"> w</w:t>
      </w:r>
      <w:r>
        <w:t>ant</w:t>
      </w:r>
      <w:r w:rsidR="000E5EC7">
        <w:t xml:space="preserve"> to </w:t>
      </w:r>
      <w:r w:rsidR="00B11668">
        <w:t>keep</w:t>
      </w:r>
      <w:r w:rsidR="000E5EC7">
        <w:t xml:space="preserve"> registration.</w:t>
      </w:r>
    </w:p>
    <w:p w:rsidR="000E5EC7" w:rsidRDefault="000E5EC7" w:rsidP="000E5EC7">
      <w:pPr>
        <w:pStyle w:val="AHPRAbody"/>
      </w:pPr>
      <w:r>
        <w:t xml:space="preserve">Under these circumstances, you must continue to </w:t>
      </w:r>
      <w:r w:rsidR="00B11668">
        <w:t>complete</w:t>
      </w:r>
      <w:r>
        <w:t xml:space="preserve"> CPD in relation to your context of practice</w:t>
      </w:r>
      <w:r w:rsidR="00F45B39">
        <w:t>.</w:t>
      </w:r>
      <w:r>
        <w:t xml:space="preserve"> </w:t>
      </w:r>
      <w:r w:rsidR="00F87C4F">
        <w:t xml:space="preserve">See section below on </w:t>
      </w:r>
      <w:hyperlink w:anchor="describecontext" w:history="1">
        <w:r w:rsidR="00F87C4F" w:rsidRPr="00935D7A">
          <w:rPr>
            <w:rStyle w:val="Hyperlink"/>
          </w:rPr>
          <w:t>‘How do I describe my context of practice’</w:t>
        </w:r>
        <w:r w:rsidR="00F87C4F" w:rsidRPr="00F45B39">
          <w:rPr>
            <w:rStyle w:val="Hyperlink"/>
            <w:color w:val="auto"/>
            <w:u w:val="none"/>
          </w:rPr>
          <w:t xml:space="preserve">. </w:t>
        </w:r>
      </w:hyperlink>
      <w:r>
        <w:t>Remember that ‘context of practice’ is not restricted to providing direct clinical care.</w:t>
      </w:r>
    </w:p>
    <w:p w:rsidR="000E5EC7" w:rsidRDefault="00935D7A" w:rsidP="000E5EC7">
      <w:pPr>
        <w:pStyle w:val="AHPRAbody"/>
      </w:pPr>
      <w:r>
        <w:t xml:space="preserve">You </w:t>
      </w:r>
      <w:r w:rsidR="000E5EC7">
        <w:t>may request to register as ‘non-practising’ – in this case you do not need to do CPD while you are on the non-practising register.</w:t>
      </w:r>
      <w:r w:rsidR="00F14D7B">
        <w:t xml:space="preserve"> </w:t>
      </w:r>
      <w:r w:rsidR="008C04A4">
        <w:t xml:space="preserve">For more information refer to the NMBA’s </w:t>
      </w:r>
      <w:hyperlink r:id="rId9" w:history="1">
        <w:r w:rsidR="008C04A4" w:rsidRPr="008C04A4">
          <w:rPr>
            <w:rStyle w:val="Hyperlink"/>
          </w:rPr>
          <w:t>Fact sheet: Non-practising registration for nurses and midwives</w:t>
        </w:r>
      </w:hyperlink>
      <w:r w:rsidR="008C04A4">
        <w:t xml:space="preserve">. </w:t>
      </w:r>
    </w:p>
    <w:p w:rsidR="00680A6C" w:rsidRDefault="00680A6C">
      <w:pPr>
        <w:spacing w:after="0"/>
        <w:rPr>
          <w:b/>
          <w:color w:val="007DC3"/>
          <w:sz w:val="20"/>
        </w:rPr>
      </w:pPr>
      <w:bookmarkStart w:id="1" w:name="describecontext"/>
      <w:r>
        <w:br w:type="page"/>
      </w:r>
    </w:p>
    <w:p w:rsidR="000E5EC7" w:rsidRDefault="000E5EC7" w:rsidP="000E5EC7">
      <w:pPr>
        <w:pStyle w:val="AHPRASubheading"/>
      </w:pPr>
      <w:r>
        <w:lastRenderedPageBreak/>
        <w:t>How do I describe my context of practice?</w:t>
      </w:r>
    </w:p>
    <w:bookmarkEnd w:id="1"/>
    <w:p w:rsidR="000E5EC7" w:rsidRDefault="000E5EC7" w:rsidP="000E5EC7">
      <w:pPr>
        <w:pStyle w:val="AHPRAbody"/>
      </w:pPr>
      <w:r>
        <w:t>Context of practice refers to the conditions that define an individual’s nursing and/or midwifery practice.</w:t>
      </w:r>
      <w:r w:rsidR="00935D7A">
        <w:t xml:space="preserve"> </w:t>
      </w:r>
      <w:r>
        <w:t>These include:</w:t>
      </w:r>
    </w:p>
    <w:p w:rsidR="000E5EC7" w:rsidRDefault="000E5EC7" w:rsidP="000E5EC7">
      <w:pPr>
        <w:pStyle w:val="AHPRABulletlevel1"/>
      </w:pPr>
      <w:r>
        <w:t>the type of practice setting (e.g. clinical care, management, administration, education, research)</w:t>
      </w:r>
    </w:p>
    <w:p w:rsidR="000E5EC7" w:rsidRDefault="000E5EC7" w:rsidP="000E5EC7">
      <w:pPr>
        <w:pStyle w:val="AHPRABulletlevel1"/>
      </w:pPr>
      <w:r>
        <w:t xml:space="preserve">the location of the practice setting (e.g. urban, rural, remote) </w:t>
      </w:r>
    </w:p>
    <w:p w:rsidR="000E5EC7" w:rsidRDefault="000E5EC7" w:rsidP="000E5EC7">
      <w:pPr>
        <w:pStyle w:val="AHPRABulletlevel1"/>
      </w:pPr>
      <w:r>
        <w:t>the characteristics of patients (e.g. health status, age, learning needs)</w:t>
      </w:r>
    </w:p>
    <w:p w:rsidR="000E5EC7" w:rsidRDefault="000E5EC7" w:rsidP="000E5EC7">
      <w:pPr>
        <w:pStyle w:val="AHPRABulletlevel1"/>
      </w:pPr>
      <w:r>
        <w:t>the focus of nursing and/or midwifery activities (e.g. health promotion, research, management)</w:t>
      </w:r>
    </w:p>
    <w:p w:rsidR="000E5EC7" w:rsidRDefault="000E5EC7" w:rsidP="000E5EC7">
      <w:pPr>
        <w:pStyle w:val="AHPRABulletlevel1"/>
      </w:pPr>
      <w:r>
        <w:t>the degree to which practice is autonomous</w:t>
      </w:r>
      <w:r w:rsidR="00072E33">
        <w:t>,</w:t>
      </w:r>
      <w:r>
        <w:t xml:space="preserve"> and </w:t>
      </w:r>
    </w:p>
    <w:p w:rsidR="000E5EC7" w:rsidRDefault="000E5EC7" w:rsidP="000E5EC7">
      <w:pPr>
        <w:pStyle w:val="AHPRABulletlevel1last"/>
      </w:pPr>
      <w:r>
        <w:t>the resources that are available, including access to other healthcare professionals.</w:t>
      </w:r>
    </w:p>
    <w:p w:rsidR="000E5EC7" w:rsidRDefault="000E5EC7" w:rsidP="000E5EC7">
      <w:pPr>
        <w:pStyle w:val="AHPRASubheading"/>
      </w:pPr>
      <w:r>
        <w:t>How do I record my CPD?</w:t>
      </w:r>
    </w:p>
    <w:p w:rsidR="000E5EC7" w:rsidRDefault="000E5EC7" w:rsidP="000E5EC7">
      <w:pPr>
        <w:pStyle w:val="AHPRAbody"/>
      </w:pPr>
      <w:r>
        <w:t xml:space="preserve">A template is provided in </w:t>
      </w:r>
      <w:hyperlink w:anchor="appendix1" w:history="1">
        <w:r w:rsidRPr="00935D7A">
          <w:rPr>
            <w:rStyle w:val="Hyperlink"/>
          </w:rPr>
          <w:t xml:space="preserve">Appendix </w:t>
        </w:r>
        <w:r w:rsidR="00072E33" w:rsidRPr="00935D7A">
          <w:rPr>
            <w:rStyle w:val="Hyperlink"/>
          </w:rPr>
          <w:t>1</w:t>
        </w:r>
      </w:hyperlink>
      <w:r w:rsidR="00072E33">
        <w:t xml:space="preserve"> </w:t>
      </w:r>
      <w:r>
        <w:t xml:space="preserve">which can be used to document your self-directed learning and </w:t>
      </w:r>
      <w:r w:rsidR="00F87D88">
        <w:t>CPD activities</w:t>
      </w:r>
      <w:r w:rsidR="00982EBA">
        <w:t xml:space="preserve"> and reflections</w:t>
      </w:r>
      <w:r>
        <w:t>.</w:t>
      </w:r>
    </w:p>
    <w:p w:rsidR="000E5EC7" w:rsidRDefault="000E5EC7" w:rsidP="000E5EC7">
      <w:pPr>
        <w:pStyle w:val="AHPRASubheading"/>
      </w:pPr>
      <w:r>
        <w:t xml:space="preserve">What sort of records will I </w:t>
      </w:r>
      <w:r w:rsidR="00B11668">
        <w:t xml:space="preserve">need </w:t>
      </w:r>
      <w:r>
        <w:t>to produce?</w:t>
      </w:r>
    </w:p>
    <w:p w:rsidR="000E5EC7" w:rsidRDefault="000E5EC7" w:rsidP="000E5EC7">
      <w:pPr>
        <w:pStyle w:val="AHPRAbody"/>
      </w:pPr>
      <w:r>
        <w:t xml:space="preserve">If you are selected for audit you will </w:t>
      </w:r>
      <w:r w:rsidR="00B11668">
        <w:t xml:space="preserve">need </w:t>
      </w:r>
      <w:r>
        <w:t xml:space="preserve">to complete an audit checklist that outlines the documents you need to show as evidence of completing your CPD. </w:t>
      </w:r>
    </w:p>
    <w:p w:rsidR="000E5EC7" w:rsidRDefault="000E5EC7" w:rsidP="000E5EC7">
      <w:pPr>
        <w:pStyle w:val="AHPRAbody"/>
      </w:pPr>
      <w:r>
        <w:t xml:space="preserve">CPD records may include participation in the following activities: </w:t>
      </w:r>
    </w:p>
    <w:p w:rsidR="000E5EC7" w:rsidRDefault="000E5EC7" w:rsidP="000E5EC7">
      <w:pPr>
        <w:pStyle w:val="AHPRABulletlevel1"/>
      </w:pPr>
      <w:r>
        <w:t xml:space="preserve">tertiary, vocational and other accredited courses including distance education </w:t>
      </w:r>
      <w:r w:rsidR="00ED0D1A">
        <w:br/>
      </w:r>
      <w:r>
        <w:t>(should relate to context of practice)</w:t>
      </w:r>
    </w:p>
    <w:p w:rsidR="000E5EC7" w:rsidRDefault="000E5EC7" w:rsidP="000E5EC7">
      <w:pPr>
        <w:pStyle w:val="AHPRABulletlevel1"/>
      </w:pPr>
      <w:r>
        <w:t>conferences, forums, seminars and symposia</w:t>
      </w:r>
    </w:p>
    <w:p w:rsidR="000E5EC7" w:rsidRDefault="000E5EC7" w:rsidP="000E5EC7">
      <w:pPr>
        <w:pStyle w:val="AHPRABulletlevel1"/>
      </w:pPr>
      <w:r>
        <w:t>short courses, workshops, seminars and discussion groups through a professional group or organisation who may issue a certificate of compliance/completion</w:t>
      </w:r>
    </w:p>
    <w:p w:rsidR="000E5EC7" w:rsidRDefault="000E5EC7" w:rsidP="000E5EC7">
      <w:pPr>
        <w:pStyle w:val="AHPRABulletlevel1"/>
      </w:pPr>
      <w:r>
        <w:t>mandatory learning activities in the workplace in the area of practice</w:t>
      </w:r>
    </w:p>
    <w:p w:rsidR="000E5EC7" w:rsidRDefault="000E5EC7" w:rsidP="000E5EC7">
      <w:pPr>
        <w:pStyle w:val="AHPRABulletlevel1"/>
      </w:pPr>
      <w:r>
        <w:t>self-directed learning</w:t>
      </w:r>
      <w:r w:rsidR="00072E33">
        <w:t>,</w:t>
      </w:r>
      <w:r>
        <w:t xml:space="preserve"> and</w:t>
      </w:r>
    </w:p>
    <w:p w:rsidR="00983626" w:rsidRDefault="000E5EC7" w:rsidP="00983626">
      <w:pPr>
        <w:pStyle w:val="AHPRABulletlevel1last"/>
      </w:pPr>
      <w:r>
        <w:t>any other structured learning activities not covered above.</w:t>
      </w:r>
    </w:p>
    <w:p w:rsidR="00EB2FF7" w:rsidRDefault="00EB2FF7" w:rsidP="00EB2FF7">
      <w:pPr>
        <w:pStyle w:val="AHPRASubhead"/>
      </w:pPr>
      <w:r w:rsidRPr="00E0254E">
        <w:t xml:space="preserve">How many CPD hours </w:t>
      </w:r>
      <w:r w:rsidR="00B11668">
        <w:t xml:space="preserve">do I need </w:t>
      </w:r>
      <w:r w:rsidRPr="00E0254E">
        <w:t xml:space="preserve">to </w:t>
      </w:r>
      <w:r w:rsidR="00F45B39">
        <w:t>complete</w:t>
      </w:r>
      <w:r w:rsidRPr="00E0254E">
        <w:t>?</w:t>
      </w:r>
    </w:p>
    <w:tbl>
      <w:tblPr>
        <w:tblStyle w:val="TableGrid"/>
        <w:tblW w:w="0" w:type="auto"/>
        <w:tblInd w:w="108" w:type="dxa"/>
        <w:tblLook w:val="04A0" w:firstRow="1" w:lastRow="0" w:firstColumn="1" w:lastColumn="0" w:noHBand="0" w:noVBand="1"/>
      </w:tblPr>
      <w:tblGrid>
        <w:gridCol w:w="2868"/>
        <w:gridCol w:w="4034"/>
        <w:gridCol w:w="2170"/>
      </w:tblGrid>
      <w:tr w:rsidR="00EB2FF7" w:rsidRPr="00EB2FF7" w:rsidTr="002D374C">
        <w:trPr>
          <w:cantSplit/>
          <w:tblHeader/>
        </w:trPr>
        <w:tc>
          <w:tcPr>
            <w:tcW w:w="2868" w:type="dxa"/>
            <w:shd w:val="clear" w:color="auto" w:fill="007DC3"/>
            <w:vAlign w:val="center"/>
          </w:tcPr>
          <w:p w:rsidR="002F6F31" w:rsidRDefault="002F6F31">
            <w:pPr>
              <w:pStyle w:val="AHPRAbody"/>
              <w:jc w:val="center"/>
              <w:rPr>
                <w:b/>
                <w:color w:val="FFFFFF" w:themeColor="background1"/>
                <w:sz w:val="4"/>
                <w:szCs w:val="4"/>
              </w:rPr>
            </w:pPr>
          </w:p>
          <w:p w:rsidR="002F6F31" w:rsidRDefault="00EB2FF7">
            <w:pPr>
              <w:pStyle w:val="AHPRAbody"/>
              <w:jc w:val="center"/>
              <w:rPr>
                <w:b/>
                <w:color w:val="FFFFFF" w:themeColor="background1"/>
              </w:rPr>
            </w:pPr>
            <w:r w:rsidRPr="00EB2FF7">
              <w:rPr>
                <w:b/>
                <w:color w:val="FFFFFF" w:themeColor="background1"/>
              </w:rPr>
              <w:t>Type of Registration</w:t>
            </w:r>
          </w:p>
        </w:tc>
        <w:tc>
          <w:tcPr>
            <w:tcW w:w="4034" w:type="dxa"/>
            <w:shd w:val="clear" w:color="auto" w:fill="007DC3"/>
            <w:vAlign w:val="center"/>
          </w:tcPr>
          <w:p w:rsidR="002F6F31" w:rsidRDefault="002F6F31">
            <w:pPr>
              <w:pStyle w:val="AHPRAbody"/>
              <w:jc w:val="center"/>
              <w:rPr>
                <w:b/>
                <w:color w:val="FFFFFF" w:themeColor="background1"/>
                <w:sz w:val="4"/>
                <w:szCs w:val="4"/>
              </w:rPr>
            </w:pPr>
          </w:p>
          <w:p w:rsidR="002F6F31" w:rsidRDefault="00EB2FF7">
            <w:pPr>
              <w:pStyle w:val="AHPRAbody"/>
              <w:jc w:val="center"/>
              <w:rPr>
                <w:b/>
                <w:color w:val="FFFFFF" w:themeColor="background1"/>
              </w:rPr>
            </w:pPr>
            <w:r w:rsidRPr="00EB2FF7">
              <w:rPr>
                <w:b/>
                <w:color w:val="FFFFFF" w:themeColor="background1"/>
              </w:rPr>
              <w:t>Minimum Hours</w:t>
            </w:r>
          </w:p>
        </w:tc>
        <w:tc>
          <w:tcPr>
            <w:tcW w:w="2170" w:type="dxa"/>
            <w:shd w:val="clear" w:color="auto" w:fill="007DC3"/>
            <w:vAlign w:val="center"/>
          </w:tcPr>
          <w:p w:rsidR="002F6F31" w:rsidRDefault="002F6F31">
            <w:pPr>
              <w:pStyle w:val="AHPRAbody"/>
              <w:jc w:val="center"/>
              <w:rPr>
                <w:b/>
                <w:color w:val="FFFFFF" w:themeColor="background1"/>
                <w:sz w:val="4"/>
                <w:szCs w:val="4"/>
              </w:rPr>
            </w:pPr>
          </w:p>
          <w:p w:rsidR="002F6F31" w:rsidRDefault="00EB2FF7">
            <w:pPr>
              <w:pStyle w:val="AHPRAbody"/>
              <w:jc w:val="center"/>
              <w:rPr>
                <w:b/>
                <w:color w:val="FFFFFF" w:themeColor="background1"/>
              </w:rPr>
            </w:pPr>
            <w:r w:rsidRPr="00EB2FF7">
              <w:rPr>
                <w:b/>
                <w:color w:val="FFFFFF" w:themeColor="background1"/>
              </w:rPr>
              <w:t>Total Hours</w:t>
            </w:r>
          </w:p>
        </w:tc>
      </w:tr>
      <w:tr w:rsidR="00EB2FF7" w:rsidRPr="00B9161A" w:rsidTr="002D374C">
        <w:trPr>
          <w:cantSplit/>
        </w:trPr>
        <w:tc>
          <w:tcPr>
            <w:tcW w:w="2868" w:type="dxa"/>
          </w:tcPr>
          <w:p w:rsidR="00EB2FF7" w:rsidRPr="00EB2FF7" w:rsidRDefault="00EB2FF7" w:rsidP="00F45B39">
            <w:pPr>
              <w:pStyle w:val="AHPRAbody"/>
              <w:spacing w:after="0"/>
            </w:pPr>
            <w:r w:rsidRPr="00EB2FF7">
              <w:t xml:space="preserve">Registered nurse or </w:t>
            </w:r>
          </w:p>
          <w:p w:rsidR="00EB2FF7" w:rsidRPr="00EB2FF7" w:rsidRDefault="00EB2FF7" w:rsidP="00CC2B82">
            <w:pPr>
              <w:pStyle w:val="AHPRAbody"/>
            </w:pPr>
            <w:r w:rsidRPr="00EB2FF7">
              <w:t xml:space="preserve">Enrolled nurse </w:t>
            </w:r>
          </w:p>
        </w:tc>
        <w:tc>
          <w:tcPr>
            <w:tcW w:w="4034" w:type="dxa"/>
            <w:vAlign w:val="center"/>
          </w:tcPr>
          <w:p w:rsidR="00EB2FF7" w:rsidRPr="00EB2FF7" w:rsidRDefault="00EB2FF7">
            <w:pPr>
              <w:pStyle w:val="AHPRAbody"/>
            </w:pPr>
            <w:r w:rsidRPr="00EB2FF7">
              <w:t>20 hours</w:t>
            </w:r>
          </w:p>
        </w:tc>
        <w:tc>
          <w:tcPr>
            <w:tcW w:w="2170" w:type="dxa"/>
            <w:vAlign w:val="center"/>
          </w:tcPr>
          <w:p w:rsidR="00EB2FF7" w:rsidRPr="00EB2FF7" w:rsidRDefault="00EB2FF7">
            <w:pPr>
              <w:pStyle w:val="AHPRAbody"/>
            </w:pPr>
            <w:r w:rsidRPr="00EB2FF7">
              <w:t>20 hours</w:t>
            </w:r>
          </w:p>
        </w:tc>
      </w:tr>
      <w:tr w:rsidR="00EB2FF7" w:rsidRPr="00B9161A" w:rsidTr="002D374C">
        <w:trPr>
          <w:cantSplit/>
        </w:trPr>
        <w:tc>
          <w:tcPr>
            <w:tcW w:w="2868" w:type="dxa"/>
          </w:tcPr>
          <w:p w:rsidR="00EB2FF7" w:rsidRPr="00EB2FF7" w:rsidRDefault="00EB2FF7" w:rsidP="00CC2B82">
            <w:pPr>
              <w:pStyle w:val="AHPRAbody"/>
            </w:pPr>
            <w:r w:rsidRPr="00EB2FF7">
              <w:t xml:space="preserve">Midwife </w:t>
            </w:r>
          </w:p>
        </w:tc>
        <w:tc>
          <w:tcPr>
            <w:tcW w:w="4034" w:type="dxa"/>
            <w:vAlign w:val="center"/>
          </w:tcPr>
          <w:p w:rsidR="00EB2FF7" w:rsidRPr="00EB2FF7" w:rsidRDefault="00EB2FF7">
            <w:pPr>
              <w:pStyle w:val="AHPRAbody"/>
            </w:pPr>
            <w:r w:rsidRPr="00EB2FF7">
              <w:t>20 hours</w:t>
            </w:r>
          </w:p>
        </w:tc>
        <w:tc>
          <w:tcPr>
            <w:tcW w:w="2170" w:type="dxa"/>
            <w:vAlign w:val="center"/>
          </w:tcPr>
          <w:p w:rsidR="00EB2FF7" w:rsidRPr="00EB2FF7" w:rsidRDefault="00EB2FF7">
            <w:pPr>
              <w:pStyle w:val="AHPRAbody"/>
            </w:pPr>
            <w:r w:rsidRPr="00EB2FF7">
              <w:t>20 hours</w:t>
            </w:r>
          </w:p>
        </w:tc>
      </w:tr>
      <w:tr w:rsidR="00EB2FF7" w:rsidRPr="00B9161A" w:rsidTr="002D374C">
        <w:trPr>
          <w:cantSplit/>
        </w:trPr>
        <w:tc>
          <w:tcPr>
            <w:tcW w:w="2868" w:type="dxa"/>
          </w:tcPr>
          <w:p w:rsidR="00EB2FF7" w:rsidRPr="00EB2FF7" w:rsidRDefault="005407A4" w:rsidP="00CC2B82">
            <w:pPr>
              <w:pStyle w:val="AHPRAbody"/>
            </w:pPr>
            <w:r>
              <w:t>R</w:t>
            </w:r>
            <w:r w:rsidR="00EB2FF7" w:rsidRPr="00EB2FF7">
              <w:t>egistered nurse and midwife</w:t>
            </w:r>
          </w:p>
        </w:tc>
        <w:tc>
          <w:tcPr>
            <w:tcW w:w="4034" w:type="dxa"/>
            <w:vAlign w:val="center"/>
          </w:tcPr>
          <w:p w:rsidR="00EB2FF7" w:rsidRPr="00EB2FF7" w:rsidRDefault="00EB2FF7">
            <w:pPr>
              <w:pStyle w:val="AHPRAbody"/>
            </w:pPr>
            <w:r w:rsidRPr="00EB2FF7">
              <w:t>Registered nurse – 20 hours</w:t>
            </w:r>
          </w:p>
          <w:p w:rsidR="00EB2FF7" w:rsidRPr="00EB2FF7" w:rsidRDefault="00EB2FF7">
            <w:pPr>
              <w:pStyle w:val="AHPRAbody"/>
            </w:pPr>
            <w:r w:rsidRPr="00EB2FF7">
              <w:t>Midwife – 20 hours</w:t>
            </w:r>
          </w:p>
        </w:tc>
        <w:tc>
          <w:tcPr>
            <w:tcW w:w="2170" w:type="dxa"/>
            <w:vAlign w:val="center"/>
          </w:tcPr>
          <w:p w:rsidR="00EB2FF7" w:rsidRPr="00EB2FF7" w:rsidRDefault="00EB2FF7">
            <w:pPr>
              <w:pStyle w:val="AHPRAbody"/>
            </w:pPr>
            <w:r w:rsidRPr="00EB2FF7">
              <w:t>40 hours</w:t>
            </w:r>
          </w:p>
        </w:tc>
      </w:tr>
      <w:tr w:rsidR="00EB2FF7" w:rsidRPr="00B9161A" w:rsidTr="002D374C">
        <w:trPr>
          <w:cantSplit/>
        </w:trPr>
        <w:tc>
          <w:tcPr>
            <w:tcW w:w="2868" w:type="dxa"/>
          </w:tcPr>
          <w:p w:rsidR="00EB2FF7" w:rsidRPr="00EB2FF7" w:rsidRDefault="005407A4" w:rsidP="00CC2B82">
            <w:pPr>
              <w:pStyle w:val="AHPRAbody"/>
            </w:pPr>
            <w:r>
              <w:t>E</w:t>
            </w:r>
            <w:r w:rsidR="00EB2FF7" w:rsidRPr="00EB2FF7">
              <w:t>nrolled nurse and midwife</w:t>
            </w:r>
          </w:p>
        </w:tc>
        <w:tc>
          <w:tcPr>
            <w:tcW w:w="4034" w:type="dxa"/>
            <w:vAlign w:val="center"/>
          </w:tcPr>
          <w:p w:rsidR="00EB2FF7" w:rsidRPr="00EB2FF7" w:rsidRDefault="00EB2FF7">
            <w:pPr>
              <w:pStyle w:val="AHPRAbody"/>
            </w:pPr>
            <w:r w:rsidRPr="00EB2FF7">
              <w:t>Enrolled nurse – 20 hours</w:t>
            </w:r>
          </w:p>
          <w:p w:rsidR="00EB2FF7" w:rsidRPr="00EB2FF7" w:rsidRDefault="00EB2FF7">
            <w:pPr>
              <w:pStyle w:val="AHPRAbody"/>
            </w:pPr>
            <w:r w:rsidRPr="00EB2FF7">
              <w:t>Midwife – 20 hours</w:t>
            </w:r>
          </w:p>
        </w:tc>
        <w:tc>
          <w:tcPr>
            <w:tcW w:w="2170" w:type="dxa"/>
            <w:vAlign w:val="center"/>
          </w:tcPr>
          <w:p w:rsidR="00EB2FF7" w:rsidRPr="00EB2FF7" w:rsidRDefault="00EB2FF7">
            <w:pPr>
              <w:pStyle w:val="AHPRAbody"/>
            </w:pPr>
            <w:r w:rsidRPr="00EB2FF7">
              <w:t>40 hours</w:t>
            </w:r>
          </w:p>
        </w:tc>
      </w:tr>
      <w:tr w:rsidR="00EB2FF7" w:rsidRPr="00B9161A" w:rsidTr="002D374C">
        <w:trPr>
          <w:cantSplit/>
        </w:trPr>
        <w:tc>
          <w:tcPr>
            <w:tcW w:w="2868" w:type="dxa"/>
          </w:tcPr>
          <w:p w:rsidR="00EB2FF7" w:rsidRPr="00EB2FF7" w:rsidRDefault="00EB2FF7" w:rsidP="00CC2B82">
            <w:pPr>
              <w:pStyle w:val="AHPRAbody"/>
            </w:pPr>
            <w:r w:rsidRPr="00EB2FF7">
              <w:t>Nurse practitioner</w:t>
            </w:r>
          </w:p>
          <w:p w:rsidR="00EB2FF7" w:rsidRPr="00EB2FF7" w:rsidRDefault="00EB2FF7" w:rsidP="00CC2B82">
            <w:pPr>
              <w:pStyle w:val="AHPRAbody"/>
            </w:pPr>
          </w:p>
        </w:tc>
        <w:tc>
          <w:tcPr>
            <w:tcW w:w="4034" w:type="dxa"/>
            <w:vAlign w:val="center"/>
          </w:tcPr>
          <w:p w:rsidR="00EB2FF7" w:rsidRPr="00EB2FF7" w:rsidRDefault="00EB2FF7">
            <w:pPr>
              <w:pStyle w:val="AHPRAbody"/>
            </w:pPr>
            <w:r w:rsidRPr="00EB2FF7">
              <w:t>Registered nurse – 20 hours</w:t>
            </w:r>
          </w:p>
          <w:p w:rsidR="00EB2FF7" w:rsidRPr="00EB2FF7" w:rsidRDefault="00EB2FF7">
            <w:pPr>
              <w:pStyle w:val="AHPRAbody"/>
            </w:pPr>
            <w:r w:rsidRPr="00EB2FF7">
              <w:rPr>
                <w:szCs w:val="20"/>
              </w:rPr>
              <w:t>Nurse practitioner endorsement – 10 additional hours  relating to prescribing and administration of medicines, diagnostics investigations, consultation and referral</w:t>
            </w:r>
          </w:p>
        </w:tc>
        <w:tc>
          <w:tcPr>
            <w:tcW w:w="2170" w:type="dxa"/>
            <w:vAlign w:val="center"/>
          </w:tcPr>
          <w:p w:rsidR="00EB2FF7" w:rsidRPr="00EB2FF7" w:rsidRDefault="00EB2FF7">
            <w:pPr>
              <w:pStyle w:val="AHPRAbody"/>
            </w:pPr>
            <w:r w:rsidRPr="00EB2FF7">
              <w:t>30 hours</w:t>
            </w:r>
          </w:p>
        </w:tc>
      </w:tr>
      <w:tr w:rsidR="00EB2FF7" w:rsidRPr="00B9161A" w:rsidTr="002D374C">
        <w:trPr>
          <w:cantSplit/>
        </w:trPr>
        <w:tc>
          <w:tcPr>
            <w:tcW w:w="2868" w:type="dxa"/>
          </w:tcPr>
          <w:p w:rsidR="00EB2FF7" w:rsidRPr="00EB2FF7" w:rsidRDefault="00EB2FF7" w:rsidP="00CC2B82">
            <w:pPr>
              <w:pStyle w:val="AHPRAbody"/>
            </w:pPr>
            <w:r w:rsidRPr="00EB2FF7" w:rsidDel="00D833CE">
              <w:lastRenderedPageBreak/>
              <w:t xml:space="preserve"> </w:t>
            </w:r>
            <w:r w:rsidRPr="00EB2FF7">
              <w:t>Midwife practitioner</w:t>
            </w:r>
          </w:p>
          <w:p w:rsidR="00EB2FF7" w:rsidRPr="00EB2FF7" w:rsidRDefault="00EB2FF7" w:rsidP="00CC2B82">
            <w:pPr>
              <w:pStyle w:val="AHPRAbody"/>
            </w:pPr>
          </w:p>
        </w:tc>
        <w:tc>
          <w:tcPr>
            <w:tcW w:w="4034" w:type="dxa"/>
            <w:vAlign w:val="center"/>
          </w:tcPr>
          <w:p w:rsidR="00EB2FF7" w:rsidRPr="00EB2FF7" w:rsidRDefault="00EB2FF7">
            <w:pPr>
              <w:pStyle w:val="AHPRAbody"/>
            </w:pPr>
            <w:r w:rsidRPr="00EB2FF7">
              <w:t>Midwife – 20 hours</w:t>
            </w:r>
          </w:p>
          <w:p w:rsidR="00EB2FF7" w:rsidRPr="00EB2FF7" w:rsidRDefault="00072E33">
            <w:pPr>
              <w:pStyle w:val="AHPRAbody"/>
            </w:pPr>
            <w:r>
              <w:t>Midwife e</w:t>
            </w:r>
            <w:r w:rsidR="00EB2FF7" w:rsidRPr="00EB2FF7">
              <w:t>ndorsement – 10 additional hours</w:t>
            </w:r>
            <w:r w:rsidR="00EB2FF7" w:rsidRPr="00EB2FF7">
              <w:rPr>
                <w:szCs w:val="20"/>
              </w:rPr>
              <w:t xml:space="preserve"> relating to context of practice, prescribing and administration of medicines, diagnostics investigations, consultation and referral</w:t>
            </w:r>
          </w:p>
        </w:tc>
        <w:tc>
          <w:tcPr>
            <w:tcW w:w="2170" w:type="dxa"/>
            <w:vAlign w:val="center"/>
          </w:tcPr>
          <w:p w:rsidR="00EB2FF7" w:rsidRPr="00EB2FF7" w:rsidRDefault="00EB2FF7">
            <w:pPr>
              <w:pStyle w:val="AHPRAbody"/>
            </w:pPr>
            <w:r w:rsidRPr="00EB2FF7">
              <w:t>30 hours</w:t>
            </w:r>
          </w:p>
        </w:tc>
      </w:tr>
      <w:tr w:rsidR="00EB2FF7" w:rsidRPr="00B9161A" w:rsidTr="002D374C">
        <w:trPr>
          <w:cantSplit/>
        </w:trPr>
        <w:tc>
          <w:tcPr>
            <w:tcW w:w="2868" w:type="dxa"/>
          </w:tcPr>
          <w:p w:rsidR="00EB2FF7" w:rsidRPr="00EB2FF7" w:rsidRDefault="00EB2FF7" w:rsidP="00CC2B82">
            <w:pPr>
              <w:pStyle w:val="AHPRAbody"/>
            </w:pPr>
            <w:r w:rsidRPr="00EB2FF7">
              <w:t xml:space="preserve">Registered nurse with scheduled medicines endorsement </w:t>
            </w:r>
          </w:p>
          <w:p w:rsidR="00EB2FF7" w:rsidRPr="00EB2FF7" w:rsidRDefault="00EB2FF7" w:rsidP="00CC2B82">
            <w:pPr>
              <w:pStyle w:val="AHPRAbody"/>
            </w:pPr>
            <w:r w:rsidRPr="00EB2FF7">
              <w:t xml:space="preserve">(Rural and remote) </w:t>
            </w:r>
          </w:p>
        </w:tc>
        <w:tc>
          <w:tcPr>
            <w:tcW w:w="4034" w:type="dxa"/>
            <w:vAlign w:val="center"/>
          </w:tcPr>
          <w:p w:rsidR="00EB2FF7" w:rsidRPr="00EB2FF7" w:rsidRDefault="00EB2FF7">
            <w:pPr>
              <w:pStyle w:val="AHPRAbody"/>
            </w:pPr>
            <w:r w:rsidRPr="00EB2FF7">
              <w:t>Registered nurse – 20 hours</w:t>
            </w:r>
          </w:p>
          <w:p w:rsidR="00EB2FF7" w:rsidRPr="00EB2FF7" w:rsidRDefault="00EB2FF7">
            <w:pPr>
              <w:pStyle w:val="AHPRAbody"/>
            </w:pPr>
            <w:r w:rsidRPr="00EB2FF7">
              <w:t>Scheduled medicines</w:t>
            </w:r>
            <w:r w:rsidR="00072E33">
              <w:t xml:space="preserve"> endorsement</w:t>
            </w:r>
            <w:r w:rsidRPr="00EB2FF7">
              <w:t xml:space="preserve"> </w:t>
            </w:r>
            <w:r w:rsidR="00F45B39" w:rsidRPr="00EB2FF7">
              <w:t>–</w:t>
            </w:r>
            <w:r w:rsidRPr="00EB2FF7">
              <w:t>10 additional hours relating to obtaining, supplying and administration of scheduled medicines</w:t>
            </w:r>
          </w:p>
        </w:tc>
        <w:tc>
          <w:tcPr>
            <w:tcW w:w="2170" w:type="dxa"/>
            <w:vAlign w:val="center"/>
          </w:tcPr>
          <w:p w:rsidR="00EB2FF7" w:rsidRPr="00EB2FF7" w:rsidRDefault="00EB2FF7">
            <w:pPr>
              <w:pStyle w:val="AHPRAbody"/>
            </w:pPr>
            <w:r w:rsidRPr="00EB2FF7">
              <w:t>30 hours</w:t>
            </w:r>
          </w:p>
        </w:tc>
      </w:tr>
      <w:tr w:rsidR="00EB2FF7" w:rsidRPr="00B9161A" w:rsidTr="002D374C">
        <w:trPr>
          <w:cantSplit/>
        </w:trPr>
        <w:tc>
          <w:tcPr>
            <w:tcW w:w="2868" w:type="dxa"/>
          </w:tcPr>
          <w:p w:rsidR="00EB2FF7" w:rsidRPr="00EB2FF7" w:rsidRDefault="00ED0D1A" w:rsidP="00ED0D1A">
            <w:pPr>
              <w:pStyle w:val="AHPRAbody"/>
            </w:pPr>
            <w:r>
              <w:t>M</w:t>
            </w:r>
            <w:r w:rsidR="00EB2FF7" w:rsidRPr="00EB2FF7">
              <w:t>idwife with scheduled medicines endorsement</w:t>
            </w:r>
          </w:p>
        </w:tc>
        <w:tc>
          <w:tcPr>
            <w:tcW w:w="4034" w:type="dxa"/>
            <w:vAlign w:val="center"/>
          </w:tcPr>
          <w:p w:rsidR="00EB2FF7" w:rsidRPr="00EB2FF7" w:rsidRDefault="00EB2FF7">
            <w:pPr>
              <w:pStyle w:val="AHPRAbody"/>
            </w:pPr>
            <w:r w:rsidRPr="00EB2FF7">
              <w:t xml:space="preserve">Midwife </w:t>
            </w:r>
            <w:r w:rsidR="00F45B39" w:rsidRPr="00EB2FF7">
              <w:t>–</w:t>
            </w:r>
            <w:r w:rsidRPr="00EB2FF7">
              <w:t xml:space="preserve"> 20 hours</w:t>
            </w:r>
          </w:p>
          <w:p w:rsidR="00EB2FF7" w:rsidRPr="00EB2FF7" w:rsidRDefault="00983626">
            <w:pPr>
              <w:pStyle w:val="AHPRAbody"/>
            </w:pPr>
            <w:r w:rsidRPr="00EB2FF7">
              <w:t>Scheduled medicines</w:t>
            </w:r>
            <w:r>
              <w:t xml:space="preserve"> e</w:t>
            </w:r>
            <w:r w:rsidRPr="00EB2FF7">
              <w:t>ndorsement</w:t>
            </w:r>
            <w:r w:rsidR="00EB2FF7" w:rsidRPr="00EB2FF7">
              <w:t xml:space="preserve"> –10 additional hours relating to context of practice, prescribing and administration of medicines, diagnostics investigations, and consultation and referral</w:t>
            </w:r>
          </w:p>
        </w:tc>
        <w:tc>
          <w:tcPr>
            <w:tcW w:w="2170" w:type="dxa"/>
            <w:vAlign w:val="center"/>
          </w:tcPr>
          <w:p w:rsidR="00EB2FF7" w:rsidRPr="00EB2FF7" w:rsidRDefault="00EB2FF7">
            <w:pPr>
              <w:pStyle w:val="AHPRAbody"/>
            </w:pPr>
            <w:r w:rsidRPr="00EB2FF7">
              <w:t>30 hours</w:t>
            </w:r>
          </w:p>
        </w:tc>
      </w:tr>
      <w:tr w:rsidR="00EB2FF7" w:rsidRPr="00B9161A" w:rsidTr="002D374C">
        <w:trPr>
          <w:cantSplit/>
        </w:trPr>
        <w:tc>
          <w:tcPr>
            <w:tcW w:w="2868" w:type="dxa"/>
          </w:tcPr>
          <w:p w:rsidR="00EB2FF7" w:rsidRPr="00EB2FF7" w:rsidRDefault="00ED0D1A" w:rsidP="005407A4">
            <w:pPr>
              <w:pStyle w:val="AHPRAbody"/>
            </w:pPr>
            <w:r>
              <w:t>Registered n</w:t>
            </w:r>
            <w:r w:rsidRPr="00EB2FF7">
              <w:t xml:space="preserve">urse </w:t>
            </w:r>
            <w:r w:rsidR="00EB2FF7" w:rsidRPr="00EB2FF7">
              <w:t xml:space="preserve">and </w:t>
            </w:r>
            <w:r w:rsidR="00983626">
              <w:t>midwife with scheduled medicines endorsement</w:t>
            </w:r>
          </w:p>
        </w:tc>
        <w:tc>
          <w:tcPr>
            <w:tcW w:w="4034" w:type="dxa"/>
            <w:vAlign w:val="center"/>
          </w:tcPr>
          <w:p w:rsidR="00EB2FF7" w:rsidRPr="00EB2FF7" w:rsidRDefault="00EB2FF7">
            <w:pPr>
              <w:pStyle w:val="AHPRAbody"/>
            </w:pPr>
            <w:r w:rsidRPr="00EB2FF7">
              <w:t>Registered nurse or enrolled nurse – 20 hours</w:t>
            </w:r>
          </w:p>
          <w:p w:rsidR="00EB2FF7" w:rsidRPr="00EB2FF7" w:rsidRDefault="00EB2FF7">
            <w:pPr>
              <w:pStyle w:val="AHPRAbody"/>
            </w:pPr>
            <w:r w:rsidRPr="00EB2FF7">
              <w:t>Midwife – 20 hours</w:t>
            </w:r>
          </w:p>
          <w:p w:rsidR="00EB2FF7" w:rsidRPr="00EB2FF7" w:rsidRDefault="00983626">
            <w:pPr>
              <w:pStyle w:val="AHPRAbody"/>
            </w:pPr>
            <w:r>
              <w:t>S</w:t>
            </w:r>
            <w:r w:rsidR="00EB2FF7" w:rsidRPr="00EB2FF7">
              <w:t>cheduled medicines endorsement –10 additional hours</w:t>
            </w:r>
            <w:r w:rsidR="00EB2FF7" w:rsidRPr="00EB2FF7">
              <w:rPr>
                <w:szCs w:val="20"/>
              </w:rPr>
              <w:t xml:space="preserve"> relating to context of practice, prescribing and administration of medicines, diagnostics investigations, consultation and referral</w:t>
            </w:r>
          </w:p>
        </w:tc>
        <w:tc>
          <w:tcPr>
            <w:tcW w:w="2170" w:type="dxa"/>
            <w:vAlign w:val="center"/>
          </w:tcPr>
          <w:p w:rsidR="00EB2FF7" w:rsidRPr="00EB2FF7" w:rsidRDefault="00EB2FF7">
            <w:pPr>
              <w:pStyle w:val="AHPRAbody"/>
            </w:pPr>
            <w:r>
              <w:t>50 h</w:t>
            </w:r>
            <w:r w:rsidRPr="00EB2FF7">
              <w:t>ours</w:t>
            </w:r>
          </w:p>
        </w:tc>
      </w:tr>
    </w:tbl>
    <w:p w:rsidR="002F6F31" w:rsidRDefault="002F6F31">
      <w:pPr>
        <w:pStyle w:val="AHPRAbody"/>
      </w:pPr>
    </w:p>
    <w:p w:rsidR="00EB2FF7" w:rsidRPr="00EB2FF7" w:rsidRDefault="00EB2FF7" w:rsidP="00EB2FF7">
      <w:pPr>
        <w:pStyle w:val="AHPRASubheading"/>
      </w:pPr>
      <w:r w:rsidRPr="00EB2FF7">
        <w:t>I am registered as both a nurse and a midwife. Can I count relevant CPD activities towards the CPD hours for both professions?</w:t>
      </w:r>
    </w:p>
    <w:p w:rsidR="00EB2FF7" w:rsidRPr="00EB2FF7" w:rsidRDefault="00EB2FF7" w:rsidP="00EB2FF7">
      <w:pPr>
        <w:pStyle w:val="AHPRAbody"/>
      </w:pPr>
      <w:r w:rsidRPr="00EB2FF7">
        <w:t xml:space="preserve">If CPD activities are relevant to both nursing and midwifery professions, those activities may be counted as evidence for both nursing and midwifery CPD hours. The activities should be relevant to your context of practice and improve your knowledge, expertise and competence as a nurse and midwife. </w:t>
      </w:r>
    </w:p>
    <w:p w:rsidR="00EB2FF7" w:rsidRPr="00EB2FF7" w:rsidRDefault="00EB2FF7" w:rsidP="00EB2FF7">
      <w:pPr>
        <w:pStyle w:val="AHPRASubheading"/>
      </w:pPr>
      <w:r w:rsidRPr="00EB2FF7">
        <w:t xml:space="preserve">How long do I need to keep </w:t>
      </w:r>
      <w:r w:rsidR="00F87D88">
        <w:t xml:space="preserve">a record of the </w:t>
      </w:r>
      <w:r w:rsidRPr="00EB2FF7">
        <w:t>evidence of my CPD, including ‘self-directed learning’?</w:t>
      </w:r>
    </w:p>
    <w:p w:rsidR="00EB2FF7" w:rsidRPr="00EB2FF7" w:rsidRDefault="00EB2FF7" w:rsidP="00EB2FF7">
      <w:pPr>
        <w:pStyle w:val="AHPRAbody"/>
      </w:pPr>
      <w:r w:rsidRPr="00EB2FF7">
        <w:t xml:space="preserve">The NMBA recommends that you keep evidence of CPD, including self-directed learning, for a period of </w:t>
      </w:r>
      <w:r w:rsidR="00112070">
        <w:t>five</w:t>
      </w:r>
      <w:r w:rsidR="00112070" w:rsidRPr="00EB2FF7">
        <w:t xml:space="preserve"> </w:t>
      </w:r>
      <w:r w:rsidRPr="00EB2FF7">
        <w:t xml:space="preserve">years. </w:t>
      </w:r>
    </w:p>
    <w:p w:rsidR="00EB2FF7" w:rsidRPr="00EB2FF7" w:rsidRDefault="00EB2FF7" w:rsidP="00EB2FF7">
      <w:pPr>
        <w:pStyle w:val="AHPRASubheading"/>
      </w:pPr>
      <w:r w:rsidRPr="00EB2FF7">
        <w:t>What form should my evidence of CPD (including self-directed learning) take?</w:t>
      </w:r>
    </w:p>
    <w:p w:rsidR="00EB2FF7" w:rsidRPr="00EB2FF7" w:rsidRDefault="00EB2FF7" w:rsidP="00EB2FF7">
      <w:pPr>
        <w:pStyle w:val="AHPRAbody"/>
      </w:pPr>
      <w:r w:rsidRPr="00EB2FF7">
        <w:t xml:space="preserve">Your documentation of the identified learning need, a learning plan, your participation in the learning activity, and the outcome achieved will form the evidence of CPD you may need to provide. References to the articles that you have read are </w:t>
      </w:r>
      <w:r w:rsidR="00B11668">
        <w:t>needed</w:t>
      </w:r>
      <w:r w:rsidRPr="00EB2FF7">
        <w:t xml:space="preserve"> for self-directed activities. </w:t>
      </w:r>
    </w:p>
    <w:p w:rsidR="00EB2FF7" w:rsidRPr="00EB2FF7" w:rsidRDefault="00EB2FF7" w:rsidP="00EB2FF7">
      <w:pPr>
        <w:pStyle w:val="AHPRAbody"/>
      </w:pPr>
      <w:r w:rsidRPr="00EB2FF7">
        <w:t xml:space="preserve">The table in </w:t>
      </w:r>
      <w:hyperlink w:anchor="appendix1" w:history="1">
        <w:r w:rsidRPr="00F87D88">
          <w:rPr>
            <w:rStyle w:val="Hyperlink"/>
          </w:rPr>
          <w:t>Appendix 1</w:t>
        </w:r>
      </w:hyperlink>
      <w:r w:rsidRPr="00EB2FF7">
        <w:t xml:space="preserve"> gives you an example of how to enter </w:t>
      </w:r>
      <w:r w:rsidR="00F87D88">
        <w:t xml:space="preserve">information about your </w:t>
      </w:r>
      <w:r w:rsidRPr="00EB2FF7">
        <w:t xml:space="preserve">CPD activities.  </w:t>
      </w:r>
    </w:p>
    <w:p w:rsidR="00EB2FF7" w:rsidRPr="00EB2FF7" w:rsidRDefault="00EB2FF7" w:rsidP="00EB2FF7">
      <w:pPr>
        <w:pStyle w:val="AHPRASubheading"/>
      </w:pPr>
      <w:r w:rsidRPr="00EB2FF7">
        <w:t>Will everyone be audited?</w:t>
      </w:r>
    </w:p>
    <w:p w:rsidR="00EB2FF7" w:rsidRPr="00EB2FF7" w:rsidRDefault="00783CD6" w:rsidP="00EB2FF7">
      <w:pPr>
        <w:pStyle w:val="AHPRAbody"/>
      </w:pPr>
      <w:r>
        <w:t>No. T</w:t>
      </w:r>
      <w:r w:rsidR="00EB2FF7" w:rsidRPr="00EB2FF7">
        <w:t xml:space="preserve">he NMBA has the discretion to select a random number of nurses and midwives </w:t>
      </w:r>
      <w:r w:rsidR="00F87D88">
        <w:t xml:space="preserve">to be audited </w:t>
      </w:r>
      <w:r w:rsidR="00EB2FF7" w:rsidRPr="00EB2FF7">
        <w:t>at any time.</w:t>
      </w:r>
    </w:p>
    <w:p w:rsidR="00EB2FF7" w:rsidRPr="00EB2FF7" w:rsidRDefault="00EB2FF7" w:rsidP="00EB2FF7">
      <w:pPr>
        <w:pStyle w:val="AHPRAbody"/>
      </w:pPr>
      <w:r w:rsidRPr="00EB2FF7">
        <w:lastRenderedPageBreak/>
        <w:t>You will need to show evidence that you have completed the requirements and provide a copy of your CPD plan for the previous year (1</w:t>
      </w:r>
      <w:r w:rsidR="00EB7CA4">
        <w:t xml:space="preserve"> </w:t>
      </w:r>
      <w:r w:rsidRPr="00EB2FF7">
        <w:t>June – 31 May).</w:t>
      </w:r>
    </w:p>
    <w:p w:rsidR="00EB2FF7" w:rsidRPr="00EB2FF7" w:rsidRDefault="00EB2FF7" w:rsidP="00EB2FF7">
      <w:pPr>
        <w:pStyle w:val="AHPRASubheading"/>
      </w:pPr>
      <w:r w:rsidRPr="00EB2FF7">
        <w:t>Several professional organisations offer CPD contribution in terms of points</w:t>
      </w:r>
      <w:r w:rsidR="00B810A0">
        <w:t>. H</w:t>
      </w:r>
      <w:r w:rsidRPr="00EB2FF7">
        <w:t>ow do I equate this to hours?</w:t>
      </w:r>
    </w:p>
    <w:p w:rsidR="00F87D88" w:rsidRPr="00EB2FF7" w:rsidRDefault="00EB2FF7" w:rsidP="00EB2FF7">
      <w:pPr>
        <w:pStyle w:val="AHPRAbody"/>
      </w:pPr>
      <w:r w:rsidRPr="00EB2FF7">
        <w:t>Nurses and midwives need to speak to the relevant professional organisation to confirm the hours</w:t>
      </w:r>
      <w:r w:rsidR="00F87D88">
        <w:t>-</w:t>
      </w:r>
      <w:r w:rsidRPr="00EB2FF7">
        <w:t xml:space="preserve">equivalent of CPD from points they have completed. </w:t>
      </w:r>
    </w:p>
    <w:p w:rsidR="00EB2FF7" w:rsidRPr="00EB2FF7" w:rsidRDefault="00EB2FF7" w:rsidP="00EB2FF7">
      <w:pPr>
        <w:pStyle w:val="AHPRASubheading"/>
      </w:pPr>
      <w:r w:rsidRPr="00EB2FF7">
        <w:t xml:space="preserve">Can I claim my </w:t>
      </w:r>
      <w:r w:rsidR="00F45B39">
        <w:t>c</w:t>
      </w:r>
      <w:r w:rsidR="00F45B39" w:rsidRPr="00EB2FF7">
        <w:t>ardio</w:t>
      </w:r>
      <w:r w:rsidR="00F45B39">
        <w:t>p</w:t>
      </w:r>
      <w:r w:rsidRPr="00EB2FF7">
        <w:t xml:space="preserve">ulmonary </w:t>
      </w:r>
      <w:r w:rsidR="00F45B39">
        <w:t>r</w:t>
      </w:r>
      <w:r w:rsidR="00F45B39" w:rsidRPr="00EB2FF7">
        <w:t xml:space="preserve">esuscitation </w:t>
      </w:r>
      <w:r w:rsidRPr="00EB2FF7">
        <w:t>(CPR) or fire training that I have to do at work</w:t>
      </w:r>
      <w:r w:rsidR="00CE3C52">
        <w:t xml:space="preserve"> as CPD activities</w:t>
      </w:r>
      <w:r w:rsidRPr="00EB2FF7">
        <w:t>?</w:t>
      </w:r>
    </w:p>
    <w:p w:rsidR="00EB2FF7" w:rsidRDefault="00EB2FF7" w:rsidP="00EB2FF7">
      <w:pPr>
        <w:pStyle w:val="AHPRAbody"/>
      </w:pPr>
      <w:r w:rsidRPr="00EB2FF7">
        <w:t>Mandatory learning activities in the workplace may be counted as CPD provided they are relevant to your context of practice</w:t>
      </w:r>
      <w:r w:rsidR="000325A5">
        <w:t xml:space="preserve"> and if they include new learning</w:t>
      </w:r>
      <w:r w:rsidRPr="00EB2FF7">
        <w:t>.</w:t>
      </w:r>
    </w:p>
    <w:p w:rsidR="00EB2FF7" w:rsidRPr="00EB2FF7" w:rsidRDefault="00EB2FF7" w:rsidP="00EB2FF7">
      <w:pPr>
        <w:pStyle w:val="AHPRASubheading"/>
      </w:pPr>
      <w:r w:rsidRPr="00EB2FF7">
        <w:t>What if I don’t meet my CPD quota?</w:t>
      </w:r>
    </w:p>
    <w:p w:rsidR="00EB2FF7" w:rsidRPr="00EB2FF7" w:rsidRDefault="00EB2FF7" w:rsidP="00EB2FF7">
      <w:pPr>
        <w:pStyle w:val="AHPRAbody"/>
      </w:pPr>
      <w:r w:rsidRPr="00EB2FF7">
        <w:t xml:space="preserve">At the time of renewal, you </w:t>
      </w:r>
      <w:r w:rsidR="00B11668">
        <w:t>need</w:t>
      </w:r>
      <w:r w:rsidRPr="00EB2FF7">
        <w:t xml:space="preserve"> to make a declaration </w:t>
      </w:r>
      <w:r w:rsidR="00B11668">
        <w:t>about your</w:t>
      </w:r>
      <w:r w:rsidRPr="00EB2FF7">
        <w:t xml:space="preserve"> CPD. You are able to apply to the NMBA for an exemption in exceptional circumstances if you feel that you have not met your minimum hours for CPD. If you declared that you do not meet met your quota for CPD you may be contacted to provide additional information. Following </w:t>
      </w:r>
      <w:r w:rsidR="00783CD6">
        <w:t xml:space="preserve">a </w:t>
      </w:r>
      <w:r w:rsidRPr="00EB2FF7">
        <w:t xml:space="preserve">review of the information you give, the matter may be referred to the NMBA for consideration. </w:t>
      </w:r>
    </w:p>
    <w:p w:rsidR="00EB2FF7" w:rsidRPr="00EB2FF7" w:rsidRDefault="00EB2FF7" w:rsidP="00EB2FF7">
      <w:pPr>
        <w:pStyle w:val="AHPRASubheading"/>
      </w:pPr>
      <w:r w:rsidRPr="00EB2FF7">
        <w:t>How do I apply for an exemption?</w:t>
      </w:r>
    </w:p>
    <w:p w:rsidR="00EB2FF7" w:rsidRPr="00EB2FF7" w:rsidRDefault="00EB2FF7" w:rsidP="00EB2FF7">
      <w:pPr>
        <w:pStyle w:val="AHPRAbody"/>
      </w:pPr>
      <w:r w:rsidRPr="00EB2FF7">
        <w:t>The registration standard states that the NMBA reserves the right to g</w:t>
      </w:r>
      <w:r w:rsidR="00783CD6">
        <w:t xml:space="preserve">rant </w:t>
      </w:r>
      <w:r w:rsidRPr="00EB2FF7">
        <w:t xml:space="preserve">exemptions in individual cases. Refer to the </w:t>
      </w:r>
      <w:hyperlink r:id="rId10" w:history="1">
        <w:r w:rsidR="00EB7CA4" w:rsidRPr="00EB7CA4">
          <w:rPr>
            <w:rStyle w:val="Hyperlink"/>
          </w:rPr>
          <w:t xml:space="preserve">Policy: exemption </w:t>
        </w:r>
        <w:r w:rsidRPr="00EB7CA4">
          <w:rPr>
            <w:rStyle w:val="Hyperlink"/>
          </w:rPr>
          <w:t xml:space="preserve">from continuing professional development for </w:t>
        </w:r>
        <w:r w:rsidR="00EB7CA4" w:rsidRPr="00EB7CA4">
          <w:rPr>
            <w:rStyle w:val="Hyperlink"/>
          </w:rPr>
          <w:t xml:space="preserve">nurses </w:t>
        </w:r>
        <w:r w:rsidRPr="00EB7CA4">
          <w:rPr>
            <w:rStyle w:val="Hyperlink"/>
          </w:rPr>
          <w:t xml:space="preserve">and </w:t>
        </w:r>
        <w:r w:rsidR="00EB7CA4" w:rsidRPr="00EB7CA4">
          <w:rPr>
            <w:rStyle w:val="Hyperlink"/>
          </w:rPr>
          <w:t>midwives</w:t>
        </w:r>
      </w:hyperlink>
      <w:r w:rsidR="00EB7CA4" w:rsidRPr="00EB2FF7">
        <w:t xml:space="preserve"> </w:t>
      </w:r>
      <w:r w:rsidRPr="00EB2FF7">
        <w:t xml:space="preserve">on the </w:t>
      </w:r>
      <w:r w:rsidR="00EB7CA4" w:rsidRPr="00EB7CA4">
        <w:t>NMBA website</w:t>
      </w:r>
      <w:r w:rsidRPr="00EB2FF7">
        <w:t>.</w:t>
      </w:r>
    </w:p>
    <w:p w:rsidR="00EB2FF7" w:rsidRPr="00EB2FF7" w:rsidRDefault="00EB2FF7" w:rsidP="00EB2FF7">
      <w:pPr>
        <w:pStyle w:val="AHPRASubheading"/>
      </w:pPr>
      <w:r w:rsidRPr="00EB2FF7">
        <w:t>For more information</w:t>
      </w:r>
    </w:p>
    <w:p w:rsidR="00D4615B" w:rsidRDefault="00FB7E32" w:rsidP="00D4615B">
      <w:pPr>
        <w:pStyle w:val="AHPRABulletlevel1"/>
      </w:pPr>
      <w:hyperlink r:id="rId11" w:history="1">
        <w:r w:rsidR="00D4615B" w:rsidRPr="00B41EB8">
          <w:rPr>
            <w:rStyle w:val="Hyperlink"/>
          </w:rPr>
          <w:t>Registration standard: Continuing professional development</w:t>
        </w:r>
      </w:hyperlink>
    </w:p>
    <w:p w:rsidR="00D4615B" w:rsidRPr="00D053C6" w:rsidRDefault="00FB7E32" w:rsidP="00D4615B">
      <w:pPr>
        <w:pStyle w:val="AHPRABulletlevel1"/>
      </w:pPr>
      <w:hyperlink r:id="rId12" w:history="1">
        <w:r w:rsidR="007D5943" w:rsidRPr="0033038D">
          <w:rPr>
            <w:rStyle w:val="Hyperlink"/>
          </w:rPr>
          <w:t>Guideline</w:t>
        </w:r>
        <w:r w:rsidR="00F45B39">
          <w:rPr>
            <w:rStyle w:val="Hyperlink"/>
          </w:rPr>
          <w:t>s for c</w:t>
        </w:r>
        <w:r w:rsidR="007D5943" w:rsidRPr="0033038D">
          <w:rPr>
            <w:rStyle w:val="Hyperlink"/>
          </w:rPr>
          <w:t>ontinuing professional development</w:t>
        </w:r>
      </w:hyperlink>
    </w:p>
    <w:p w:rsidR="00B7003F" w:rsidRDefault="00FB7E32" w:rsidP="00D4615B">
      <w:pPr>
        <w:pStyle w:val="AHPRABulletlevel1"/>
      </w:pPr>
      <w:hyperlink r:id="rId13" w:history="1">
        <w:r w:rsidR="00B7003F" w:rsidRPr="00B41EB8">
          <w:rPr>
            <w:rStyle w:val="Hyperlink"/>
          </w:rPr>
          <w:t xml:space="preserve">Policy: </w:t>
        </w:r>
        <w:r w:rsidR="00F45B39">
          <w:rPr>
            <w:rStyle w:val="Hyperlink"/>
          </w:rPr>
          <w:t>E</w:t>
        </w:r>
        <w:r w:rsidR="00B7003F" w:rsidRPr="00B41EB8">
          <w:rPr>
            <w:rStyle w:val="Hyperlink"/>
          </w:rPr>
          <w:t>xemption from continuing professional development for nurses and midwives</w:t>
        </w:r>
      </w:hyperlink>
    </w:p>
    <w:p w:rsidR="00D4615B" w:rsidRDefault="00FB7E32" w:rsidP="00D4615B">
      <w:pPr>
        <w:pStyle w:val="AHPRABulletlevel1"/>
      </w:pPr>
      <w:hyperlink r:id="rId14" w:history="1">
        <w:r w:rsidR="00D4615B" w:rsidRPr="00E36F41">
          <w:rPr>
            <w:rStyle w:val="Hyperlink"/>
          </w:rPr>
          <w:t>Audit</w:t>
        </w:r>
      </w:hyperlink>
      <w:r w:rsidR="00D4615B">
        <w:t xml:space="preserve"> information </w:t>
      </w:r>
      <w:r w:rsidR="00CE3C52">
        <w:t xml:space="preserve">is available </w:t>
      </w:r>
      <w:r w:rsidR="00D4615B">
        <w:t>on the NMBA website</w:t>
      </w:r>
    </w:p>
    <w:p w:rsidR="00491A2E" w:rsidRDefault="00EB2FF7" w:rsidP="00491A2E">
      <w:pPr>
        <w:pStyle w:val="AHPRABulletlevel1"/>
      </w:pPr>
      <w:r w:rsidRPr="00EB2FF7">
        <w:t xml:space="preserve">Visit </w:t>
      </w:r>
      <w:hyperlink r:id="rId15" w:history="1">
        <w:r w:rsidRPr="004E02CC">
          <w:rPr>
            <w:rStyle w:val="Hyperlink"/>
            <w:rFonts w:cs="Arial"/>
            <w:szCs w:val="20"/>
          </w:rPr>
          <w:t>www.nursingmidwiferyboard.gov.au</w:t>
        </w:r>
      </w:hyperlink>
      <w:r w:rsidR="00F52024">
        <w:t xml:space="preserve"> </w:t>
      </w:r>
      <w:r w:rsidRPr="00EB2FF7">
        <w:t xml:space="preserve">under </w:t>
      </w:r>
      <w:r w:rsidRPr="00F45B39">
        <w:rPr>
          <w:i/>
        </w:rPr>
        <w:t>Contact us</w:t>
      </w:r>
      <w:r w:rsidRPr="00EB2FF7">
        <w:t xml:space="preserve"> to lodge an online enquiry form</w:t>
      </w:r>
    </w:p>
    <w:p w:rsidR="00491A2E" w:rsidRPr="00EB2FF7" w:rsidRDefault="00EB2FF7" w:rsidP="00491A2E">
      <w:pPr>
        <w:pStyle w:val="AHPRABulletlevel1"/>
      </w:pPr>
      <w:r w:rsidRPr="00EB2FF7">
        <w:t>For registration enquiries: 1300 419 495 (</w:t>
      </w:r>
      <w:r w:rsidR="00B11668">
        <w:t>in</w:t>
      </w:r>
      <w:r w:rsidRPr="00EB2FF7">
        <w:t xml:space="preserve"> Australia) +61 3 </w:t>
      </w:r>
      <w:r w:rsidR="00757248" w:rsidRPr="00A75A52">
        <w:t>9275 9009</w:t>
      </w:r>
      <w:r w:rsidR="00757248" w:rsidRPr="00EB2FF7" w:rsidDel="00757248">
        <w:t xml:space="preserve"> </w:t>
      </w:r>
      <w:r w:rsidRPr="00EB2FF7">
        <w:t>(overseas callers)</w:t>
      </w:r>
    </w:p>
    <w:p w:rsidR="00EB2FF7" w:rsidRDefault="00EB2FF7" w:rsidP="00491A2E">
      <w:pPr>
        <w:pStyle w:val="AHPRABulletlevel1"/>
        <w:numPr>
          <w:ilvl w:val="0"/>
          <w:numId w:val="0"/>
        </w:numPr>
        <w:ind w:left="369" w:hanging="369"/>
      </w:pPr>
    </w:p>
    <w:p w:rsidR="00B11668" w:rsidRDefault="00B11668" w:rsidP="00491A2E">
      <w:pPr>
        <w:pStyle w:val="AHPRABulletlevel1"/>
        <w:numPr>
          <w:ilvl w:val="0"/>
          <w:numId w:val="0"/>
        </w:numPr>
        <w:ind w:left="369" w:hanging="369"/>
        <w:sectPr w:rsidR="00B11668" w:rsidSect="00680A6C">
          <w:headerReference w:type="default" r:id="rId16"/>
          <w:footerReference w:type="even" r:id="rId17"/>
          <w:footerReference w:type="default" r:id="rId18"/>
          <w:headerReference w:type="first" r:id="rId19"/>
          <w:footerReference w:type="first" r:id="rId20"/>
          <w:pgSz w:w="11900" w:h="16840"/>
          <w:pgMar w:top="1276" w:right="1247" w:bottom="1134" w:left="1247" w:header="283" w:footer="567" w:gutter="0"/>
          <w:cols w:space="708"/>
          <w:titlePg/>
          <w:docGrid w:linePitch="326"/>
        </w:sectPr>
      </w:pPr>
    </w:p>
    <w:p w:rsidR="00EB2FF7" w:rsidRDefault="00EB2FF7" w:rsidP="00086642">
      <w:pPr>
        <w:pStyle w:val="AHPRABulletlevel1"/>
        <w:numPr>
          <w:ilvl w:val="0"/>
          <w:numId w:val="0"/>
        </w:numPr>
        <w:ind w:left="369"/>
      </w:pPr>
    </w:p>
    <w:p w:rsidR="002F6F31" w:rsidRDefault="00DC3FE4" w:rsidP="007A1D06">
      <w:pPr>
        <w:pStyle w:val="AHPRASubheadinglevel3"/>
        <w:spacing w:before="0"/>
      </w:pPr>
      <w:bookmarkStart w:id="2" w:name="appendix1"/>
      <w:r>
        <w:t xml:space="preserve">Appendix 1 </w:t>
      </w:r>
      <w:r w:rsidR="002D374C" w:rsidRPr="00EB2FF7">
        <w:t>–</w:t>
      </w:r>
      <w:r w:rsidR="002D374C">
        <w:t xml:space="preserve"> </w:t>
      </w:r>
      <w:r w:rsidRPr="003E0545">
        <w:t xml:space="preserve">Sample template for </w:t>
      </w:r>
      <w:r>
        <w:t xml:space="preserve">documenting </w:t>
      </w:r>
      <w:r w:rsidRPr="003E0545">
        <w:t>CPD</w:t>
      </w:r>
    </w:p>
    <w:tbl>
      <w:tblPr>
        <w:tblStyle w:val="TableGrid"/>
        <w:tblW w:w="15168" w:type="dxa"/>
        <w:tblInd w:w="108" w:type="dxa"/>
        <w:tblLayout w:type="fixed"/>
        <w:tblLook w:val="04A0" w:firstRow="1" w:lastRow="0" w:firstColumn="1" w:lastColumn="0" w:noHBand="0" w:noVBand="1"/>
      </w:tblPr>
      <w:tblGrid>
        <w:gridCol w:w="1134"/>
        <w:gridCol w:w="1276"/>
        <w:gridCol w:w="1559"/>
        <w:gridCol w:w="1701"/>
        <w:gridCol w:w="2552"/>
        <w:gridCol w:w="2280"/>
        <w:gridCol w:w="2256"/>
        <w:gridCol w:w="1276"/>
        <w:gridCol w:w="1134"/>
      </w:tblGrid>
      <w:tr w:rsidR="007A1D06" w:rsidRPr="009264E1" w:rsidTr="007A1D06">
        <w:tc>
          <w:tcPr>
            <w:tcW w:w="1134" w:type="dxa"/>
            <w:shd w:val="clear" w:color="auto" w:fill="007DC3"/>
            <w:vAlign w:val="center"/>
          </w:tcPr>
          <w:bookmarkEnd w:id="2"/>
          <w:p w:rsidR="002F6F31" w:rsidRDefault="009264E1">
            <w:pPr>
              <w:pStyle w:val="AHPRAbody"/>
              <w:jc w:val="center"/>
              <w:rPr>
                <w:b/>
                <w:color w:val="FFFFFF" w:themeColor="background1"/>
                <w:sz w:val="18"/>
                <w:szCs w:val="18"/>
              </w:rPr>
            </w:pPr>
            <w:r w:rsidRPr="009264E1">
              <w:rPr>
                <w:b/>
                <w:color w:val="FFFFFF" w:themeColor="background1"/>
                <w:sz w:val="18"/>
                <w:szCs w:val="18"/>
              </w:rPr>
              <w:t>Date</w:t>
            </w:r>
          </w:p>
        </w:tc>
        <w:tc>
          <w:tcPr>
            <w:tcW w:w="1276" w:type="dxa"/>
            <w:shd w:val="clear" w:color="auto" w:fill="007DC3"/>
            <w:vAlign w:val="center"/>
          </w:tcPr>
          <w:p w:rsidR="002F6F31" w:rsidRDefault="009264E1">
            <w:pPr>
              <w:pStyle w:val="AHPRAbody"/>
              <w:jc w:val="center"/>
              <w:rPr>
                <w:b/>
                <w:color w:val="FFFFFF" w:themeColor="background1"/>
                <w:sz w:val="18"/>
                <w:szCs w:val="18"/>
              </w:rPr>
            </w:pPr>
            <w:r w:rsidRPr="009264E1">
              <w:rPr>
                <w:b/>
                <w:color w:val="FFFFFF" w:themeColor="background1"/>
                <w:sz w:val="18"/>
                <w:szCs w:val="18"/>
              </w:rPr>
              <w:t>Source or provider details</w:t>
            </w:r>
          </w:p>
        </w:tc>
        <w:tc>
          <w:tcPr>
            <w:tcW w:w="1559" w:type="dxa"/>
            <w:shd w:val="clear" w:color="auto" w:fill="007DC3"/>
            <w:vAlign w:val="center"/>
          </w:tcPr>
          <w:p w:rsidR="002F6F31" w:rsidRDefault="009264E1">
            <w:pPr>
              <w:pStyle w:val="AHPRAbody"/>
              <w:jc w:val="center"/>
              <w:rPr>
                <w:b/>
                <w:color w:val="FFFFFF" w:themeColor="background1"/>
                <w:sz w:val="18"/>
                <w:szCs w:val="18"/>
              </w:rPr>
            </w:pPr>
            <w:r w:rsidRPr="009264E1">
              <w:rPr>
                <w:b/>
                <w:color w:val="FFFFFF" w:themeColor="background1"/>
                <w:sz w:val="18"/>
                <w:szCs w:val="18"/>
              </w:rPr>
              <w:t>Identified learning needs</w:t>
            </w:r>
          </w:p>
        </w:tc>
        <w:tc>
          <w:tcPr>
            <w:tcW w:w="1701" w:type="dxa"/>
            <w:shd w:val="clear" w:color="auto" w:fill="007DC3"/>
            <w:vAlign w:val="center"/>
          </w:tcPr>
          <w:p w:rsidR="002F6F31" w:rsidRDefault="009264E1">
            <w:pPr>
              <w:pStyle w:val="AHPRAbody"/>
              <w:jc w:val="center"/>
              <w:rPr>
                <w:b/>
                <w:color w:val="FFFFFF" w:themeColor="background1"/>
                <w:sz w:val="18"/>
                <w:szCs w:val="18"/>
              </w:rPr>
            </w:pPr>
            <w:r w:rsidRPr="009264E1">
              <w:rPr>
                <w:b/>
                <w:color w:val="FFFFFF" w:themeColor="background1"/>
                <w:sz w:val="18"/>
                <w:szCs w:val="18"/>
              </w:rPr>
              <w:t>Action plan</w:t>
            </w:r>
          </w:p>
        </w:tc>
        <w:tc>
          <w:tcPr>
            <w:tcW w:w="2552" w:type="dxa"/>
            <w:shd w:val="clear" w:color="auto" w:fill="007DC3"/>
            <w:vAlign w:val="center"/>
          </w:tcPr>
          <w:p w:rsidR="002F6F31" w:rsidRDefault="009264E1">
            <w:pPr>
              <w:pStyle w:val="AHPRAbody"/>
              <w:jc w:val="center"/>
              <w:rPr>
                <w:b/>
                <w:color w:val="FFFFFF" w:themeColor="background1"/>
                <w:sz w:val="18"/>
                <w:szCs w:val="18"/>
              </w:rPr>
            </w:pPr>
            <w:r w:rsidRPr="009264E1">
              <w:rPr>
                <w:b/>
                <w:color w:val="FFFFFF" w:themeColor="background1"/>
                <w:sz w:val="18"/>
                <w:szCs w:val="18"/>
              </w:rPr>
              <w:t>Type of activity</w:t>
            </w:r>
          </w:p>
        </w:tc>
        <w:tc>
          <w:tcPr>
            <w:tcW w:w="2280" w:type="dxa"/>
            <w:shd w:val="clear" w:color="auto" w:fill="007DC3"/>
            <w:vAlign w:val="center"/>
          </w:tcPr>
          <w:p w:rsidR="002F6F31" w:rsidRDefault="009264E1">
            <w:pPr>
              <w:pStyle w:val="AHPRAbody"/>
              <w:jc w:val="center"/>
              <w:rPr>
                <w:b/>
                <w:color w:val="FFFFFF" w:themeColor="background1"/>
                <w:sz w:val="18"/>
                <w:szCs w:val="18"/>
              </w:rPr>
            </w:pPr>
            <w:r w:rsidRPr="009264E1">
              <w:rPr>
                <w:b/>
                <w:color w:val="FFFFFF" w:themeColor="background1"/>
                <w:sz w:val="18"/>
                <w:szCs w:val="18"/>
              </w:rPr>
              <w:t>Description of topic</w:t>
            </w:r>
            <w:r w:rsidR="00982EBA">
              <w:rPr>
                <w:b/>
                <w:color w:val="FFFFFF" w:themeColor="background1"/>
                <w:sz w:val="18"/>
                <w:szCs w:val="18"/>
              </w:rPr>
              <w:t xml:space="preserve"> (</w:t>
            </w:r>
            <w:r w:rsidRPr="009264E1">
              <w:rPr>
                <w:b/>
                <w:color w:val="FFFFFF" w:themeColor="background1"/>
                <w:sz w:val="18"/>
                <w:szCs w:val="18"/>
              </w:rPr>
              <w:t>s</w:t>
            </w:r>
            <w:r w:rsidR="00982EBA">
              <w:rPr>
                <w:b/>
                <w:color w:val="FFFFFF" w:themeColor="background1"/>
                <w:sz w:val="18"/>
                <w:szCs w:val="18"/>
              </w:rPr>
              <w:t>)</w:t>
            </w:r>
            <w:r w:rsidRPr="009264E1">
              <w:rPr>
                <w:b/>
                <w:color w:val="FFFFFF" w:themeColor="background1"/>
                <w:sz w:val="18"/>
                <w:szCs w:val="18"/>
              </w:rPr>
              <w:t xml:space="preserve"> covered during activity and outcome</w:t>
            </w:r>
          </w:p>
        </w:tc>
        <w:tc>
          <w:tcPr>
            <w:tcW w:w="2256" w:type="dxa"/>
            <w:shd w:val="clear" w:color="auto" w:fill="007DC3"/>
            <w:vAlign w:val="center"/>
          </w:tcPr>
          <w:p w:rsidR="002F6F31" w:rsidRDefault="009264E1">
            <w:pPr>
              <w:pStyle w:val="AHPRAbody"/>
              <w:jc w:val="center"/>
              <w:rPr>
                <w:b/>
                <w:color w:val="FFFFFF" w:themeColor="background1"/>
                <w:sz w:val="18"/>
                <w:szCs w:val="18"/>
              </w:rPr>
            </w:pPr>
            <w:r w:rsidRPr="009264E1">
              <w:rPr>
                <w:b/>
                <w:color w:val="FFFFFF" w:themeColor="background1"/>
                <w:sz w:val="18"/>
                <w:szCs w:val="18"/>
              </w:rPr>
              <w:t>Reflection on activity and specification to practice</w:t>
            </w:r>
          </w:p>
        </w:tc>
        <w:tc>
          <w:tcPr>
            <w:tcW w:w="1276" w:type="dxa"/>
            <w:shd w:val="clear" w:color="auto" w:fill="007DC3"/>
            <w:vAlign w:val="center"/>
          </w:tcPr>
          <w:p w:rsidR="002F6F31" w:rsidRDefault="009264E1" w:rsidP="007A1D06">
            <w:pPr>
              <w:pStyle w:val="AHPRAbody"/>
              <w:jc w:val="center"/>
              <w:rPr>
                <w:b/>
                <w:color w:val="FFFFFF" w:themeColor="background1"/>
                <w:sz w:val="18"/>
                <w:szCs w:val="18"/>
              </w:rPr>
            </w:pPr>
            <w:r w:rsidRPr="009264E1">
              <w:rPr>
                <w:b/>
                <w:color w:val="FFFFFF" w:themeColor="background1"/>
                <w:sz w:val="18"/>
                <w:szCs w:val="18"/>
              </w:rPr>
              <w:t>No./Title</w:t>
            </w:r>
            <w:r w:rsidR="007A1D06">
              <w:rPr>
                <w:b/>
                <w:color w:val="FFFFFF" w:themeColor="background1"/>
                <w:sz w:val="18"/>
                <w:szCs w:val="18"/>
              </w:rPr>
              <w:t xml:space="preserve">/ </w:t>
            </w:r>
            <w:r w:rsidRPr="009264E1">
              <w:rPr>
                <w:b/>
                <w:color w:val="FFFFFF" w:themeColor="background1"/>
                <w:sz w:val="18"/>
                <w:szCs w:val="18"/>
              </w:rPr>
              <w:t>Description of evidence provided</w:t>
            </w:r>
          </w:p>
        </w:tc>
        <w:tc>
          <w:tcPr>
            <w:tcW w:w="1134" w:type="dxa"/>
            <w:shd w:val="clear" w:color="auto" w:fill="007DC3"/>
            <w:vAlign w:val="center"/>
          </w:tcPr>
          <w:p w:rsidR="002F6F31" w:rsidRDefault="009264E1">
            <w:pPr>
              <w:pStyle w:val="AHPRAbody"/>
              <w:jc w:val="center"/>
              <w:rPr>
                <w:b/>
                <w:color w:val="FFFFFF" w:themeColor="background1"/>
                <w:sz w:val="18"/>
                <w:szCs w:val="18"/>
              </w:rPr>
            </w:pPr>
            <w:r w:rsidRPr="009264E1">
              <w:rPr>
                <w:b/>
                <w:color w:val="FFFFFF" w:themeColor="background1"/>
                <w:sz w:val="18"/>
                <w:szCs w:val="18"/>
              </w:rPr>
              <w:t>CPD hours</w:t>
            </w:r>
          </w:p>
        </w:tc>
      </w:tr>
      <w:tr w:rsidR="007A1D06" w:rsidRPr="009264E1" w:rsidTr="007A1D06">
        <w:tc>
          <w:tcPr>
            <w:tcW w:w="1134" w:type="dxa"/>
            <w:vAlign w:val="center"/>
          </w:tcPr>
          <w:p w:rsidR="009264E1" w:rsidRPr="00184DB6" w:rsidRDefault="009264E1">
            <w:pPr>
              <w:rPr>
                <w:sz w:val="18"/>
                <w:szCs w:val="18"/>
              </w:rPr>
            </w:pPr>
            <w:r w:rsidRPr="00184DB6">
              <w:rPr>
                <w:rFonts w:cs="Arial"/>
                <w:sz w:val="18"/>
                <w:szCs w:val="18"/>
              </w:rPr>
              <w:t>17/5/15</w:t>
            </w:r>
          </w:p>
        </w:tc>
        <w:tc>
          <w:tcPr>
            <w:tcW w:w="1276" w:type="dxa"/>
            <w:vAlign w:val="center"/>
          </w:tcPr>
          <w:p w:rsidR="009264E1" w:rsidRPr="00184DB6" w:rsidRDefault="009264E1">
            <w:pPr>
              <w:rPr>
                <w:sz w:val="18"/>
                <w:szCs w:val="18"/>
              </w:rPr>
            </w:pPr>
            <w:r w:rsidRPr="00184DB6">
              <w:rPr>
                <w:rFonts w:cs="Arial"/>
                <w:sz w:val="18"/>
                <w:szCs w:val="18"/>
              </w:rPr>
              <w:t>NMBA</w:t>
            </w:r>
          </w:p>
        </w:tc>
        <w:tc>
          <w:tcPr>
            <w:tcW w:w="1559" w:type="dxa"/>
            <w:vAlign w:val="center"/>
          </w:tcPr>
          <w:p w:rsidR="009264E1" w:rsidRPr="00184DB6" w:rsidRDefault="009264E1">
            <w:pPr>
              <w:rPr>
                <w:rFonts w:cs="Arial"/>
                <w:sz w:val="18"/>
                <w:szCs w:val="18"/>
              </w:rPr>
            </w:pPr>
            <w:r w:rsidRPr="00184DB6">
              <w:rPr>
                <w:rFonts w:cs="Arial"/>
                <w:sz w:val="18"/>
                <w:szCs w:val="18"/>
              </w:rPr>
              <w:t xml:space="preserve">RN </w:t>
            </w:r>
            <w:r w:rsidR="00F45B39">
              <w:rPr>
                <w:rFonts w:cs="Arial"/>
                <w:sz w:val="18"/>
                <w:szCs w:val="18"/>
              </w:rPr>
              <w:t>c</w:t>
            </w:r>
            <w:r w:rsidR="00F45B39" w:rsidRPr="00184DB6">
              <w:rPr>
                <w:rFonts w:cs="Arial"/>
                <w:sz w:val="18"/>
                <w:szCs w:val="18"/>
              </w:rPr>
              <w:t xml:space="preserve">ompetency </w:t>
            </w:r>
            <w:r w:rsidRPr="00184DB6">
              <w:rPr>
                <w:rFonts w:cs="Arial"/>
                <w:sz w:val="18"/>
                <w:szCs w:val="18"/>
              </w:rPr>
              <w:t xml:space="preserve">standard </w:t>
            </w:r>
          </w:p>
          <w:p w:rsidR="009264E1" w:rsidRPr="00184DB6" w:rsidRDefault="009264E1">
            <w:pPr>
              <w:rPr>
                <w:rFonts w:cs="Arial"/>
                <w:sz w:val="18"/>
                <w:szCs w:val="18"/>
              </w:rPr>
            </w:pPr>
            <w:r w:rsidRPr="00184DB6">
              <w:rPr>
                <w:rFonts w:cs="Arial"/>
                <w:sz w:val="18"/>
                <w:szCs w:val="18"/>
              </w:rPr>
              <w:t>Practises in accordance with legislation affecting nursing practice and health care</w:t>
            </w:r>
            <w:r w:rsidR="00B463AC">
              <w:rPr>
                <w:rFonts w:cs="Arial"/>
                <w:sz w:val="18"/>
                <w:szCs w:val="18"/>
              </w:rPr>
              <w:t>.</w:t>
            </w:r>
          </w:p>
        </w:tc>
        <w:tc>
          <w:tcPr>
            <w:tcW w:w="1701" w:type="dxa"/>
            <w:vAlign w:val="center"/>
          </w:tcPr>
          <w:p w:rsidR="009264E1" w:rsidRPr="00184DB6" w:rsidRDefault="009264E1">
            <w:pPr>
              <w:pStyle w:val="ListParagraph"/>
              <w:numPr>
                <w:ilvl w:val="1"/>
                <w:numId w:val="11"/>
              </w:numPr>
              <w:spacing w:after="0"/>
              <w:ind w:left="318" w:hanging="318"/>
              <w:rPr>
                <w:rFonts w:cs="Arial"/>
                <w:sz w:val="18"/>
                <w:szCs w:val="18"/>
              </w:rPr>
            </w:pPr>
          </w:p>
          <w:p w:rsidR="009264E1" w:rsidRPr="00184DB6" w:rsidRDefault="009264E1">
            <w:pPr>
              <w:rPr>
                <w:rFonts w:cs="Arial"/>
                <w:sz w:val="18"/>
                <w:szCs w:val="18"/>
              </w:rPr>
            </w:pPr>
            <w:r w:rsidRPr="00184DB6">
              <w:rPr>
                <w:rFonts w:cs="Arial"/>
                <w:sz w:val="18"/>
                <w:szCs w:val="18"/>
              </w:rPr>
              <w:t>Clarify responsibility for aspects of care with other members of the health team.</w:t>
            </w:r>
          </w:p>
          <w:p w:rsidR="009264E1" w:rsidRPr="00184DB6" w:rsidRDefault="009264E1">
            <w:pPr>
              <w:rPr>
                <w:rFonts w:cs="Arial"/>
                <w:sz w:val="18"/>
                <w:szCs w:val="18"/>
              </w:rPr>
            </w:pPr>
            <w:r w:rsidRPr="00184DB6">
              <w:rPr>
                <w:rFonts w:cs="Arial"/>
                <w:sz w:val="18"/>
                <w:szCs w:val="18"/>
              </w:rPr>
              <w:t>Unsure of my delegation responsibilities in the workplace.</w:t>
            </w:r>
          </w:p>
          <w:p w:rsidR="009264E1" w:rsidRPr="00184DB6" w:rsidRDefault="009264E1">
            <w:pPr>
              <w:rPr>
                <w:rFonts w:cs="Arial"/>
                <w:sz w:val="18"/>
                <w:szCs w:val="18"/>
              </w:rPr>
            </w:pPr>
            <w:r w:rsidRPr="00184DB6">
              <w:rPr>
                <w:rFonts w:cs="Arial"/>
                <w:sz w:val="18"/>
                <w:szCs w:val="18"/>
              </w:rPr>
              <w:t>Plan: Access and review decision making framework</w:t>
            </w:r>
          </w:p>
        </w:tc>
        <w:tc>
          <w:tcPr>
            <w:tcW w:w="2552" w:type="dxa"/>
            <w:vAlign w:val="center"/>
          </w:tcPr>
          <w:p w:rsidR="009264E1" w:rsidRPr="00184DB6" w:rsidRDefault="009264E1">
            <w:pPr>
              <w:rPr>
                <w:rFonts w:cs="Arial"/>
                <w:sz w:val="18"/>
                <w:szCs w:val="18"/>
              </w:rPr>
            </w:pPr>
            <w:r w:rsidRPr="00184DB6">
              <w:rPr>
                <w:rFonts w:cs="Arial"/>
                <w:sz w:val="18"/>
                <w:szCs w:val="18"/>
              </w:rPr>
              <w:t>Self</w:t>
            </w:r>
            <w:r w:rsidR="00982EBA">
              <w:rPr>
                <w:rFonts w:cs="Arial"/>
                <w:sz w:val="18"/>
                <w:szCs w:val="18"/>
              </w:rPr>
              <w:t>-</w:t>
            </w:r>
            <w:r w:rsidRPr="00184DB6">
              <w:rPr>
                <w:rFonts w:cs="Arial"/>
                <w:sz w:val="18"/>
                <w:szCs w:val="18"/>
              </w:rPr>
              <w:t>directed</w:t>
            </w:r>
            <w:r w:rsidR="00982EBA">
              <w:rPr>
                <w:rFonts w:cs="Arial"/>
                <w:sz w:val="18"/>
                <w:szCs w:val="18"/>
              </w:rPr>
              <w:t xml:space="preserve"> learning</w:t>
            </w:r>
            <w:r w:rsidR="00B463AC">
              <w:rPr>
                <w:rFonts w:cs="Arial"/>
                <w:sz w:val="18"/>
                <w:szCs w:val="18"/>
              </w:rPr>
              <w:t>.</w:t>
            </w:r>
          </w:p>
          <w:p w:rsidR="009264E1" w:rsidRPr="00184DB6" w:rsidRDefault="009264E1">
            <w:pPr>
              <w:rPr>
                <w:rFonts w:cs="Arial"/>
                <w:sz w:val="18"/>
                <w:szCs w:val="18"/>
              </w:rPr>
            </w:pPr>
            <w:r w:rsidRPr="00184DB6">
              <w:rPr>
                <w:rFonts w:cs="Arial"/>
                <w:sz w:val="18"/>
                <w:szCs w:val="18"/>
              </w:rPr>
              <w:t>Review of decision making framework from the N</w:t>
            </w:r>
            <w:r w:rsidR="00D053C6">
              <w:rPr>
                <w:rFonts w:cs="Arial"/>
                <w:sz w:val="18"/>
                <w:szCs w:val="18"/>
              </w:rPr>
              <w:t>MBA</w:t>
            </w:r>
            <w:r w:rsidRPr="00184DB6">
              <w:rPr>
                <w:rFonts w:cs="Arial"/>
                <w:sz w:val="18"/>
                <w:szCs w:val="18"/>
              </w:rPr>
              <w:t xml:space="preserve"> website:</w:t>
            </w:r>
          </w:p>
          <w:p w:rsidR="009264E1" w:rsidRPr="00184DB6" w:rsidRDefault="00FB7E32">
            <w:pPr>
              <w:rPr>
                <w:rFonts w:cs="Arial"/>
                <w:sz w:val="18"/>
                <w:szCs w:val="18"/>
              </w:rPr>
            </w:pPr>
            <w:hyperlink r:id="rId21" w:history="1">
              <w:r w:rsidR="00B463AC" w:rsidRPr="00CC022C">
                <w:rPr>
                  <w:rStyle w:val="Hyperlink"/>
                  <w:rFonts w:cs="Arial"/>
                  <w:sz w:val="18"/>
                  <w:szCs w:val="18"/>
                </w:rPr>
                <w:t>www.nursingmidwiferyboard.gov.au/Codes-Guidelines-Statements/Codes-Guidelines.aspx</w:t>
              </w:r>
            </w:hyperlink>
            <w:r w:rsidR="00B463AC">
              <w:rPr>
                <w:rFonts w:cs="Arial"/>
                <w:sz w:val="18"/>
                <w:szCs w:val="18"/>
              </w:rPr>
              <w:t xml:space="preserve"> </w:t>
            </w:r>
          </w:p>
        </w:tc>
        <w:tc>
          <w:tcPr>
            <w:tcW w:w="2280" w:type="dxa"/>
            <w:vAlign w:val="center"/>
          </w:tcPr>
          <w:p w:rsidR="009264E1" w:rsidRPr="00184DB6" w:rsidRDefault="009264E1" w:rsidP="00F45B39">
            <w:pPr>
              <w:rPr>
                <w:sz w:val="18"/>
                <w:szCs w:val="18"/>
              </w:rPr>
            </w:pPr>
            <w:r w:rsidRPr="00184DB6">
              <w:rPr>
                <w:rFonts w:cs="Arial"/>
                <w:sz w:val="18"/>
                <w:szCs w:val="18"/>
              </w:rPr>
              <w:t xml:space="preserve">Reviewed </w:t>
            </w:r>
            <w:r w:rsidR="00F45B39">
              <w:rPr>
                <w:rFonts w:cs="Arial"/>
                <w:sz w:val="18"/>
                <w:szCs w:val="18"/>
              </w:rPr>
              <w:t>my</w:t>
            </w:r>
            <w:r w:rsidR="00F45B39" w:rsidRPr="00184DB6">
              <w:rPr>
                <w:rFonts w:cs="Arial"/>
                <w:sz w:val="18"/>
                <w:szCs w:val="18"/>
              </w:rPr>
              <w:t xml:space="preserve"> </w:t>
            </w:r>
            <w:r w:rsidRPr="00184DB6">
              <w:rPr>
                <w:rFonts w:cs="Arial"/>
                <w:sz w:val="18"/>
                <w:szCs w:val="18"/>
              </w:rPr>
              <w:t xml:space="preserve">scope of practice </w:t>
            </w:r>
            <w:r w:rsidR="00F45B39">
              <w:rPr>
                <w:rFonts w:cs="Arial"/>
                <w:sz w:val="18"/>
                <w:szCs w:val="18"/>
              </w:rPr>
              <w:t xml:space="preserve">and the scope of practice for my </w:t>
            </w:r>
            <w:r w:rsidRPr="00184DB6">
              <w:rPr>
                <w:rFonts w:cs="Arial"/>
                <w:sz w:val="18"/>
                <w:szCs w:val="18"/>
              </w:rPr>
              <w:t xml:space="preserve"> profession. </w:t>
            </w:r>
            <w:r w:rsidR="00F45B39">
              <w:rPr>
                <w:rFonts w:cs="Arial"/>
                <w:sz w:val="18"/>
                <w:szCs w:val="18"/>
              </w:rPr>
              <w:t xml:space="preserve">Understood </w:t>
            </w:r>
            <w:r w:rsidRPr="00184DB6">
              <w:rPr>
                <w:rFonts w:cs="Arial"/>
                <w:sz w:val="18"/>
                <w:szCs w:val="18"/>
              </w:rPr>
              <w:t>the principles I need to apply when making decisions about my nursing practice and when and how I decide to delegate activities to other</w:t>
            </w:r>
            <w:r w:rsidR="00B463AC">
              <w:rPr>
                <w:rFonts w:cs="Arial"/>
                <w:sz w:val="18"/>
                <w:szCs w:val="18"/>
              </w:rPr>
              <w:t xml:space="preserve"> registered nur</w:t>
            </w:r>
            <w:r w:rsidRPr="00184DB6">
              <w:rPr>
                <w:rFonts w:cs="Arial"/>
                <w:sz w:val="18"/>
                <w:szCs w:val="18"/>
              </w:rPr>
              <w:t>s</w:t>
            </w:r>
            <w:r w:rsidR="00B463AC">
              <w:rPr>
                <w:rFonts w:cs="Arial"/>
                <w:sz w:val="18"/>
                <w:szCs w:val="18"/>
              </w:rPr>
              <w:t>es</w:t>
            </w:r>
            <w:r w:rsidRPr="00184DB6">
              <w:rPr>
                <w:rFonts w:cs="Arial"/>
                <w:sz w:val="18"/>
                <w:szCs w:val="18"/>
              </w:rPr>
              <w:t xml:space="preserve"> and</w:t>
            </w:r>
            <w:r w:rsidR="00B463AC">
              <w:rPr>
                <w:rFonts w:cs="Arial"/>
                <w:sz w:val="18"/>
                <w:szCs w:val="18"/>
              </w:rPr>
              <w:t xml:space="preserve"> enrolled nurse</w:t>
            </w:r>
            <w:r w:rsidRPr="00184DB6">
              <w:rPr>
                <w:rFonts w:cs="Arial"/>
                <w:sz w:val="18"/>
                <w:szCs w:val="18"/>
              </w:rPr>
              <w:t>s</w:t>
            </w:r>
            <w:r w:rsidR="00B463AC">
              <w:rPr>
                <w:rFonts w:cs="Arial"/>
                <w:sz w:val="18"/>
                <w:szCs w:val="18"/>
              </w:rPr>
              <w:t>.</w:t>
            </w:r>
          </w:p>
        </w:tc>
        <w:tc>
          <w:tcPr>
            <w:tcW w:w="2256" w:type="dxa"/>
            <w:vAlign w:val="center"/>
          </w:tcPr>
          <w:p w:rsidR="009264E1" w:rsidRPr="00184DB6" w:rsidRDefault="009264E1">
            <w:pPr>
              <w:rPr>
                <w:sz w:val="18"/>
                <w:szCs w:val="18"/>
              </w:rPr>
            </w:pPr>
            <w:r w:rsidRPr="00184DB6">
              <w:rPr>
                <w:rFonts w:cs="Arial"/>
                <w:sz w:val="18"/>
                <w:szCs w:val="18"/>
              </w:rPr>
              <w:t>This activity has enabled me to achieve my learning need as per my learning plan. As a team leader working in intensive care I will be able to apply the Nursing decision making  framework when I allocate staff to patient care and delegate tasks as they arise during a shift.</w:t>
            </w:r>
          </w:p>
        </w:tc>
        <w:tc>
          <w:tcPr>
            <w:tcW w:w="1276" w:type="dxa"/>
            <w:vAlign w:val="center"/>
          </w:tcPr>
          <w:p w:rsidR="009264E1" w:rsidRPr="00184DB6" w:rsidRDefault="009264E1">
            <w:pPr>
              <w:rPr>
                <w:sz w:val="18"/>
                <w:szCs w:val="18"/>
              </w:rPr>
            </w:pPr>
            <w:r w:rsidRPr="00184DB6">
              <w:rPr>
                <w:rFonts w:cs="Arial"/>
                <w:sz w:val="18"/>
                <w:szCs w:val="18"/>
              </w:rPr>
              <w:t xml:space="preserve">Refer </w:t>
            </w:r>
            <w:r w:rsidR="00B463AC">
              <w:rPr>
                <w:rFonts w:cs="Arial"/>
                <w:sz w:val="18"/>
                <w:szCs w:val="18"/>
              </w:rPr>
              <w:t xml:space="preserve">to </w:t>
            </w:r>
            <w:r w:rsidR="007A1D06">
              <w:rPr>
                <w:rFonts w:cs="Arial"/>
                <w:sz w:val="18"/>
                <w:szCs w:val="18"/>
              </w:rPr>
              <w:br/>
            </w:r>
            <w:r w:rsidR="00B463AC">
              <w:rPr>
                <w:rFonts w:cs="Arial"/>
                <w:sz w:val="18"/>
                <w:szCs w:val="18"/>
              </w:rPr>
              <w:t>i</w:t>
            </w:r>
            <w:r w:rsidRPr="00184DB6">
              <w:rPr>
                <w:rFonts w:cs="Arial"/>
                <w:sz w:val="18"/>
                <w:szCs w:val="18"/>
              </w:rPr>
              <w:t>tem 6</w:t>
            </w:r>
          </w:p>
        </w:tc>
        <w:tc>
          <w:tcPr>
            <w:tcW w:w="1134" w:type="dxa"/>
            <w:vAlign w:val="center"/>
          </w:tcPr>
          <w:p w:rsidR="009264E1" w:rsidRPr="00EB7CA4" w:rsidRDefault="009264E1">
            <w:pPr>
              <w:rPr>
                <w:sz w:val="18"/>
                <w:szCs w:val="18"/>
              </w:rPr>
            </w:pPr>
            <w:r w:rsidRPr="00EB7CA4">
              <w:rPr>
                <w:rFonts w:cs="Arial"/>
                <w:sz w:val="18"/>
                <w:szCs w:val="18"/>
              </w:rPr>
              <w:t>2 hours</w:t>
            </w:r>
          </w:p>
        </w:tc>
      </w:tr>
      <w:tr w:rsidR="007A1D06" w:rsidRPr="009264E1" w:rsidTr="007A1D06">
        <w:tc>
          <w:tcPr>
            <w:tcW w:w="1134" w:type="dxa"/>
            <w:vAlign w:val="center"/>
          </w:tcPr>
          <w:p w:rsidR="009264E1" w:rsidRPr="00184DB6" w:rsidRDefault="009264E1">
            <w:pPr>
              <w:rPr>
                <w:sz w:val="18"/>
                <w:szCs w:val="18"/>
              </w:rPr>
            </w:pPr>
            <w:r w:rsidRPr="00184DB6">
              <w:rPr>
                <w:rFonts w:cs="Arial"/>
                <w:sz w:val="18"/>
                <w:szCs w:val="18"/>
              </w:rPr>
              <w:t>23/5/15</w:t>
            </w:r>
          </w:p>
        </w:tc>
        <w:tc>
          <w:tcPr>
            <w:tcW w:w="1276" w:type="dxa"/>
            <w:vAlign w:val="center"/>
          </w:tcPr>
          <w:p w:rsidR="009264E1" w:rsidRPr="00184DB6" w:rsidRDefault="00193E9F" w:rsidP="00F45B39">
            <w:pPr>
              <w:rPr>
                <w:sz w:val="18"/>
                <w:szCs w:val="18"/>
              </w:rPr>
            </w:pPr>
            <w:r w:rsidRPr="00184DB6">
              <w:rPr>
                <w:rFonts w:cs="Arial"/>
                <w:sz w:val="18"/>
                <w:szCs w:val="18"/>
              </w:rPr>
              <w:t>A</w:t>
            </w:r>
            <w:r>
              <w:rPr>
                <w:rFonts w:cs="Arial"/>
                <w:sz w:val="18"/>
                <w:szCs w:val="18"/>
              </w:rPr>
              <w:t xml:space="preserve">dvanced Life Support </w:t>
            </w:r>
            <w:r w:rsidRPr="00184DB6">
              <w:rPr>
                <w:rFonts w:cs="Arial"/>
                <w:sz w:val="18"/>
                <w:szCs w:val="18"/>
              </w:rPr>
              <w:t xml:space="preserve"> </w:t>
            </w:r>
            <w:r w:rsidR="009264E1" w:rsidRPr="00184DB6">
              <w:rPr>
                <w:rFonts w:cs="Arial"/>
                <w:sz w:val="18"/>
                <w:szCs w:val="18"/>
              </w:rPr>
              <w:t xml:space="preserve">in practice (XYZ </w:t>
            </w:r>
            <w:r w:rsidR="00F45B39">
              <w:rPr>
                <w:rFonts w:cs="Arial"/>
                <w:sz w:val="18"/>
                <w:szCs w:val="18"/>
              </w:rPr>
              <w:t>p</w:t>
            </w:r>
            <w:r w:rsidR="00F45B39" w:rsidRPr="00184DB6">
              <w:rPr>
                <w:rFonts w:cs="Arial"/>
                <w:sz w:val="18"/>
                <w:szCs w:val="18"/>
              </w:rPr>
              <w:t>rovider</w:t>
            </w:r>
            <w:r w:rsidR="009264E1" w:rsidRPr="00184DB6">
              <w:rPr>
                <w:rFonts w:cs="Arial"/>
                <w:sz w:val="18"/>
                <w:szCs w:val="18"/>
              </w:rPr>
              <w:t>)</w:t>
            </w:r>
          </w:p>
        </w:tc>
        <w:tc>
          <w:tcPr>
            <w:tcW w:w="1559" w:type="dxa"/>
            <w:vAlign w:val="center"/>
          </w:tcPr>
          <w:p w:rsidR="009264E1" w:rsidRPr="00184DB6" w:rsidRDefault="009264E1">
            <w:pPr>
              <w:rPr>
                <w:sz w:val="18"/>
                <w:szCs w:val="18"/>
              </w:rPr>
            </w:pPr>
            <w:r w:rsidRPr="00184DB6">
              <w:rPr>
                <w:rFonts w:cs="Arial"/>
                <w:sz w:val="18"/>
                <w:szCs w:val="18"/>
              </w:rPr>
              <w:t>N</w:t>
            </w:r>
            <w:r w:rsidR="00B463AC">
              <w:rPr>
                <w:rFonts w:cs="Arial"/>
                <w:sz w:val="18"/>
                <w:szCs w:val="18"/>
              </w:rPr>
              <w:t>/</w:t>
            </w:r>
            <w:r w:rsidRPr="00184DB6">
              <w:rPr>
                <w:rFonts w:cs="Arial"/>
                <w:sz w:val="18"/>
                <w:szCs w:val="18"/>
              </w:rPr>
              <w:t>A</w:t>
            </w:r>
          </w:p>
        </w:tc>
        <w:tc>
          <w:tcPr>
            <w:tcW w:w="1701" w:type="dxa"/>
            <w:vAlign w:val="center"/>
          </w:tcPr>
          <w:p w:rsidR="009264E1" w:rsidRPr="00184DB6" w:rsidRDefault="009264E1">
            <w:pPr>
              <w:rPr>
                <w:sz w:val="18"/>
                <w:szCs w:val="18"/>
              </w:rPr>
            </w:pPr>
            <w:r w:rsidRPr="00184DB6">
              <w:rPr>
                <w:rFonts w:cs="Arial"/>
                <w:sz w:val="18"/>
                <w:szCs w:val="18"/>
              </w:rPr>
              <w:t>N</w:t>
            </w:r>
            <w:r w:rsidR="00B463AC">
              <w:rPr>
                <w:rFonts w:cs="Arial"/>
                <w:sz w:val="18"/>
                <w:szCs w:val="18"/>
              </w:rPr>
              <w:t>/</w:t>
            </w:r>
            <w:r w:rsidRPr="00184DB6">
              <w:rPr>
                <w:rFonts w:cs="Arial"/>
                <w:sz w:val="18"/>
                <w:szCs w:val="18"/>
              </w:rPr>
              <w:t>A</w:t>
            </w:r>
          </w:p>
        </w:tc>
        <w:tc>
          <w:tcPr>
            <w:tcW w:w="2552" w:type="dxa"/>
            <w:vAlign w:val="center"/>
          </w:tcPr>
          <w:p w:rsidR="009264E1" w:rsidRPr="00184DB6" w:rsidRDefault="009264E1">
            <w:pPr>
              <w:rPr>
                <w:sz w:val="18"/>
                <w:szCs w:val="18"/>
              </w:rPr>
            </w:pPr>
            <w:r w:rsidRPr="00184DB6">
              <w:rPr>
                <w:rFonts w:cs="Arial"/>
                <w:sz w:val="18"/>
                <w:szCs w:val="18"/>
              </w:rPr>
              <w:t>Workshop</w:t>
            </w:r>
          </w:p>
        </w:tc>
        <w:tc>
          <w:tcPr>
            <w:tcW w:w="2280" w:type="dxa"/>
            <w:vAlign w:val="center"/>
          </w:tcPr>
          <w:p w:rsidR="009264E1" w:rsidRPr="00184DB6" w:rsidRDefault="007A1D06" w:rsidP="007A1D06">
            <w:pPr>
              <w:ind w:left="34"/>
              <w:rPr>
                <w:sz w:val="18"/>
                <w:szCs w:val="18"/>
              </w:rPr>
            </w:pPr>
            <w:r w:rsidRPr="00184DB6">
              <w:rPr>
                <w:rFonts w:cs="Arial"/>
                <w:sz w:val="18"/>
                <w:szCs w:val="18"/>
              </w:rPr>
              <w:t>A</w:t>
            </w:r>
            <w:r>
              <w:rPr>
                <w:rFonts w:cs="Arial"/>
                <w:sz w:val="18"/>
                <w:szCs w:val="18"/>
              </w:rPr>
              <w:t xml:space="preserve">dvanced Life Support </w:t>
            </w:r>
            <w:r w:rsidRPr="00184DB6">
              <w:rPr>
                <w:rFonts w:cs="Arial"/>
                <w:sz w:val="18"/>
                <w:szCs w:val="18"/>
              </w:rPr>
              <w:t xml:space="preserve"> </w:t>
            </w:r>
            <w:r w:rsidR="009264E1" w:rsidRPr="00184DB6">
              <w:rPr>
                <w:rFonts w:cs="Arial"/>
                <w:sz w:val="18"/>
                <w:szCs w:val="18"/>
              </w:rPr>
              <w:t>reaccreditation</w:t>
            </w:r>
          </w:p>
        </w:tc>
        <w:tc>
          <w:tcPr>
            <w:tcW w:w="2256" w:type="dxa"/>
            <w:vAlign w:val="center"/>
          </w:tcPr>
          <w:p w:rsidR="009264E1" w:rsidRPr="00184DB6" w:rsidRDefault="009264E1">
            <w:pPr>
              <w:rPr>
                <w:sz w:val="18"/>
                <w:szCs w:val="18"/>
              </w:rPr>
            </w:pPr>
            <w:r w:rsidRPr="00184DB6">
              <w:rPr>
                <w:rFonts w:cs="Arial"/>
                <w:sz w:val="18"/>
                <w:szCs w:val="18"/>
              </w:rPr>
              <w:t>This activity provided me with new theory and a practical competence assessment in relation to advanced life support.  I will be able to apply this to patients in respiratory/cardiac arrest and when part of the medical emergency team.</w:t>
            </w:r>
          </w:p>
        </w:tc>
        <w:tc>
          <w:tcPr>
            <w:tcW w:w="1276" w:type="dxa"/>
            <w:vAlign w:val="center"/>
          </w:tcPr>
          <w:p w:rsidR="009264E1" w:rsidRPr="00184DB6" w:rsidRDefault="009264E1" w:rsidP="008D4AB6">
            <w:pPr>
              <w:spacing w:beforeLines="60" w:before="144"/>
              <w:rPr>
                <w:rFonts w:cs="Arial"/>
                <w:b/>
                <w:sz w:val="18"/>
                <w:szCs w:val="18"/>
              </w:rPr>
            </w:pPr>
            <w:r w:rsidRPr="00184DB6">
              <w:rPr>
                <w:rFonts w:cs="Arial"/>
                <w:sz w:val="18"/>
                <w:szCs w:val="18"/>
              </w:rPr>
              <w:t>Refer</w:t>
            </w:r>
            <w:r w:rsidR="00B463AC">
              <w:rPr>
                <w:rFonts w:cs="Arial"/>
                <w:sz w:val="18"/>
                <w:szCs w:val="18"/>
              </w:rPr>
              <w:t xml:space="preserve"> to</w:t>
            </w:r>
            <w:r w:rsidRPr="00184DB6">
              <w:rPr>
                <w:rFonts w:cs="Arial"/>
                <w:sz w:val="18"/>
                <w:szCs w:val="18"/>
              </w:rPr>
              <w:t xml:space="preserve"> </w:t>
            </w:r>
            <w:r w:rsidR="007A1D06">
              <w:rPr>
                <w:rFonts w:cs="Arial"/>
                <w:sz w:val="18"/>
                <w:szCs w:val="18"/>
              </w:rPr>
              <w:br/>
            </w:r>
            <w:r w:rsidRPr="00184DB6">
              <w:rPr>
                <w:rFonts w:cs="Arial"/>
                <w:sz w:val="18"/>
                <w:szCs w:val="18"/>
              </w:rPr>
              <w:t>item 7</w:t>
            </w:r>
          </w:p>
          <w:p w:rsidR="009264E1" w:rsidRPr="00184DB6" w:rsidRDefault="009264E1">
            <w:pPr>
              <w:rPr>
                <w:sz w:val="18"/>
                <w:szCs w:val="18"/>
              </w:rPr>
            </w:pPr>
            <w:r w:rsidRPr="00184DB6">
              <w:rPr>
                <w:rFonts w:cs="Arial"/>
                <w:sz w:val="18"/>
                <w:szCs w:val="18"/>
              </w:rPr>
              <w:t>Certificate of Attendance</w:t>
            </w:r>
          </w:p>
        </w:tc>
        <w:tc>
          <w:tcPr>
            <w:tcW w:w="1134" w:type="dxa"/>
            <w:vAlign w:val="center"/>
          </w:tcPr>
          <w:p w:rsidR="009264E1" w:rsidRPr="00EB7CA4" w:rsidRDefault="009264E1">
            <w:pPr>
              <w:rPr>
                <w:sz w:val="18"/>
                <w:szCs w:val="18"/>
              </w:rPr>
            </w:pPr>
            <w:r w:rsidRPr="00EB7CA4">
              <w:rPr>
                <w:rFonts w:cs="Arial"/>
                <w:sz w:val="18"/>
                <w:szCs w:val="18"/>
              </w:rPr>
              <w:t>3 hours</w:t>
            </w:r>
          </w:p>
        </w:tc>
      </w:tr>
      <w:tr w:rsidR="007A1D06" w:rsidRPr="009264E1" w:rsidTr="007A1D06">
        <w:tc>
          <w:tcPr>
            <w:tcW w:w="1134" w:type="dxa"/>
            <w:vAlign w:val="center"/>
          </w:tcPr>
          <w:p w:rsidR="009264E1" w:rsidRPr="00184DB6" w:rsidRDefault="009264E1">
            <w:pPr>
              <w:rPr>
                <w:sz w:val="18"/>
                <w:szCs w:val="18"/>
              </w:rPr>
            </w:pPr>
            <w:r w:rsidRPr="00184DB6">
              <w:rPr>
                <w:rFonts w:cs="Arial"/>
                <w:sz w:val="18"/>
                <w:szCs w:val="18"/>
              </w:rPr>
              <w:t>30/5/15</w:t>
            </w:r>
          </w:p>
        </w:tc>
        <w:tc>
          <w:tcPr>
            <w:tcW w:w="1276" w:type="dxa"/>
            <w:vAlign w:val="center"/>
          </w:tcPr>
          <w:p w:rsidR="009264E1" w:rsidRPr="00184DB6" w:rsidRDefault="009264E1" w:rsidP="004447BE">
            <w:pPr>
              <w:rPr>
                <w:sz w:val="18"/>
                <w:szCs w:val="18"/>
              </w:rPr>
            </w:pPr>
            <w:r w:rsidRPr="00184DB6">
              <w:rPr>
                <w:rFonts w:cs="Arial"/>
                <w:sz w:val="18"/>
                <w:szCs w:val="18"/>
              </w:rPr>
              <w:t xml:space="preserve">Obstetric </w:t>
            </w:r>
            <w:r w:rsidR="004447BE">
              <w:rPr>
                <w:rFonts w:cs="Arial"/>
                <w:sz w:val="18"/>
                <w:szCs w:val="18"/>
              </w:rPr>
              <w:t>e</w:t>
            </w:r>
            <w:r w:rsidR="004447BE" w:rsidRPr="00184DB6">
              <w:rPr>
                <w:rFonts w:cs="Arial"/>
                <w:sz w:val="18"/>
                <w:szCs w:val="18"/>
              </w:rPr>
              <w:t xml:space="preserve">mergency </w:t>
            </w:r>
            <w:r w:rsidR="004447BE">
              <w:rPr>
                <w:rFonts w:cs="Arial"/>
                <w:sz w:val="18"/>
                <w:szCs w:val="18"/>
              </w:rPr>
              <w:t>t</w:t>
            </w:r>
            <w:r w:rsidR="004447BE" w:rsidRPr="00184DB6">
              <w:rPr>
                <w:rFonts w:cs="Arial"/>
                <w:sz w:val="18"/>
                <w:szCs w:val="18"/>
              </w:rPr>
              <w:t xml:space="preserve">raining </w:t>
            </w:r>
            <w:r w:rsidRPr="00184DB6">
              <w:rPr>
                <w:rFonts w:cs="Arial"/>
                <w:sz w:val="18"/>
                <w:szCs w:val="18"/>
              </w:rPr>
              <w:t xml:space="preserve">(XYZ </w:t>
            </w:r>
            <w:r w:rsidR="004447BE">
              <w:rPr>
                <w:rFonts w:cs="Arial"/>
                <w:sz w:val="18"/>
                <w:szCs w:val="18"/>
              </w:rPr>
              <w:t>p</w:t>
            </w:r>
            <w:r w:rsidR="004447BE" w:rsidRPr="00184DB6">
              <w:rPr>
                <w:rFonts w:cs="Arial"/>
                <w:sz w:val="18"/>
                <w:szCs w:val="18"/>
              </w:rPr>
              <w:t>rovider</w:t>
            </w:r>
            <w:r w:rsidRPr="00184DB6">
              <w:rPr>
                <w:rFonts w:cs="Arial"/>
                <w:sz w:val="18"/>
                <w:szCs w:val="18"/>
              </w:rPr>
              <w:t>)</w:t>
            </w:r>
          </w:p>
        </w:tc>
        <w:tc>
          <w:tcPr>
            <w:tcW w:w="1559" w:type="dxa"/>
            <w:vAlign w:val="center"/>
          </w:tcPr>
          <w:p w:rsidR="009264E1" w:rsidRPr="00184DB6" w:rsidRDefault="009264E1">
            <w:pPr>
              <w:rPr>
                <w:sz w:val="18"/>
                <w:szCs w:val="18"/>
              </w:rPr>
            </w:pPr>
            <w:r w:rsidRPr="00184DB6">
              <w:rPr>
                <w:rFonts w:cs="Arial"/>
                <w:sz w:val="18"/>
                <w:szCs w:val="18"/>
              </w:rPr>
              <w:t>N</w:t>
            </w:r>
            <w:r w:rsidR="00B463AC">
              <w:rPr>
                <w:rFonts w:cs="Arial"/>
                <w:sz w:val="18"/>
                <w:szCs w:val="18"/>
              </w:rPr>
              <w:t>/</w:t>
            </w:r>
            <w:r w:rsidRPr="00184DB6">
              <w:rPr>
                <w:rFonts w:cs="Arial"/>
                <w:sz w:val="18"/>
                <w:szCs w:val="18"/>
              </w:rPr>
              <w:t>A</w:t>
            </w:r>
          </w:p>
        </w:tc>
        <w:tc>
          <w:tcPr>
            <w:tcW w:w="1701" w:type="dxa"/>
            <w:vAlign w:val="center"/>
          </w:tcPr>
          <w:p w:rsidR="009264E1" w:rsidRPr="00184DB6" w:rsidRDefault="009264E1">
            <w:pPr>
              <w:rPr>
                <w:sz w:val="18"/>
                <w:szCs w:val="18"/>
              </w:rPr>
            </w:pPr>
            <w:r w:rsidRPr="00184DB6">
              <w:rPr>
                <w:rFonts w:cs="Arial"/>
                <w:sz w:val="18"/>
                <w:szCs w:val="18"/>
              </w:rPr>
              <w:t>N</w:t>
            </w:r>
            <w:r w:rsidR="00B463AC">
              <w:rPr>
                <w:rFonts w:cs="Arial"/>
                <w:sz w:val="18"/>
                <w:szCs w:val="18"/>
              </w:rPr>
              <w:t>/</w:t>
            </w:r>
            <w:r w:rsidRPr="00184DB6">
              <w:rPr>
                <w:rFonts w:cs="Arial"/>
                <w:sz w:val="18"/>
                <w:szCs w:val="18"/>
              </w:rPr>
              <w:t>A</w:t>
            </w:r>
          </w:p>
        </w:tc>
        <w:tc>
          <w:tcPr>
            <w:tcW w:w="2552" w:type="dxa"/>
            <w:vAlign w:val="center"/>
          </w:tcPr>
          <w:p w:rsidR="009264E1" w:rsidRPr="00184DB6" w:rsidRDefault="009264E1">
            <w:pPr>
              <w:rPr>
                <w:sz w:val="18"/>
                <w:szCs w:val="18"/>
              </w:rPr>
            </w:pPr>
            <w:r w:rsidRPr="00184DB6">
              <w:rPr>
                <w:rFonts w:cs="Arial"/>
                <w:sz w:val="18"/>
                <w:szCs w:val="18"/>
              </w:rPr>
              <w:t>Workshop</w:t>
            </w:r>
          </w:p>
        </w:tc>
        <w:tc>
          <w:tcPr>
            <w:tcW w:w="2280" w:type="dxa"/>
            <w:vAlign w:val="center"/>
          </w:tcPr>
          <w:p w:rsidR="009264E1" w:rsidRPr="00184DB6" w:rsidRDefault="009264E1" w:rsidP="004447BE">
            <w:pPr>
              <w:rPr>
                <w:sz w:val="18"/>
                <w:szCs w:val="18"/>
              </w:rPr>
            </w:pPr>
            <w:r w:rsidRPr="00184DB6">
              <w:rPr>
                <w:rFonts w:cs="Arial"/>
                <w:sz w:val="18"/>
                <w:szCs w:val="18"/>
              </w:rPr>
              <w:t xml:space="preserve">Obstetric </w:t>
            </w:r>
            <w:r w:rsidR="004447BE">
              <w:rPr>
                <w:rFonts w:cs="Arial"/>
                <w:sz w:val="18"/>
                <w:szCs w:val="18"/>
              </w:rPr>
              <w:t>e</w:t>
            </w:r>
            <w:r w:rsidR="004447BE" w:rsidRPr="00184DB6">
              <w:rPr>
                <w:rFonts w:cs="Arial"/>
                <w:sz w:val="18"/>
                <w:szCs w:val="18"/>
              </w:rPr>
              <w:t xml:space="preserve">mergency  </w:t>
            </w:r>
            <w:r w:rsidR="007A1D06">
              <w:rPr>
                <w:rFonts w:cs="Arial"/>
                <w:sz w:val="18"/>
                <w:szCs w:val="18"/>
              </w:rPr>
              <w:br/>
            </w:r>
            <w:r w:rsidRPr="00184DB6">
              <w:rPr>
                <w:rFonts w:cs="Arial"/>
                <w:sz w:val="18"/>
                <w:szCs w:val="18"/>
              </w:rPr>
              <w:t>reaccreditation</w:t>
            </w:r>
          </w:p>
        </w:tc>
        <w:tc>
          <w:tcPr>
            <w:tcW w:w="2256" w:type="dxa"/>
            <w:vAlign w:val="center"/>
          </w:tcPr>
          <w:p w:rsidR="009264E1" w:rsidRPr="00184DB6" w:rsidRDefault="009264E1">
            <w:pPr>
              <w:rPr>
                <w:sz w:val="18"/>
                <w:szCs w:val="18"/>
              </w:rPr>
            </w:pPr>
            <w:r w:rsidRPr="00184DB6">
              <w:rPr>
                <w:rFonts w:cs="Arial"/>
                <w:sz w:val="18"/>
                <w:szCs w:val="18"/>
              </w:rPr>
              <w:t>This activity provided me with new theory and a practical competence assessment in obstetric emergencies.</w:t>
            </w:r>
          </w:p>
        </w:tc>
        <w:tc>
          <w:tcPr>
            <w:tcW w:w="1276" w:type="dxa"/>
            <w:vAlign w:val="center"/>
          </w:tcPr>
          <w:p w:rsidR="009264E1" w:rsidRPr="00184DB6" w:rsidRDefault="009264E1">
            <w:pPr>
              <w:rPr>
                <w:sz w:val="18"/>
                <w:szCs w:val="18"/>
              </w:rPr>
            </w:pPr>
            <w:r w:rsidRPr="00184DB6">
              <w:rPr>
                <w:rFonts w:cs="Arial"/>
                <w:sz w:val="18"/>
                <w:szCs w:val="18"/>
              </w:rPr>
              <w:t xml:space="preserve">Refer </w:t>
            </w:r>
            <w:r w:rsidR="00B463AC">
              <w:rPr>
                <w:rFonts w:cs="Arial"/>
                <w:sz w:val="18"/>
                <w:szCs w:val="18"/>
              </w:rPr>
              <w:t>to</w:t>
            </w:r>
            <w:r w:rsidR="007A1D06">
              <w:rPr>
                <w:rFonts w:cs="Arial"/>
                <w:sz w:val="18"/>
                <w:szCs w:val="18"/>
              </w:rPr>
              <w:br/>
            </w:r>
            <w:r w:rsidR="00B463AC">
              <w:rPr>
                <w:rFonts w:cs="Arial"/>
                <w:sz w:val="18"/>
                <w:szCs w:val="18"/>
              </w:rPr>
              <w:t xml:space="preserve"> </w:t>
            </w:r>
            <w:r w:rsidRPr="00184DB6">
              <w:rPr>
                <w:rFonts w:cs="Arial"/>
                <w:sz w:val="18"/>
                <w:szCs w:val="18"/>
              </w:rPr>
              <w:t>item 8</w:t>
            </w:r>
          </w:p>
        </w:tc>
        <w:tc>
          <w:tcPr>
            <w:tcW w:w="1134" w:type="dxa"/>
            <w:vAlign w:val="center"/>
          </w:tcPr>
          <w:p w:rsidR="009264E1" w:rsidRPr="00EB7CA4" w:rsidRDefault="009264E1">
            <w:pPr>
              <w:rPr>
                <w:sz w:val="18"/>
                <w:szCs w:val="18"/>
              </w:rPr>
            </w:pPr>
            <w:r w:rsidRPr="00EB7CA4">
              <w:rPr>
                <w:rFonts w:cs="Arial"/>
                <w:sz w:val="18"/>
                <w:szCs w:val="18"/>
              </w:rPr>
              <w:t>3 hours</w:t>
            </w:r>
          </w:p>
        </w:tc>
      </w:tr>
    </w:tbl>
    <w:p w:rsidR="003855BC" w:rsidRPr="00086642" w:rsidRDefault="003855BC" w:rsidP="007A1D06">
      <w:pPr>
        <w:spacing w:after="0"/>
        <w:rPr>
          <w:sz w:val="20"/>
        </w:rPr>
      </w:pPr>
    </w:p>
    <w:sectPr w:rsidR="003855BC" w:rsidRPr="00086642" w:rsidSect="007A1D06">
      <w:headerReference w:type="first" r:id="rId22"/>
      <w:footerReference w:type="first" r:id="rId23"/>
      <w:pgSz w:w="16840" w:h="11900" w:orient="landscape"/>
      <w:pgMar w:top="1247" w:right="1021" w:bottom="1247" w:left="1021" w:header="284" w:footer="62"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0EE8" w:rsidRDefault="00780EE8" w:rsidP="00FC2881">
      <w:pPr>
        <w:spacing w:after="0"/>
      </w:pPr>
      <w:r>
        <w:separator/>
      </w:r>
    </w:p>
    <w:p w:rsidR="00780EE8" w:rsidRDefault="00780EE8"/>
  </w:endnote>
  <w:endnote w:type="continuationSeparator" w:id="0">
    <w:p w:rsidR="00780EE8" w:rsidRDefault="00780EE8" w:rsidP="00FC2881">
      <w:pPr>
        <w:spacing w:after="0"/>
      </w:pPr>
      <w:r>
        <w:continuationSeparator/>
      </w:r>
    </w:p>
    <w:p w:rsidR="00780EE8" w:rsidRDefault="00780E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E8" w:rsidRDefault="00D25C54" w:rsidP="00FC2881">
    <w:pPr>
      <w:pStyle w:val="Footer"/>
      <w:framePr w:wrap="around" w:vAnchor="text" w:hAnchor="margin" w:xAlign="right" w:y="1"/>
    </w:pPr>
    <w:r>
      <w:fldChar w:fldCharType="begin"/>
    </w:r>
    <w:r w:rsidR="00780EE8">
      <w:instrText xml:space="preserve">PAGE  </w:instrText>
    </w:r>
    <w:r>
      <w:fldChar w:fldCharType="end"/>
    </w:r>
  </w:p>
  <w:p w:rsidR="00780EE8" w:rsidRDefault="00780EE8" w:rsidP="00FC2881">
    <w:pPr>
      <w:pStyle w:val="Footer"/>
      <w:ind w:right="360"/>
    </w:pPr>
  </w:p>
  <w:p w:rsidR="00780EE8" w:rsidRDefault="00780EE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E8" w:rsidRDefault="00780EE8">
    <w:pPr>
      <w:pStyle w:val="AHPRAfooter"/>
    </w:pPr>
    <w:r>
      <w:t xml:space="preserve">Fact sheet: Continuing professional development </w:t>
    </w:r>
    <w:r>
      <w:rPr>
        <w:szCs w:val="16"/>
      </w:rPr>
      <w:t>for nurses and midwives</w:t>
    </w:r>
    <w:r>
      <w:rPr>
        <w:szCs w:val="16"/>
      </w:rPr>
      <w:tab/>
    </w:r>
    <w:r>
      <w:rPr>
        <w:szCs w:val="16"/>
      </w:rPr>
      <w:tab/>
      <w:t xml:space="preserve">              </w:t>
    </w:r>
    <w:r>
      <w:tab/>
    </w:r>
    <w:sdt>
      <w:sdtPr>
        <w:id w:val="1176310470"/>
        <w:docPartObj>
          <w:docPartGallery w:val="Page Numbers (Top of Page)"/>
          <w:docPartUnique/>
        </w:docPartObj>
      </w:sdtPr>
      <w:sdtEndPr/>
      <w:sdtContent>
        <w:r>
          <w:t xml:space="preserve">          </w:t>
        </w:r>
        <w:r w:rsidRPr="000E7E28">
          <w:t xml:space="preserve">Page </w:t>
        </w:r>
        <w:r w:rsidR="00FB7E32">
          <w:fldChar w:fldCharType="begin"/>
        </w:r>
        <w:r w:rsidR="00FB7E32">
          <w:instrText xml:space="preserve"> PAGE </w:instrText>
        </w:r>
        <w:r w:rsidR="00FB7E32">
          <w:fldChar w:fldCharType="separate"/>
        </w:r>
        <w:r w:rsidR="00FB7E32">
          <w:rPr>
            <w:noProof/>
          </w:rPr>
          <w:t>4</w:t>
        </w:r>
        <w:r w:rsidR="00FB7E32">
          <w:rPr>
            <w:noProof/>
          </w:rPr>
          <w:fldChar w:fldCharType="end"/>
        </w:r>
        <w:r w:rsidRPr="000E7E28">
          <w:t xml:space="preserve"> of </w:t>
        </w:r>
        <w:r w:rsidR="00FB7E32">
          <w:fldChar w:fldCharType="begin"/>
        </w:r>
        <w:r w:rsidR="00FB7E32">
          <w:instrText xml:space="preserve"> NUMPAGES  </w:instrText>
        </w:r>
        <w:r w:rsidR="00FB7E32">
          <w:fldChar w:fldCharType="separate"/>
        </w:r>
        <w:r w:rsidR="00FB7E32">
          <w:rPr>
            <w:noProof/>
          </w:rPr>
          <w:t>5</w:t>
        </w:r>
        <w:r w:rsidR="00FB7E32">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E8" w:rsidRPr="00E77E23" w:rsidRDefault="00780EE8" w:rsidP="00491A2E">
    <w:pPr>
      <w:pStyle w:val="AHPRAfirstpagefooter"/>
      <w:spacing w:after="0"/>
      <w:jc w:val="center"/>
    </w:pPr>
    <w:r>
      <w:rPr>
        <w:color w:val="007DC3"/>
      </w:rPr>
      <w:t>Nursing and Midwifery</w:t>
    </w:r>
    <w:r w:rsidRPr="00E77E23">
      <w:t xml:space="preserve"> </w:t>
    </w:r>
    <w:r>
      <w:t>Board of Australia</w:t>
    </w:r>
  </w:p>
  <w:p w:rsidR="00780EE8" w:rsidRDefault="00780EE8" w:rsidP="00780EE8">
    <w:pPr>
      <w:pStyle w:val="AHPRAfooter"/>
      <w:spacing w:after="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51866"/>
      <w:docPartObj>
        <w:docPartGallery w:val="Page Numbers (Top of Page)"/>
        <w:docPartUnique/>
      </w:docPartObj>
    </w:sdtPr>
    <w:sdtEndPr/>
    <w:sdtContent>
      <w:p w:rsidR="00780EE8" w:rsidRPr="00491A2E" w:rsidRDefault="00780EE8" w:rsidP="00491A2E">
        <w:pPr>
          <w:pStyle w:val="AHPRAfooter"/>
          <w:rPr>
            <w:szCs w:val="16"/>
          </w:rPr>
        </w:pPr>
        <w:r w:rsidRPr="00491A2E">
          <w:t xml:space="preserve">Fact sheet: Continuing professional development </w:t>
        </w:r>
        <w:r>
          <w:rPr>
            <w:szCs w:val="16"/>
          </w:rPr>
          <w:t>for nurses and midwives</w:t>
        </w:r>
        <w:r w:rsidRPr="00491A2E">
          <w:tab/>
        </w:r>
        <w:r w:rsidRPr="00491A2E">
          <w:tab/>
        </w:r>
        <w:r w:rsidRPr="00491A2E">
          <w:tab/>
        </w:r>
        <w:r w:rsidRPr="00491A2E">
          <w:tab/>
        </w:r>
        <w:r w:rsidRPr="00491A2E">
          <w:tab/>
        </w:r>
        <w:r w:rsidRPr="00491A2E">
          <w:tab/>
        </w:r>
        <w:r w:rsidRPr="00491A2E">
          <w:tab/>
        </w:r>
        <w:r w:rsidRPr="00491A2E">
          <w:tab/>
        </w:r>
        <w:r w:rsidRPr="00491A2E">
          <w:tab/>
        </w:r>
        <w:sdt>
          <w:sdtPr>
            <w:id w:val="4151867"/>
            <w:docPartObj>
              <w:docPartGallery w:val="Page Numbers (Top of Page)"/>
              <w:docPartUnique/>
            </w:docPartObj>
          </w:sdtPr>
          <w:sdtEndPr/>
          <w:sdtContent>
            <w:r>
              <w:t xml:space="preserve">                         </w:t>
            </w:r>
            <w:r w:rsidRPr="00491A2E">
              <w:t xml:space="preserve">Page </w:t>
            </w:r>
            <w:r w:rsidR="00FB7E32">
              <w:fldChar w:fldCharType="begin"/>
            </w:r>
            <w:r w:rsidR="00FB7E32">
              <w:instrText xml:space="preserve"> PAGE </w:instrText>
            </w:r>
            <w:r w:rsidR="00FB7E32">
              <w:fldChar w:fldCharType="separate"/>
            </w:r>
            <w:r w:rsidR="00FB7E32">
              <w:rPr>
                <w:noProof/>
              </w:rPr>
              <w:t>5</w:t>
            </w:r>
            <w:r w:rsidR="00FB7E32">
              <w:rPr>
                <w:noProof/>
              </w:rPr>
              <w:fldChar w:fldCharType="end"/>
            </w:r>
            <w:r w:rsidRPr="00491A2E">
              <w:t xml:space="preserve"> of </w:t>
            </w:r>
            <w:r w:rsidR="00FB7E32">
              <w:fldChar w:fldCharType="begin"/>
            </w:r>
            <w:r w:rsidR="00FB7E32">
              <w:instrText xml:space="preserve"> NUMPAGES  </w:instrText>
            </w:r>
            <w:r w:rsidR="00FB7E32">
              <w:fldChar w:fldCharType="separate"/>
            </w:r>
            <w:r w:rsidR="00FB7E32">
              <w:rPr>
                <w:noProof/>
              </w:rPr>
              <w:t>5</w:t>
            </w:r>
            <w:r w:rsidR="00FB7E32">
              <w:rPr>
                <w:noProof/>
              </w:rPr>
              <w:fldChar w:fldCharType="end"/>
            </w:r>
          </w:sdtContent>
        </w:sdt>
      </w:p>
    </w:sdtContent>
  </w:sdt>
  <w:p w:rsidR="00780EE8" w:rsidRDefault="00780E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0EE8" w:rsidRDefault="00780EE8" w:rsidP="00FC2881">
      <w:pPr>
        <w:spacing w:after="0"/>
      </w:pPr>
      <w:r>
        <w:separator/>
      </w:r>
    </w:p>
    <w:p w:rsidR="00780EE8" w:rsidRDefault="00780EE8"/>
  </w:footnote>
  <w:footnote w:type="continuationSeparator" w:id="0">
    <w:p w:rsidR="00780EE8" w:rsidRDefault="00780EE8" w:rsidP="00FC2881">
      <w:pPr>
        <w:spacing w:after="0"/>
      </w:pPr>
      <w:r>
        <w:continuationSeparator/>
      </w:r>
    </w:p>
    <w:p w:rsidR="00780EE8" w:rsidRDefault="00780EE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E8" w:rsidRPr="00315933" w:rsidRDefault="00780EE8" w:rsidP="00D638E0">
    <w:pPr>
      <w:ind w:left="-1134" w:right="-567"/>
      <w:jc w:val="right"/>
    </w:pPr>
  </w:p>
  <w:p w:rsidR="00780EE8" w:rsidRDefault="00780EE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E8" w:rsidRDefault="00780EE8" w:rsidP="00E844A0">
    <w:r w:rsidRPr="003C13F1">
      <w:rPr>
        <w:noProof/>
        <w:lang w:eastAsia="en-AU"/>
      </w:rPr>
      <w:drawing>
        <wp:anchor distT="0" distB="0" distL="114300" distR="114300" simplePos="0" relativeHeight="251658240" behindDoc="0" locked="0" layoutInCell="1" allowOverlap="1">
          <wp:simplePos x="0" y="0"/>
          <wp:positionH relativeFrom="margin">
            <wp:posOffset>4808855</wp:posOffset>
          </wp:positionH>
          <wp:positionV relativeFrom="margin">
            <wp:posOffset>-1545590</wp:posOffset>
          </wp:positionV>
          <wp:extent cx="1649095" cy="1314450"/>
          <wp:effectExtent l="0" t="0" r="0" b="0"/>
          <wp:wrapSquare wrapText="bothSides"/>
          <wp:docPr id="9" name="Picture 9"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49095" cy="1314450"/>
                  </a:xfrm>
                  <a:prstGeom prst="rect">
                    <a:avLst/>
                  </a:prstGeom>
                </pic:spPr>
              </pic:pic>
            </a:graphicData>
          </a:graphic>
        </wp:anchor>
      </w:drawing>
    </w:r>
  </w:p>
  <w:p w:rsidR="00780EE8" w:rsidRDefault="00780EE8" w:rsidP="00E844A0"/>
  <w:p w:rsidR="00780EE8" w:rsidRDefault="00780EE8" w:rsidP="00E844A0"/>
  <w:p w:rsidR="00780EE8" w:rsidRDefault="00780EE8" w:rsidP="00E844A0"/>
  <w:p w:rsidR="00780EE8" w:rsidRDefault="00780EE8" w:rsidP="00E844A0"/>
  <w:p w:rsidR="00780EE8" w:rsidRDefault="00780EE8" w:rsidP="00E844A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0EE8" w:rsidRDefault="00780EE8" w:rsidP="00086642">
    <w:pPr>
      <w:pStyle w:val="AHPRASub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68B"/>
    <w:multiLevelType w:val="multilevel"/>
    <w:tmpl w:val="5D8655B8"/>
    <w:numStyleLink w:val="AHPRANumberedheadinglist"/>
  </w:abstractNum>
  <w:abstractNum w:abstractNumId="1" w15:restartNumberingAfterBreak="0">
    <w:nsid w:val="08BB17D6"/>
    <w:multiLevelType w:val="multilevel"/>
    <w:tmpl w:val="A8240A3C"/>
    <w:numStyleLink w:val="AHPRANumberedlist"/>
  </w:abstractNum>
  <w:abstractNum w:abstractNumId="2" w15:restartNumberingAfterBreak="0">
    <w:nsid w:val="09470899"/>
    <w:multiLevelType w:val="multilevel"/>
    <w:tmpl w:val="F4C2538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1301430D"/>
    <w:multiLevelType w:val="hybridMultilevel"/>
    <w:tmpl w:val="0A142218"/>
    <w:lvl w:ilvl="0" w:tplc="0C090001">
      <w:start w:val="1"/>
      <w:numFmt w:val="bullet"/>
      <w:lvlText w:val=""/>
      <w:lvlJc w:val="left"/>
      <w:pPr>
        <w:ind w:left="1077" w:hanging="360"/>
      </w:pPr>
      <w:rPr>
        <w:rFonts w:ascii="Symbol" w:hAnsi="Symbo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6" w15:restartNumberingAfterBreak="0">
    <w:nsid w:val="37B1525B"/>
    <w:multiLevelType w:val="hybridMultilevel"/>
    <w:tmpl w:val="4A7CF37A"/>
    <w:lvl w:ilvl="0" w:tplc="20409728">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F3599C"/>
    <w:multiLevelType w:val="hybridMultilevel"/>
    <w:tmpl w:val="C3C4C5AE"/>
    <w:lvl w:ilvl="0" w:tplc="B8CAD2D4">
      <w:start w:val="50"/>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92D02E4"/>
    <w:multiLevelType w:val="multilevel"/>
    <w:tmpl w:val="A8240A3C"/>
    <w:numStyleLink w:val="AHPRANumberedlist"/>
  </w:abstractNum>
  <w:num w:numId="1">
    <w:abstractNumId w:val="9"/>
  </w:num>
  <w:num w:numId="2">
    <w:abstractNumId w:val="7"/>
  </w:num>
  <w:num w:numId="3">
    <w:abstractNumId w:val="3"/>
  </w:num>
  <w:num w:numId="4">
    <w:abstractNumId w:val="4"/>
  </w:num>
  <w:num w:numId="5">
    <w:abstractNumId w:val="6"/>
  </w:num>
  <w:num w:numId="6">
    <w:abstractNumId w:val="0"/>
  </w:num>
  <w:num w:numId="7">
    <w:abstractNumId w:val="10"/>
  </w:num>
  <w:num w:numId="8">
    <w:abstractNumId w:val="8"/>
  </w:num>
  <w:num w:numId="9">
    <w:abstractNumId w:val="5"/>
  </w:num>
  <w:num w:numId="10">
    <w:abstractNumId w:val="1"/>
  </w:num>
  <w:num w:numId="11">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2"/>
  </w:compat>
  <w:rsids>
    <w:rsidRoot w:val="00405D1B"/>
    <w:rsid w:val="00000033"/>
    <w:rsid w:val="00006922"/>
    <w:rsid w:val="000325A5"/>
    <w:rsid w:val="000334D7"/>
    <w:rsid w:val="00071439"/>
    <w:rsid w:val="00072E33"/>
    <w:rsid w:val="00086642"/>
    <w:rsid w:val="000945FB"/>
    <w:rsid w:val="00095CEB"/>
    <w:rsid w:val="000A6BF7"/>
    <w:rsid w:val="000E5EC7"/>
    <w:rsid w:val="0010139F"/>
    <w:rsid w:val="001017A4"/>
    <w:rsid w:val="00112070"/>
    <w:rsid w:val="00144DEF"/>
    <w:rsid w:val="00184DB6"/>
    <w:rsid w:val="00190D3F"/>
    <w:rsid w:val="00193E9F"/>
    <w:rsid w:val="001C425C"/>
    <w:rsid w:val="001D324B"/>
    <w:rsid w:val="001E1E31"/>
    <w:rsid w:val="001E2849"/>
    <w:rsid w:val="001E4A94"/>
    <w:rsid w:val="001E5621"/>
    <w:rsid w:val="002077C2"/>
    <w:rsid w:val="00220A3B"/>
    <w:rsid w:val="00253285"/>
    <w:rsid w:val="0028013F"/>
    <w:rsid w:val="00295B44"/>
    <w:rsid w:val="002B2D48"/>
    <w:rsid w:val="002C08FB"/>
    <w:rsid w:val="002C34EA"/>
    <w:rsid w:val="002D374C"/>
    <w:rsid w:val="002F3658"/>
    <w:rsid w:val="002F6F31"/>
    <w:rsid w:val="00303BE1"/>
    <w:rsid w:val="00305AFC"/>
    <w:rsid w:val="0033038D"/>
    <w:rsid w:val="003354E4"/>
    <w:rsid w:val="00351A4B"/>
    <w:rsid w:val="003855BC"/>
    <w:rsid w:val="003C13F1"/>
    <w:rsid w:val="003C610F"/>
    <w:rsid w:val="003C6D2B"/>
    <w:rsid w:val="003D6DBD"/>
    <w:rsid w:val="003E00B5"/>
    <w:rsid w:val="003E1FCA"/>
    <w:rsid w:val="003E3268"/>
    <w:rsid w:val="003F1565"/>
    <w:rsid w:val="003F2F06"/>
    <w:rsid w:val="00405C0A"/>
    <w:rsid w:val="00405D1B"/>
    <w:rsid w:val="00414F2C"/>
    <w:rsid w:val="00426190"/>
    <w:rsid w:val="00426A2C"/>
    <w:rsid w:val="004447BE"/>
    <w:rsid w:val="00450422"/>
    <w:rsid w:val="00450B34"/>
    <w:rsid w:val="004606A7"/>
    <w:rsid w:val="00491A2E"/>
    <w:rsid w:val="004A4D2E"/>
    <w:rsid w:val="004A5E5D"/>
    <w:rsid w:val="004B747B"/>
    <w:rsid w:val="004B7C52"/>
    <w:rsid w:val="004D7537"/>
    <w:rsid w:val="004F5C05"/>
    <w:rsid w:val="005330A7"/>
    <w:rsid w:val="005407A4"/>
    <w:rsid w:val="005428EB"/>
    <w:rsid w:val="005438D8"/>
    <w:rsid w:val="00553A4C"/>
    <w:rsid w:val="00554335"/>
    <w:rsid w:val="005565CE"/>
    <w:rsid w:val="005708AE"/>
    <w:rsid w:val="0057282C"/>
    <w:rsid w:val="005A0FA9"/>
    <w:rsid w:val="005A1F9D"/>
    <w:rsid w:val="005C5932"/>
    <w:rsid w:val="005C6817"/>
    <w:rsid w:val="00616043"/>
    <w:rsid w:val="00640B2C"/>
    <w:rsid w:val="00655DE4"/>
    <w:rsid w:val="00667CAD"/>
    <w:rsid w:val="00680A6C"/>
    <w:rsid w:val="00681D5E"/>
    <w:rsid w:val="006C0257"/>
    <w:rsid w:val="006C0E29"/>
    <w:rsid w:val="006D30FE"/>
    <w:rsid w:val="006D3757"/>
    <w:rsid w:val="006D7590"/>
    <w:rsid w:val="006E38F0"/>
    <w:rsid w:val="006F02A6"/>
    <w:rsid w:val="006F7348"/>
    <w:rsid w:val="006F796D"/>
    <w:rsid w:val="0070155F"/>
    <w:rsid w:val="0072695B"/>
    <w:rsid w:val="007372A4"/>
    <w:rsid w:val="00741B04"/>
    <w:rsid w:val="00757248"/>
    <w:rsid w:val="0076115C"/>
    <w:rsid w:val="007664F3"/>
    <w:rsid w:val="00780EE8"/>
    <w:rsid w:val="00783CD6"/>
    <w:rsid w:val="007A1D06"/>
    <w:rsid w:val="007A35B9"/>
    <w:rsid w:val="007B77D6"/>
    <w:rsid w:val="007C0B6E"/>
    <w:rsid w:val="007D4836"/>
    <w:rsid w:val="007D5943"/>
    <w:rsid w:val="007E2C84"/>
    <w:rsid w:val="007F0095"/>
    <w:rsid w:val="008338F7"/>
    <w:rsid w:val="00836397"/>
    <w:rsid w:val="00845054"/>
    <w:rsid w:val="00846CC1"/>
    <w:rsid w:val="00852D1C"/>
    <w:rsid w:val="00856147"/>
    <w:rsid w:val="00860F40"/>
    <w:rsid w:val="008615C9"/>
    <w:rsid w:val="00864020"/>
    <w:rsid w:val="0089249B"/>
    <w:rsid w:val="008979D5"/>
    <w:rsid w:val="008A4C3B"/>
    <w:rsid w:val="008B2AD7"/>
    <w:rsid w:val="008C04A4"/>
    <w:rsid w:val="008C738C"/>
    <w:rsid w:val="008D49E4"/>
    <w:rsid w:val="008D4AB6"/>
    <w:rsid w:val="008D6B7E"/>
    <w:rsid w:val="008D7845"/>
    <w:rsid w:val="00915141"/>
    <w:rsid w:val="00915CA3"/>
    <w:rsid w:val="009166B2"/>
    <w:rsid w:val="00923B23"/>
    <w:rsid w:val="009264E1"/>
    <w:rsid w:val="0092765E"/>
    <w:rsid w:val="00934569"/>
    <w:rsid w:val="00935D7A"/>
    <w:rsid w:val="00937ED0"/>
    <w:rsid w:val="00952797"/>
    <w:rsid w:val="00971D3B"/>
    <w:rsid w:val="009777D3"/>
    <w:rsid w:val="009816BB"/>
    <w:rsid w:val="00982EBA"/>
    <w:rsid w:val="00983626"/>
    <w:rsid w:val="009859E6"/>
    <w:rsid w:val="00997D7B"/>
    <w:rsid w:val="009A0A5D"/>
    <w:rsid w:val="009C0187"/>
    <w:rsid w:val="009C6933"/>
    <w:rsid w:val="00A04C7A"/>
    <w:rsid w:val="00A058E5"/>
    <w:rsid w:val="00A10C1A"/>
    <w:rsid w:val="00A2072E"/>
    <w:rsid w:val="00A237BB"/>
    <w:rsid w:val="00A75A52"/>
    <w:rsid w:val="00A82078"/>
    <w:rsid w:val="00A838C8"/>
    <w:rsid w:val="00A91C42"/>
    <w:rsid w:val="00A9516B"/>
    <w:rsid w:val="00A9780A"/>
    <w:rsid w:val="00AA00AF"/>
    <w:rsid w:val="00AA2FC9"/>
    <w:rsid w:val="00AB283D"/>
    <w:rsid w:val="00AD312E"/>
    <w:rsid w:val="00AE3EAF"/>
    <w:rsid w:val="00AF6B49"/>
    <w:rsid w:val="00B024B0"/>
    <w:rsid w:val="00B11668"/>
    <w:rsid w:val="00B41EB8"/>
    <w:rsid w:val="00B463AC"/>
    <w:rsid w:val="00B51748"/>
    <w:rsid w:val="00B57198"/>
    <w:rsid w:val="00B7003F"/>
    <w:rsid w:val="00B810A0"/>
    <w:rsid w:val="00B85023"/>
    <w:rsid w:val="00B86852"/>
    <w:rsid w:val="00B91200"/>
    <w:rsid w:val="00BA469B"/>
    <w:rsid w:val="00BB4A5B"/>
    <w:rsid w:val="00BF2534"/>
    <w:rsid w:val="00BF79DC"/>
    <w:rsid w:val="00C35DE1"/>
    <w:rsid w:val="00C524AA"/>
    <w:rsid w:val="00C54689"/>
    <w:rsid w:val="00C609E2"/>
    <w:rsid w:val="00C80320"/>
    <w:rsid w:val="00C81B3A"/>
    <w:rsid w:val="00CB6C08"/>
    <w:rsid w:val="00CC2B82"/>
    <w:rsid w:val="00CD0DCA"/>
    <w:rsid w:val="00CD3275"/>
    <w:rsid w:val="00CE3C52"/>
    <w:rsid w:val="00D003B8"/>
    <w:rsid w:val="00D053C6"/>
    <w:rsid w:val="00D11179"/>
    <w:rsid w:val="00D12F61"/>
    <w:rsid w:val="00D201C6"/>
    <w:rsid w:val="00D25C54"/>
    <w:rsid w:val="00D31FF2"/>
    <w:rsid w:val="00D4615B"/>
    <w:rsid w:val="00D638E0"/>
    <w:rsid w:val="00D716BA"/>
    <w:rsid w:val="00D8404D"/>
    <w:rsid w:val="00D96BBD"/>
    <w:rsid w:val="00DC2952"/>
    <w:rsid w:val="00DC2D51"/>
    <w:rsid w:val="00DC3FE4"/>
    <w:rsid w:val="00DD4052"/>
    <w:rsid w:val="00DF1AB7"/>
    <w:rsid w:val="00DF5EA4"/>
    <w:rsid w:val="00DF77CD"/>
    <w:rsid w:val="00E06579"/>
    <w:rsid w:val="00E07C02"/>
    <w:rsid w:val="00E12B06"/>
    <w:rsid w:val="00E15BF6"/>
    <w:rsid w:val="00E34098"/>
    <w:rsid w:val="00E36F41"/>
    <w:rsid w:val="00E71CB9"/>
    <w:rsid w:val="00E73698"/>
    <w:rsid w:val="00E8251C"/>
    <w:rsid w:val="00E844A0"/>
    <w:rsid w:val="00E96444"/>
    <w:rsid w:val="00EA346F"/>
    <w:rsid w:val="00EB192B"/>
    <w:rsid w:val="00EB2FF7"/>
    <w:rsid w:val="00EB7CA4"/>
    <w:rsid w:val="00ED0D1A"/>
    <w:rsid w:val="00F04888"/>
    <w:rsid w:val="00F13ED2"/>
    <w:rsid w:val="00F14D7B"/>
    <w:rsid w:val="00F27ACB"/>
    <w:rsid w:val="00F3616F"/>
    <w:rsid w:val="00F45B39"/>
    <w:rsid w:val="00F52024"/>
    <w:rsid w:val="00F6618F"/>
    <w:rsid w:val="00F66578"/>
    <w:rsid w:val="00F70DD5"/>
    <w:rsid w:val="00F73165"/>
    <w:rsid w:val="00F7370D"/>
    <w:rsid w:val="00F80035"/>
    <w:rsid w:val="00F87C4F"/>
    <w:rsid w:val="00F87D88"/>
    <w:rsid w:val="00F90BCE"/>
    <w:rsid w:val="00F90BF2"/>
    <w:rsid w:val="00FB7E32"/>
    <w:rsid w:val="00FC2881"/>
    <w:rsid w:val="00FD7DC1"/>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rules v:ext="edit">
        <o:r id="V:Rule2" type="connector" idref="#AutoShape 3"/>
      </o:rules>
    </o:shapelayout>
  </w:shapeDefaults>
  <w:decimalSymbol w:val="."/>
  <w:listSeparator w:val=","/>
  <w15:docId w15:val="{B8AE0A82-8938-4D2C-AF2B-39F9482F1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1" w:unhideWhenUsed="1"/>
    <w:lsdException w:name="annotation text" w:semiHidden="1" w:uiPriority="1" w:unhideWhenUsed="1"/>
    <w:lsdException w:name="header" w:semiHidden="1" w:uiPriority="1"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99"/>
    <w:unhideWhenUsed/>
    <w:rsid w:val="00860F40"/>
    <w:pPr>
      <w:tabs>
        <w:tab w:val="center" w:pos="4320"/>
        <w:tab w:val="right" w:pos="8640"/>
      </w:tabs>
      <w:spacing w:after="0"/>
    </w:pPr>
  </w:style>
  <w:style w:type="character" w:customStyle="1" w:styleId="FooterChar">
    <w:name w:val="Footer Char"/>
    <w:basedOn w:val="DefaultParagraphFont"/>
    <w:link w:val="Footer"/>
    <w:uiPriority w:val="99"/>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ind w:left="369" w:hanging="369"/>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iPriority w:val="1"/>
    <w:semiHidden/>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F80035"/>
    <w:rPr>
      <w:rFonts w:cs="Arial"/>
      <w:b/>
      <w:i/>
      <w:szCs w:val="24"/>
    </w:rPr>
  </w:style>
  <w:style w:type="character" w:customStyle="1" w:styleId="AHPRAbodyunderlineChar">
    <w:name w:val="AHPRA body underline Char"/>
    <w:basedOn w:val="AHPRAbodyitalicsChar"/>
    <w:link w:val="AHPRAbodyunderline"/>
    <w:rsid w:val="00F80035"/>
    <w:rPr>
      <w:rFonts w:cs="Arial"/>
      <w:b/>
      <w:i/>
      <w:szCs w:val="24"/>
      <w:u w:val="single"/>
    </w:rPr>
  </w:style>
  <w:style w:type="paragraph" w:customStyle="1" w:styleId="AHPRASubhead">
    <w:name w:val="AHPRA Subhead"/>
    <w:basedOn w:val="Normal"/>
    <w:qFormat/>
    <w:rsid w:val="00EB2FF7"/>
    <w:rPr>
      <w:b/>
      <w:color w:val="008EC4"/>
      <w:sz w:val="20"/>
    </w:rPr>
  </w:style>
  <w:style w:type="paragraph" w:styleId="ListParagraph">
    <w:name w:val="List Paragraph"/>
    <w:basedOn w:val="Normal"/>
    <w:link w:val="ListParagraphChar"/>
    <w:uiPriority w:val="1"/>
    <w:unhideWhenUsed/>
    <w:qFormat/>
    <w:rsid w:val="00EB2FF7"/>
    <w:pPr>
      <w:ind w:left="720"/>
      <w:contextualSpacing/>
    </w:pPr>
  </w:style>
  <w:style w:type="character" w:customStyle="1" w:styleId="ListParagraphChar">
    <w:name w:val="List Paragraph Char"/>
    <w:basedOn w:val="DefaultParagraphFont"/>
    <w:link w:val="ListParagraph"/>
    <w:rsid w:val="00EB2FF7"/>
    <w:rPr>
      <w:sz w:val="24"/>
      <w:szCs w:val="24"/>
      <w:lang w:val="en-AU"/>
    </w:rPr>
  </w:style>
  <w:style w:type="character" w:styleId="CommentReference">
    <w:name w:val="annotation reference"/>
    <w:basedOn w:val="DefaultParagraphFont"/>
    <w:uiPriority w:val="1"/>
    <w:semiHidden/>
    <w:unhideWhenUsed/>
    <w:rsid w:val="00EB2FF7"/>
    <w:rPr>
      <w:sz w:val="16"/>
      <w:szCs w:val="16"/>
    </w:rPr>
  </w:style>
  <w:style w:type="paragraph" w:styleId="CommentText">
    <w:name w:val="annotation text"/>
    <w:basedOn w:val="Normal"/>
    <w:link w:val="CommentTextChar"/>
    <w:uiPriority w:val="1"/>
    <w:semiHidden/>
    <w:unhideWhenUsed/>
    <w:rsid w:val="00EB2FF7"/>
    <w:rPr>
      <w:sz w:val="20"/>
      <w:szCs w:val="20"/>
    </w:rPr>
  </w:style>
  <w:style w:type="character" w:customStyle="1" w:styleId="CommentTextChar">
    <w:name w:val="Comment Text Char"/>
    <w:basedOn w:val="DefaultParagraphFont"/>
    <w:link w:val="CommentText"/>
    <w:uiPriority w:val="1"/>
    <w:semiHidden/>
    <w:rsid w:val="00EB2FF7"/>
    <w:rPr>
      <w:lang w:val="en-AU"/>
    </w:rPr>
  </w:style>
  <w:style w:type="paragraph" w:styleId="CommentSubject">
    <w:name w:val="annotation subject"/>
    <w:basedOn w:val="CommentText"/>
    <w:next w:val="CommentText"/>
    <w:link w:val="CommentSubjectChar"/>
    <w:uiPriority w:val="1"/>
    <w:semiHidden/>
    <w:unhideWhenUsed/>
    <w:rsid w:val="00EB2FF7"/>
    <w:rPr>
      <w:b/>
      <w:bCs/>
    </w:rPr>
  </w:style>
  <w:style w:type="character" w:customStyle="1" w:styleId="CommentSubjectChar">
    <w:name w:val="Comment Subject Char"/>
    <w:basedOn w:val="CommentTextChar"/>
    <w:link w:val="CommentSubject"/>
    <w:uiPriority w:val="1"/>
    <w:semiHidden/>
    <w:rsid w:val="00EB2FF7"/>
    <w:rPr>
      <w:b/>
      <w:bCs/>
      <w:lang w:val="en-AU"/>
    </w:rPr>
  </w:style>
  <w:style w:type="paragraph" w:customStyle="1" w:styleId="Default">
    <w:name w:val="Default"/>
    <w:rsid w:val="00086642"/>
    <w:pPr>
      <w:autoSpaceDE w:val="0"/>
      <w:autoSpaceDN w:val="0"/>
      <w:adjustRightInd w:val="0"/>
    </w:pPr>
    <w:rPr>
      <w:rFonts w:cs="Arial"/>
      <w:color w:val="000000"/>
      <w:sz w:val="24"/>
      <w:szCs w:val="24"/>
      <w:lang w:val="en-AU"/>
    </w:rPr>
  </w:style>
  <w:style w:type="paragraph" w:customStyle="1" w:styleId="AHPRAHeadline">
    <w:name w:val="AHPRA Headline"/>
    <w:basedOn w:val="Normal"/>
    <w:qFormat/>
    <w:rsid w:val="00086642"/>
    <w:rPr>
      <w:color w:val="008EC4"/>
      <w:sz w:val="28"/>
    </w:rPr>
  </w:style>
  <w:style w:type="paragraph" w:customStyle="1" w:styleId="AHPRATitle">
    <w:name w:val="AHPRA Title"/>
    <w:basedOn w:val="Normal"/>
    <w:next w:val="AHPRAHeadline"/>
    <w:qFormat/>
    <w:rsid w:val="00086642"/>
    <w:pPr>
      <w:outlineLvl w:val="0"/>
    </w:pPr>
    <w:rPr>
      <w:rFonts w:cs="Arial"/>
      <w:color w:val="808080"/>
      <w:sz w:val="44"/>
      <w:szCs w:val="52"/>
    </w:rPr>
  </w:style>
  <w:style w:type="character" w:styleId="FollowedHyperlink">
    <w:name w:val="FollowedHyperlink"/>
    <w:basedOn w:val="DefaultParagraphFont"/>
    <w:uiPriority w:val="1"/>
    <w:semiHidden/>
    <w:unhideWhenUsed/>
    <w:rsid w:val="000866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784612852">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Registration-Standards.aspx" TargetMode="External"/><Relationship Id="rId13" Type="http://schemas.openxmlformats.org/officeDocument/2006/relationships/hyperlink" Target="http://www.nursingmidwiferyboard.gov.au/Codes-Guidelines-Statements/Policies/Policy-for-exemptions-from-CPD.aspx"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nursingmidwiferyboard.gov.au/Codes-Guidelines-Statements/Codes-Guidelines.aspx" TargetMode="External"/><Relationship Id="rId7" Type="http://schemas.openxmlformats.org/officeDocument/2006/relationships/endnotes" Target="endnotes.xml"/><Relationship Id="rId12" Type="http://schemas.openxmlformats.org/officeDocument/2006/relationships/hyperlink" Target="http://www.nursingmidwiferyboard.gov.au/Codes-Guidelines-Statements/Codes-Guidelines.aspx"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Registration-Standards.asp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nursingmidwiferyboard.gov.au" TargetMode="External"/><Relationship Id="rId23" Type="http://schemas.openxmlformats.org/officeDocument/2006/relationships/footer" Target="footer4.xml"/><Relationship Id="rId10" Type="http://schemas.openxmlformats.org/officeDocument/2006/relationships/hyperlink" Target="http://www.nursingmidwiferyboard.gov.au/Codes-Guidelines-Statements/Policies/Policy-for-exemptions-from-CPD.aspx"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nursingmidwiferyboard.gov.au/Codes-Guidelines-Statements/FAQ/Non-practising-registration-for-nurses-and-midwives.aspx" TargetMode="External"/><Relationship Id="rId14" Type="http://schemas.openxmlformats.org/officeDocument/2006/relationships/hyperlink" Target="http://www.nursingmidwiferyboard.gov.au/Registration-and-Endorsement/Audit.aspx"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C09DC-8C04-4490-BCE5-8799572A1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Template>
  <TotalTime>1</TotalTime>
  <Pages>5</Pages>
  <Words>1772</Words>
  <Characters>10106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Blank template</vt:lpstr>
    </vt:vector>
  </TitlesOfParts>
  <Company>Johanna Villani Design</Company>
  <LinksUpToDate>false</LinksUpToDate>
  <CharactersWithSpaces>11855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Continuing professional development</dc:title>
  <dc:subject>Fact sheet</dc:subject>
  <dc:creator>Nursing and Midwifery Board</dc:creator>
  <cp:lastModifiedBy>Gareth Meade</cp:lastModifiedBy>
  <cp:revision>2</cp:revision>
  <cp:lastPrinted>2016-06-10T06:16:00Z</cp:lastPrinted>
  <dcterms:created xsi:type="dcterms:W3CDTF">2016-06-23T06:06:00Z</dcterms:created>
  <dcterms:modified xsi:type="dcterms:W3CDTF">2016-06-23T06:06:00Z</dcterms:modified>
</cp:coreProperties>
</file>