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406A" w:rsidRPr="00484306" w:rsidRDefault="00B2406A">
      <w:pPr>
        <w:rPr>
          <w:rFonts w:ascii="Arial" w:hAnsi="Arial" w:cs="Arial"/>
          <w:b/>
          <w:color w:val="548DD4" w:themeColor="text2" w:themeTint="99"/>
          <w:sz w:val="20"/>
          <w:szCs w:val="20"/>
        </w:rPr>
      </w:pPr>
    </w:p>
    <w:p w:rsidR="00B2406A" w:rsidRPr="00484306" w:rsidRDefault="00B2406A">
      <w:pPr>
        <w:rPr>
          <w:rFonts w:ascii="Arial" w:hAnsi="Arial" w:cs="Arial"/>
          <w:b/>
          <w:color w:val="548DD4" w:themeColor="text2" w:themeTint="99"/>
          <w:sz w:val="20"/>
          <w:szCs w:val="20"/>
        </w:rPr>
      </w:pPr>
    </w:p>
    <w:p w:rsidR="00B2406A" w:rsidRPr="00484306" w:rsidRDefault="00B2406A">
      <w:pPr>
        <w:rPr>
          <w:rFonts w:ascii="Arial" w:hAnsi="Arial" w:cs="Arial"/>
          <w:b/>
          <w:color w:val="548DD4" w:themeColor="text2" w:themeTint="99"/>
          <w:sz w:val="20"/>
          <w:szCs w:val="20"/>
        </w:rPr>
      </w:pPr>
    </w:p>
    <w:p w:rsidR="00A41E0D" w:rsidRPr="00484306" w:rsidRDefault="00A41E0D" w:rsidP="00044B88">
      <w:pPr>
        <w:jc w:val="both"/>
        <w:rPr>
          <w:rFonts w:ascii="Arial" w:hAnsi="Arial" w:cs="Arial"/>
          <w:b/>
          <w:color w:val="548DD4" w:themeColor="text2" w:themeTint="99"/>
          <w:sz w:val="20"/>
          <w:szCs w:val="20"/>
        </w:rPr>
      </w:pPr>
    </w:p>
    <w:p w:rsidR="00B2406A" w:rsidRPr="00484306" w:rsidRDefault="00B2406A" w:rsidP="00044B88">
      <w:pPr>
        <w:jc w:val="both"/>
        <w:rPr>
          <w:rFonts w:ascii="Arial" w:hAnsi="Arial" w:cs="Arial"/>
          <w:b/>
          <w:color w:val="548DD4" w:themeColor="text2" w:themeTint="99"/>
          <w:sz w:val="20"/>
          <w:szCs w:val="20"/>
        </w:rPr>
      </w:pPr>
      <w:bookmarkStart w:id="0" w:name="_GoBack"/>
      <w:bookmarkEnd w:id="0"/>
    </w:p>
    <w:p w:rsidR="00B2406A" w:rsidRDefault="00B2406A" w:rsidP="00044B88">
      <w:pPr>
        <w:jc w:val="both"/>
        <w:rPr>
          <w:rFonts w:ascii="Arial" w:hAnsi="Arial" w:cs="Arial"/>
          <w:b/>
          <w:color w:val="548DD4" w:themeColor="text2" w:themeTint="99"/>
          <w:sz w:val="20"/>
          <w:szCs w:val="20"/>
        </w:rPr>
      </w:pPr>
    </w:p>
    <w:p w:rsidR="0073372E" w:rsidRDefault="0073372E" w:rsidP="00044B88">
      <w:pPr>
        <w:jc w:val="both"/>
        <w:rPr>
          <w:rFonts w:ascii="Arial" w:hAnsi="Arial" w:cs="Arial"/>
          <w:b/>
          <w:color w:val="548DD4" w:themeColor="text2" w:themeTint="99"/>
          <w:sz w:val="20"/>
          <w:szCs w:val="20"/>
        </w:rPr>
      </w:pPr>
    </w:p>
    <w:p w:rsidR="0073372E" w:rsidRDefault="0073372E" w:rsidP="00044B88">
      <w:pPr>
        <w:jc w:val="both"/>
        <w:rPr>
          <w:rFonts w:ascii="Arial" w:hAnsi="Arial" w:cs="Arial"/>
          <w:b/>
          <w:color w:val="548DD4" w:themeColor="text2" w:themeTint="99"/>
          <w:sz w:val="20"/>
          <w:szCs w:val="20"/>
        </w:rPr>
      </w:pPr>
    </w:p>
    <w:p w:rsidR="0073372E" w:rsidRPr="00484306" w:rsidRDefault="0073372E" w:rsidP="00044B88">
      <w:pPr>
        <w:jc w:val="both"/>
        <w:rPr>
          <w:rFonts w:ascii="Arial" w:hAnsi="Arial" w:cs="Arial"/>
          <w:b/>
          <w:color w:val="548DD4" w:themeColor="text2" w:themeTint="99"/>
          <w:sz w:val="20"/>
          <w:szCs w:val="20"/>
        </w:rPr>
      </w:pPr>
    </w:p>
    <w:p w:rsidR="00A41E0D" w:rsidRPr="00484306" w:rsidRDefault="00A41E0D" w:rsidP="00A41E0D">
      <w:pPr>
        <w:pStyle w:val="AHPRADocumenttitle"/>
        <w:rPr>
          <w:sz w:val="20"/>
          <w:szCs w:val="20"/>
        </w:rPr>
      </w:pPr>
    </w:p>
    <w:p w:rsidR="0073372E" w:rsidRPr="00633BF9" w:rsidRDefault="009D1D66" w:rsidP="0073372E">
      <w:pPr>
        <w:pStyle w:val="AHPRADocumenttitle"/>
        <w:rPr>
          <w:szCs w:val="32"/>
        </w:rPr>
      </w:pPr>
      <w:bookmarkStart w:id="1" w:name="_Toc442430341"/>
      <w:bookmarkStart w:id="2" w:name="_Toc438304291"/>
      <w:bookmarkStart w:id="3" w:name="_Toc438306015"/>
      <w:r>
        <w:rPr>
          <w:szCs w:val="32"/>
        </w:rPr>
        <w:t xml:space="preserve">Registered </w:t>
      </w:r>
      <w:r w:rsidR="0073372E">
        <w:rPr>
          <w:szCs w:val="32"/>
        </w:rPr>
        <w:t xml:space="preserve">nurse </w:t>
      </w:r>
      <w:r w:rsidR="00420DFB">
        <w:rPr>
          <w:szCs w:val="32"/>
        </w:rPr>
        <w:t>standards</w:t>
      </w:r>
      <w:r w:rsidR="0073372E">
        <w:rPr>
          <w:szCs w:val="32"/>
        </w:rPr>
        <w:t xml:space="preserve"> for practice</w:t>
      </w:r>
      <w:bookmarkEnd w:id="1"/>
    </w:p>
    <w:bookmarkEnd w:id="2"/>
    <w:bookmarkEnd w:id="3"/>
    <w:p w:rsidR="00EF7836" w:rsidRPr="00484306" w:rsidRDefault="00EF7836" w:rsidP="00A41E0D">
      <w:pPr>
        <w:pStyle w:val="AHPRADocumenttitle"/>
        <w:rPr>
          <w:sz w:val="20"/>
          <w:szCs w:val="20"/>
        </w:rPr>
      </w:pPr>
    </w:p>
    <w:p w:rsidR="00EF7836" w:rsidRPr="0073372E" w:rsidRDefault="00D24EAE" w:rsidP="0073372E">
      <w:pPr>
        <w:pStyle w:val="AHPRAbody"/>
        <w:rPr>
          <w:sz w:val="28"/>
          <w:szCs w:val="28"/>
        </w:rPr>
      </w:pPr>
      <w:r w:rsidRPr="0073372E">
        <w:rPr>
          <w:color w:val="00BCE4"/>
          <w:sz w:val="28"/>
          <w:szCs w:val="28"/>
        </w:rPr>
        <w:t xml:space="preserve">Consultation </w:t>
      </w:r>
      <w:r w:rsidR="006601DD">
        <w:rPr>
          <w:color w:val="00BCE4"/>
          <w:sz w:val="28"/>
          <w:szCs w:val="28"/>
        </w:rPr>
        <w:t>r</w:t>
      </w:r>
      <w:r w:rsidR="006601DD" w:rsidRPr="0073372E">
        <w:rPr>
          <w:color w:val="00BCE4"/>
          <w:sz w:val="28"/>
          <w:szCs w:val="28"/>
        </w:rPr>
        <w:t>eport</w:t>
      </w: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83A9F" w:rsidRDefault="00AF288C">
      <w:pPr>
        <w:rPr>
          <w:rFonts w:ascii="Arial" w:hAnsi="Arial" w:cs="Arial"/>
          <w:sz w:val="20"/>
          <w:szCs w:val="20"/>
        </w:rPr>
      </w:pPr>
      <w:r>
        <w:rPr>
          <w:rFonts w:ascii="Arial" w:hAnsi="Arial" w:cs="Arial"/>
          <w:sz w:val="20"/>
          <w:szCs w:val="20"/>
        </w:rPr>
        <w:t>April 2016</w:t>
      </w:r>
    </w:p>
    <w:p w:rsidR="000E4B78" w:rsidRDefault="000E4B78">
      <w:pPr>
        <w:rPr>
          <w:rFonts w:ascii="Arial" w:hAnsi="Arial" w:cs="Arial"/>
          <w:sz w:val="20"/>
          <w:szCs w:val="20"/>
        </w:rPr>
      </w:pPr>
      <w:r>
        <w:rPr>
          <w:rFonts w:ascii="Arial" w:hAnsi="Arial" w:cs="Arial"/>
          <w:sz w:val="20"/>
          <w:szCs w:val="20"/>
        </w:rPr>
        <w:br w:type="page"/>
      </w:r>
    </w:p>
    <w:p w:rsidR="00AF288C" w:rsidRDefault="00AF288C" w:rsidP="00AF288C">
      <w:pPr>
        <w:pStyle w:val="AHPRASubhead"/>
        <w:rPr>
          <w:b w:val="0"/>
          <w:sz w:val="28"/>
          <w:szCs w:val="28"/>
        </w:rPr>
      </w:pPr>
      <w:r w:rsidRPr="00286E94">
        <w:rPr>
          <w:b w:val="0"/>
          <w:sz w:val="28"/>
          <w:szCs w:val="28"/>
        </w:rPr>
        <w:lastRenderedPageBreak/>
        <w:t>Contents</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0"/>
        <w:gridCol w:w="992"/>
      </w:tblGrid>
      <w:tr w:rsidR="00AF288C" w:rsidRPr="00484306" w:rsidTr="00AF288C">
        <w:trPr>
          <w:trHeight w:val="454"/>
        </w:trPr>
        <w:tc>
          <w:tcPr>
            <w:tcW w:w="7230" w:type="dxa"/>
          </w:tcPr>
          <w:p w:rsidR="00AF288C" w:rsidRPr="00484306" w:rsidRDefault="00AF288C" w:rsidP="00AF288C">
            <w:pPr>
              <w:pStyle w:val="AHPRAbody"/>
            </w:pPr>
            <w:r w:rsidRPr="00D24EAE">
              <w:t>Foreword</w:t>
            </w:r>
            <w:r>
              <w:tab/>
            </w:r>
          </w:p>
        </w:tc>
        <w:tc>
          <w:tcPr>
            <w:tcW w:w="992" w:type="dxa"/>
          </w:tcPr>
          <w:p w:rsidR="00AF288C" w:rsidRPr="00484306" w:rsidRDefault="00AF288C" w:rsidP="00AF288C">
            <w:pPr>
              <w:pStyle w:val="AHPRAbody"/>
            </w:pPr>
            <w:r w:rsidRPr="00D24EAE">
              <w:t>3</w:t>
            </w:r>
          </w:p>
        </w:tc>
      </w:tr>
      <w:tr w:rsidR="00AF288C" w:rsidRPr="00484306" w:rsidTr="00AF288C">
        <w:trPr>
          <w:trHeight w:val="454"/>
        </w:trPr>
        <w:tc>
          <w:tcPr>
            <w:tcW w:w="7230" w:type="dxa"/>
          </w:tcPr>
          <w:p w:rsidR="00AF288C" w:rsidRPr="00484306" w:rsidRDefault="00AF288C" w:rsidP="00AF288C">
            <w:pPr>
              <w:pStyle w:val="AHPRAbody"/>
            </w:pPr>
            <w:r w:rsidRPr="00D24EAE">
              <w:t>Introduction</w:t>
            </w:r>
            <w:r>
              <w:tab/>
            </w:r>
          </w:p>
        </w:tc>
        <w:tc>
          <w:tcPr>
            <w:tcW w:w="992" w:type="dxa"/>
          </w:tcPr>
          <w:p w:rsidR="00AF288C" w:rsidRPr="00484306" w:rsidRDefault="00AF288C" w:rsidP="00AF288C">
            <w:pPr>
              <w:pStyle w:val="AHPRAbody"/>
            </w:pPr>
            <w:r>
              <w:t>4</w:t>
            </w:r>
          </w:p>
        </w:tc>
      </w:tr>
      <w:tr w:rsidR="00AF288C" w:rsidRPr="00484306" w:rsidTr="00AF288C">
        <w:trPr>
          <w:trHeight w:val="454"/>
        </w:trPr>
        <w:tc>
          <w:tcPr>
            <w:tcW w:w="7230" w:type="dxa"/>
          </w:tcPr>
          <w:p w:rsidR="00AF288C" w:rsidRPr="00484306" w:rsidRDefault="00AF288C" w:rsidP="00AF288C">
            <w:pPr>
              <w:pStyle w:val="AHPRAbody"/>
            </w:pPr>
            <w:r w:rsidRPr="00D24EAE">
              <w:t>Overview of responses</w:t>
            </w:r>
          </w:p>
        </w:tc>
        <w:tc>
          <w:tcPr>
            <w:tcW w:w="992" w:type="dxa"/>
          </w:tcPr>
          <w:p w:rsidR="00AF288C" w:rsidRPr="00484306" w:rsidRDefault="00AF288C" w:rsidP="00AF288C">
            <w:pPr>
              <w:pStyle w:val="AHPRAbody"/>
            </w:pPr>
            <w:r>
              <w:t>6</w:t>
            </w:r>
          </w:p>
        </w:tc>
      </w:tr>
      <w:tr w:rsidR="00AF288C" w:rsidRPr="00484306" w:rsidTr="00AF288C">
        <w:trPr>
          <w:trHeight w:val="454"/>
        </w:trPr>
        <w:tc>
          <w:tcPr>
            <w:tcW w:w="7230" w:type="dxa"/>
          </w:tcPr>
          <w:p w:rsidR="00AF288C" w:rsidRPr="00484306" w:rsidRDefault="00AF288C" w:rsidP="00AF288C">
            <w:pPr>
              <w:pStyle w:val="AHPRAbody"/>
            </w:pPr>
            <w:r w:rsidRPr="00D24EAE">
              <w:t>Summary of changes and other decisions</w:t>
            </w:r>
          </w:p>
        </w:tc>
        <w:tc>
          <w:tcPr>
            <w:tcW w:w="992" w:type="dxa"/>
          </w:tcPr>
          <w:p w:rsidR="00AF288C" w:rsidRPr="00484306" w:rsidRDefault="00AF288C" w:rsidP="00AF288C">
            <w:pPr>
              <w:pStyle w:val="AHPRAbody"/>
            </w:pPr>
            <w:r>
              <w:t>6</w:t>
            </w:r>
          </w:p>
        </w:tc>
      </w:tr>
      <w:tr w:rsidR="00AF288C" w:rsidRPr="00484306" w:rsidTr="00AF288C">
        <w:trPr>
          <w:trHeight w:val="454"/>
        </w:trPr>
        <w:tc>
          <w:tcPr>
            <w:tcW w:w="7230" w:type="dxa"/>
          </w:tcPr>
          <w:p w:rsidR="00AF288C" w:rsidRPr="00484306" w:rsidRDefault="00AF288C" w:rsidP="00AF288C">
            <w:pPr>
              <w:pStyle w:val="AHPRAbody"/>
            </w:pPr>
            <w:r w:rsidRPr="00D24EAE">
              <w:t>Conclusion</w:t>
            </w:r>
          </w:p>
        </w:tc>
        <w:tc>
          <w:tcPr>
            <w:tcW w:w="992" w:type="dxa"/>
          </w:tcPr>
          <w:p w:rsidR="00AF288C" w:rsidRPr="00484306" w:rsidRDefault="00A02131" w:rsidP="00AF288C">
            <w:pPr>
              <w:pStyle w:val="AHPRAbody"/>
            </w:pPr>
            <w:r>
              <w:t>8</w:t>
            </w:r>
          </w:p>
        </w:tc>
      </w:tr>
      <w:tr w:rsidR="00AF288C" w:rsidRPr="00484306" w:rsidTr="00AF288C">
        <w:trPr>
          <w:trHeight w:val="454"/>
        </w:trPr>
        <w:tc>
          <w:tcPr>
            <w:tcW w:w="7230" w:type="dxa"/>
          </w:tcPr>
          <w:p w:rsidR="00AF288C" w:rsidRPr="00D24EAE" w:rsidRDefault="00AF288C" w:rsidP="00AF288C">
            <w:pPr>
              <w:pStyle w:val="AHPRAbody"/>
            </w:pPr>
            <w:r>
              <w:t>Glossary</w:t>
            </w:r>
          </w:p>
        </w:tc>
        <w:tc>
          <w:tcPr>
            <w:tcW w:w="992" w:type="dxa"/>
          </w:tcPr>
          <w:p w:rsidR="00AF288C" w:rsidRPr="00D24EAE" w:rsidRDefault="00E1594F" w:rsidP="00AF288C">
            <w:pPr>
              <w:pStyle w:val="AHPRAbody"/>
            </w:pPr>
            <w:r>
              <w:t>9</w:t>
            </w:r>
          </w:p>
        </w:tc>
      </w:tr>
    </w:tbl>
    <w:p w:rsidR="003132D8" w:rsidRPr="0073372E" w:rsidRDefault="003132D8" w:rsidP="0073372E">
      <w:pPr>
        <w:pStyle w:val="AHPRAbody"/>
      </w:pPr>
      <w:r>
        <w:br w:type="page"/>
      </w:r>
    </w:p>
    <w:p w:rsidR="002F06EB" w:rsidRPr="009E65DF" w:rsidRDefault="002F06EB" w:rsidP="009E65DF">
      <w:pPr>
        <w:pStyle w:val="AHPRASubhead"/>
        <w:rPr>
          <w:b w:val="0"/>
          <w:sz w:val="28"/>
          <w:szCs w:val="28"/>
        </w:rPr>
      </w:pPr>
      <w:bookmarkStart w:id="4" w:name="_Toc442430343"/>
      <w:r w:rsidRPr="009E65DF">
        <w:rPr>
          <w:b w:val="0"/>
          <w:sz w:val="28"/>
          <w:szCs w:val="28"/>
        </w:rPr>
        <w:t>Foreword</w:t>
      </w:r>
      <w:bookmarkEnd w:id="4"/>
    </w:p>
    <w:p w:rsidR="002F06EB" w:rsidRDefault="002F06EB" w:rsidP="002F06EB">
      <w:pPr>
        <w:pStyle w:val="AHPRAbody"/>
      </w:pPr>
      <w:bookmarkStart w:id="5" w:name="_Toc354073133"/>
      <w:r>
        <w:t>The Nursing and Midwifery Board of Australia (NMBA) works in partnership with the Australian Health Practitioner Regulation Agency (AHPRA) in the regulation of nurses and midwives in Australia.</w:t>
      </w:r>
    </w:p>
    <w:p w:rsidR="002F06EB" w:rsidRDefault="002F06EB" w:rsidP="002F06EB">
      <w:pPr>
        <w:pStyle w:val="AHPRAbody"/>
      </w:pPr>
      <w:r>
        <w:t xml:space="preserve">The NMBA sets the national </w:t>
      </w:r>
      <w:r w:rsidR="00420DFB">
        <w:t>standards</w:t>
      </w:r>
      <w:r w:rsidR="00332351">
        <w:t>, codes and guidelines</w:t>
      </w:r>
      <w:r>
        <w:t xml:space="preserve"> that nurses and midwives must meet to be registered in Australia. These </w:t>
      </w:r>
      <w:r w:rsidR="00420DFB">
        <w:t>standards</w:t>
      </w:r>
      <w:r>
        <w:t xml:space="preserve"> include five core registration </w:t>
      </w:r>
      <w:r w:rsidR="00420DFB">
        <w:t>standards</w:t>
      </w:r>
      <w:r>
        <w:t xml:space="preserve">, required under the Health Practitioner National Law, as in force in each state and territory (the National Law) and other profession specific registration </w:t>
      </w:r>
      <w:r w:rsidR="00420DFB">
        <w:t>standards</w:t>
      </w:r>
      <w:r>
        <w:t xml:space="preserve">. </w:t>
      </w:r>
      <w:r w:rsidR="00332351" w:rsidRPr="0062579B">
        <w:t>These standards</w:t>
      </w:r>
      <w:r w:rsidR="00332351">
        <w:t>, codes and guidelines</w:t>
      </w:r>
      <w:r w:rsidR="00332351" w:rsidRPr="0062579B">
        <w:t xml:space="preserve"> provide </w:t>
      </w:r>
      <w:r w:rsidR="00332351">
        <w:t xml:space="preserve">nurses, </w:t>
      </w:r>
      <w:r w:rsidR="00332351" w:rsidRPr="0062579B">
        <w:t>midwives, employers and the public with information about the minimum standards required to pract</w:t>
      </w:r>
      <w:r w:rsidR="00332351">
        <w:t xml:space="preserve">ice as a registered nurse and/or registered midwife in Australia. </w:t>
      </w:r>
    </w:p>
    <w:p w:rsidR="002F06EB" w:rsidRDefault="002F06EB" w:rsidP="002F06EB">
      <w:pPr>
        <w:pStyle w:val="AHPRAbody"/>
      </w:pPr>
      <w:r>
        <w:t xml:space="preserve">Since the </w:t>
      </w:r>
      <w:r w:rsidR="00D70590">
        <w:t xml:space="preserve">start </w:t>
      </w:r>
      <w:r>
        <w:t xml:space="preserve">of the </w:t>
      </w:r>
      <w:r>
        <w:rPr>
          <w:bCs/>
          <w:szCs w:val="20"/>
        </w:rPr>
        <w:t>National Registration and Accreditation Scheme (</w:t>
      </w:r>
      <w:r>
        <w:t xml:space="preserve">the National Scheme) in 2010, the NMBA has established a systematic process to review, consult on and develop all </w:t>
      </w:r>
      <w:r w:rsidR="00420DFB">
        <w:t>standards</w:t>
      </w:r>
      <w:r w:rsidR="00332351">
        <w:t>, codes and guidelines</w:t>
      </w:r>
      <w:r>
        <w:t xml:space="preserve">. </w:t>
      </w:r>
    </w:p>
    <w:p w:rsidR="009D1D66" w:rsidRPr="009D1D66" w:rsidRDefault="009D1D66" w:rsidP="009D1D66">
      <w:pPr>
        <w:pStyle w:val="AHPRAbody"/>
      </w:pPr>
      <w:r w:rsidRPr="009D1D66">
        <w:t xml:space="preserve">AHPRA on behalf of the NMBA contracted Southern Cross University (SCU) in May 2014 to develop </w:t>
      </w:r>
      <w:r>
        <w:t xml:space="preserve">the </w:t>
      </w:r>
      <w:r w:rsidRPr="009D1D66">
        <w:rPr>
          <w:i/>
        </w:rPr>
        <w:t xml:space="preserve">Registered nurse </w:t>
      </w:r>
      <w:r w:rsidR="00420DFB">
        <w:rPr>
          <w:i/>
        </w:rPr>
        <w:t>standards</w:t>
      </w:r>
      <w:r w:rsidRPr="009D1D66">
        <w:rPr>
          <w:i/>
        </w:rPr>
        <w:t xml:space="preserve"> for practice</w:t>
      </w:r>
      <w:r w:rsidRPr="009D1D66">
        <w:t xml:space="preserve"> (</w:t>
      </w:r>
      <w:r w:rsidR="004A6847">
        <w:t xml:space="preserve">RN </w:t>
      </w:r>
      <w:r w:rsidR="00420DFB">
        <w:t>standards</w:t>
      </w:r>
      <w:r w:rsidRPr="009D1D66">
        <w:t xml:space="preserve">), incorporating the first review since 2006 of the </w:t>
      </w:r>
      <w:r w:rsidRPr="009D1D66">
        <w:rPr>
          <w:i/>
        </w:rPr>
        <w:t xml:space="preserve">National competency </w:t>
      </w:r>
      <w:r w:rsidR="00420DFB">
        <w:rPr>
          <w:i/>
        </w:rPr>
        <w:t>standards</w:t>
      </w:r>
      <w:r w:rsidRPr="009D1D66">
        <w:rPr>
          <w:i/>
        </w:rPr>
        <w:t xml:space="preserve"> for the registered nurse</w:t>
      </w:r>
      <w:r w:rsidRPr="009D1D66">
        <w:t xml:space="preserve">.  The </w:t>
      </w:r>
      <w:r w:rsidR="00420DFB">
        <w:t>standards</w:t>
      </w:r>
      <w:r w:rsidRPr="009D1D66">
        <w:t xml:space="preserve"> have been consulted on extensively throughout their development.</w:t>
      </w:r>
    </w:p>
    <w:p w:rsidR="009D1D66" w:rsidRPr="009D1D66" w:rsidRDefault="009D1D66" w:rsidP="009D1D66">
      <w:pPr>
        <w:pStyle w:val="AHPRAbody"/>
      </w:pPr>
      <w:r w:rsidRPr="009D1D66">
        <w:t xml:space="preserve">Across the project phases over 4,300 registered nurses </w:t>
      </w:r>
      <w:r w:rsidR="00210AB6">
        <w:t>working in contexts of practice</w:t>
      </w:r>
      <w:r w:rsidRPr="009D1D66">
        <w:t xml:space="preserve"> that ranged from direct clinical, policy development, academia, </w:t>
      </w:r>
      <w:r w:rsidR="00210AB6">
        <w:t xml:space="preserve">management, </w:t>
      </w:r>
      <w:r w:rsidRPr="009D1D66">
        <w:t xml:space="preserve">employer, educator and quality improvement roles participated in the development of the </w:t>
      </w:r>
      <w:r w:rsidR="00420DFB">
        <w:t>standards</w:t>
      </w:r>
      <w:r w:rsidRPr="009D1D66">
        <w:t xml:space="preserve">. Over 4,000 registered nurses </w:t>
      </w:r>
      <w:r w:rsidR="00063967">
        <w:t xml:space="preserve">(RNs) </w:t>
      </w:r>
      <w:r w:rsidRPr="009D1D66">
        <w:t xml:space="preserve">responded to the </w:t>
      </w:r>
      <w:r>
        <w:t>p</w:t>
      </w:r>
      <w:r w:rsidRPr="009D1D66">
        <w:t xml:space="preserve">ublic </w:t>
      </w:r>
      <w:r>
        <w:t>c</w:t>
      </w:r>
      <w:r w:rsidRPr="009D1D66">
        <w:t xml:space="preserve">onsultation along with approximately 500 enrolled nurses and 300 other people who identified themselves as not in a nursing role. Seventeen participants in the project identified themselves as health care consumers. </w:t>
      </w:r>
    </w:p>
    <w:p w:rsidR="009D1D66" w:rsidRPr="009D1D66" w:rsidRDefault="009D1D66" w:rsidP="009D1D66">
      <w:pPr>
        <w:pStyle w:val="AHPRAbody"/>
      </w:pPr>
      <w:r w:rsidRPr="009D1D66">
        <w:t xml:space="preserve">The feedback received in the public consultation, together with the summary of the project phases and key outcomes provided the evidence for the final version of the </w:t>
      </w:r>
      <w:r w:rsidR="004A6847">
        <w:t xml:space="preserve">RN </w:t>
      </w:r>
      <w:r w:rsidR="00420DFB">
        <w:t>standards</w:t>
      </w:r>
      <w:r w:rsidRPr="009D1D66">
        <w:t xml:space="preserve">. The </w:t>
      </w:r>
      <w:r w:rsidR="004A6847">
        <w:t xml:space="preserve">RN </w:t>
      </w:r>
      <w:r w:rsidR="00420DFB">
        <w:t>standards</w:t>
      </w:r>
      <w:r w:rsidRPr="009D1D66">
        <w:t xml:space="preserve"> have been </w:t>
      </w:r>
      <w:r w:rsidR="00210AB6">
        <w:t>validated</w:t>
      </w:r>
      <w:r w:rsidRPr="009D1D66">
        <w:t xml:space="preserve"> through observations of registered nurse practice in a range of locations and settings.</w:t>
      </w:r>
    </w:p>
    <w:p w:rsidR="009D1D66" w:rsidRPr="009D1D66" w:rsidRDefault="009D1D66" w:rsidP="009D1D66">
      <w:pPr>
        <w:pStyle w:val="AHPRAbody"/>
      </w:pPr>
      <w:r w:rsidRPr="009D1D66">
        <w:t>The draft</w:t>
      </w:r>
      <w:r w:rsidR="00961D10">
        <w:t xml:space="preserve"> </w:t>
      </w:r>
      <w:r w:rsidR="00E20BA6">
        <w:t xml:space="preserve">RN </w:t>
      </w:r>
      <w:r w:rsidR="00961D10">
        <w:t>s</w:t>
      </w:r>
      <w:r w:rsidR="00420DFB">
        <w:t>tandards</w:t>
      </w:r>
      <w:r w:rsidRPr="009D1D66">
        <w:t xml:space="preserve"> were approved </w:t>
      </w:r>
      <w:r w:rsidR="00210AB6">
        <w:t xml:space="preserve">by the NMBA </w:t>
      </w:r>
      <w:r w:rsidRPr="009D1D66">
        <w:t>on 26 November 2015.</w:t>
      </w:r>
    </w:p>
    <w:p w:rsidR="009D1D66" w:rsidRPr="00AF288C" w:rsidRDefault="009D1D66" w:rsidP="009D1D66">
      <w:pPr>
        <w:pStyle w:val="AHPRAbody"/>
      </w:pPr>
      <w:r w:rsidRPr="00AF288C">
        <w:t xml:space="preserve">The </w:t>
      </w:r>
      <w:r w:rsidR="00E20BA6">
        <w:t xml:space="preserve">RN </w:t>
      </w:r>
      <w:r w:rsidR="00420DFB" w:rsidRPr="00AF288C">
        <w:t>standards</w:t>
      </w:r>
      <w:r w:rsidR="00963DE5" w:rsidRPr="00AF288C">
        <w:t xml:space="preserve"> </w:t>
      </w:r>
      <w:r w:rsidRPr="00AF288C">
        <w:t xml:space="preserve">are for all registered nurses across all </w:t>
      </w:r>
      <w:r w:rsidR="00210AB6" w:rsidRPr="00AF288C">
        <w:t>contexts</w:t>
      </w:r>
      <w:r w:rsidRPr="00AF288C">
        <w:t xml:space="preserve"> of practice. They are to be read in conjunction with all NMBA applicable companion documents, such as the mandatory </w:t>
      </w:r>
      <w:r w:rsidR="00210AB6" w:rsidRPr="00AF288C">
        <w:t xml:space="preserve">registration </w:t>
      </w:r>
      <w:r w:rsidR="00420DFB" w:rsidRPr="00AF288C">
        <w:t>standards</w:t>
      </w:r>
      <w:r w:rsidRPr="00AF288C">
        <w:t>, codes and guidelines, including the</w:t>
      </w:r>
      <w:r w:rsidR="00332351" w:rsidRPr="00AF288C">
        <w:t xml:space="preserve"> </w:t>
      </w:r>
      <w:r w:rsidR="00332351" w:rsidRPr="00AF288C">
        <w:rPr>
          <w:i/>
        </w:rPr>
        <w:t xml:space="preserve">Code of </w:t>
      </w:r>
      <w:r w:rsidR="00AF288C" w:rsidRPr="00AF288C">
        <w:rPr>
          <w:i/>
        </w:rPr>
        <w:t xml:space="preserve">professional </w:t>
      </w:r>
      <w:r w:rsidR="00332351" w:rsidRPr="00AF288C">
        <w:rPr>
          <w:i/>
        </w:rPr>
        <w:t>conduct for nurses</w:t>
      </w:r>
      <w:r w:rsidR="00332351" w:rsidRPr="00AF288C">
        <w:t>,</w:t>
      </w:r>
      <w:r w:rsidRPr="00AF288C">
        <w:t xml:space="preserve"> </w:t>
      </w:r>
      <w:r w:rsidRPr="00AF288C">
        <w:rPr>
          <w:i/>
        </w:rPr>
        <w:t>Code of ethics for nurses</w:t>
      </w:r>
      <w:r w:rsidR="00AF288C" w:rsidRPr="00AF288C">
        <w:t xml:space="preserve"> and</w:t>
      </w:r>
      <w:r w:rsidRPr="00AF288C">
        <w:t xml:space="preserve"> </w:t>
      </w:r>
      <w:r w:rsidR="00AF288C" w:rsidRPr="00AF288C">
        <w:rPr>
          <w:i/>
          <w:szCs w:val="20"/>
        </w:rPr>
        <w:t>National framework for the development of decision-making tools for nursing and midwifery practice.</w:t>
      </w:r>
    </w:p>
    <w:p w:rsidR="009D1D66" w:rsidRPr="009D1D66" w:rsidRDefault="009D1D66" w:rsidP="009D1D66">
      <w:pPr>
        <w:pStyle w:val="AHPRAbody"/>
      </w:pPr>
      <w:r w:rsidRPr="009D1D66">
        <w:t xml:space="preserve">The </w:t>
      </w:r>
      <w:r w:rsidR="00E20BA6">
        <w:t xml:space="preserve">RN </w:t>
      </w:r>
      <w:r w:rsidR="00420DFB">
        <w:t>standards</w:t>
      </w:r>
      <w:r w:rsidR="00963DE5" w:rsidRPr="009D1D66">
        <w:t xml:space="preserve"> </w:t>
      </w:r>
      <w:r w:rsidR="000E35C4">
        <w:t>were</w:t>
      </w:r>
      <w:r w:rsidRPr="009D1D66">
        <w:t xml:space="preserve"> published on </w:t>
      </w:r>
      <w:r w:rsidR="00961D10">
        <w:t xml:space="preserve">the </w:t>
      </w:r>
      <w:r w:rsidRPr="009D1D66">
        <w:t xml:space="preserve">NMBA website </w:t>
      </w:r>
      <w:r w:rsidR="000E35C4">
        <w:t xml:space="preserve">on </w:t>
      </w:r>
      <w:r w:rsidRPr="009D1D66">
        <w:t xml:space="preserve">1 February 2016 to allow registered nurses, and other users such as educators, managers and consumers, time to become familiar with the new requirements and to facilitate transition from the </w:t>
      </w:r>
      <w:r w:rsidRPr="00963DE5">
        <w:rPr>
          <w:i/>
        </w:rPr>
        <w:t xml:space="preserve">National competency </w:t>
      </w:r>
      <w:r w:rsidR="00420DFB">
        <w:rPr>
          <w:i/>
        </w:rPr>
        <w:t>standards</w:t>
      </w:r>
      <w:r w:rsidRPr="00963DE5">
        <w:rPr>
          <w:i/>
        </w:rPr>
        <w:t xml:space="preserve"> for the registered nurse</w:t>
      </w:r>
      <w:r w:rsidRPr="009D1D66">
        <w:t xml:space="preserve"> to the </w:t>
      </w:r>
      <w:r w:rsidRPr="00963DE5">
        <w:rPr>
          <w:i/>
        </w:rPr>
        <w:t xml:space="preserve">Registered nurse </w:t>
      </w:r>
      <w:r w:rsidR="00420DFB">
        <w:rPr>
          <w:i/>
        </w:rPr>
        <w:t>standards</w:t>
      </w:r>
      <w:r w:rsidRPr="00963DE5">
        <w:rPr>
          <w:i/>
        </w:rPr>
        <w:t xml:space="preserve"> for practice</w:t>
      </w:r>
      <w:r w:rsidRPr="009D1D66">
        <w:t>.</w:t>
      </w:r>
    </w:p>
    <w:p w:rsidR="009D1D66" w:rsidRPr="009D1D66" w:rsidRDefault="009D1D66" w:rsidP="009D1D66">
      <w:pPr>
        <w:pStyle w:val="AHPRAbody"/>
      </w:pPr>
      <w:r w:rsidRPr="009D1D66">
        <w:t xml:space="preserve">From 1 June 2016, the </w:t>
      </w:r>
      <w:r w:rsidRPr="00963DE5">
        <w:rPr>
          <w:i/>
        </w:rPr>
        <w:t xml:space="preserve">Registered nurse </w:t>
      </w:r>
      <w:r w:rsidR="00420DFB">
        <w:rPr>
          <w:i/>
        </w:rPr>
        <w:t>standards</w:t>
      </w:r>
      <w:r w:rsidRPr="00963DE5">
        <w:rPr>
          <w:i/>
        </w:rPr>
        <w:t xml:space="preserve"> for practice</w:t>
      </w:r>
      <w:r w:rsidRPr="009D1D66">
        <w:t xml:space="preserve"> will come into effect </w:t>
      </w:r>
      <w:r w:rsidR="00963DE5">
        <w:t>replacing the</w:t>
      </w:r>
      <w:r w:rsidRPr="009D1D66">
        <w:t xml:space="preserve"> </w:t>
      </w:r>
      <w:r w:rsidRPr="00963DE5">
        <w:rPr>
          <w:i/>
        </w:rPr>
        <w:t xml:space="preserve">National competency </w:t>
      </w:r>
      <w:r w:rsidR="00420DFB">
        <w:rPr>
          <w:i/>
        </w:rPr>
        <w:t>standards</w:t>
      </w:r>
      <w:r w:rsidRPr="00963DE5">
        <w:rPr>
          <w:i/>
        </w:rPr>
        <w:t xml:space="preserve"> for the registered nurse</w:t>
      </w:r>
      <w:r w:rsidRPr="009D1D66">
        <w:t xml:space="preserve">. </w:t>
      </w:r>
    </w:p>
    <w:p w:rsidR="002F06EB" w:rsidRDefault="009D1D66" w:rsidP="009D1D66">
      <w:pPr>
        <w:pStyle w:val="AHPRAbody"/>
        <w:rPr>
          <w:szCs w:val="20"/>
        </w:rPr>
      </w:pPr>
      <w:r w:rsidRPr="009D1D66">
        <w:t xml:space="preserve">The NMBA and AHPRA would like to thank all those who </w:t>
      </w:r>
      <w:r w:rsidR="00332351">
        <w:t xml:space="preserve">were involved in the project and </w:t>
      </w:r>
      <w:r w:rsidRPr="009D1D66">
        <w:t>responded to th</w:t>
      </w:r>
      <w:r w:rsidR="00332351">
        <w:t>e</w:t>
      </w:r>
      <w:r w:rsidRPr="009D1D66">
        <w:t xml:space="preserve"> consultation. </w:t>
      </w:r>
      <w:r w:rsidR="002F06EB">
        <w:rPr>
          <w:b/>
          <w:szCs w:val="20"/>
        </w:rPr>
        <w:br w:type="page"/>
      </w:r>
    </w:p>
    <w:p w:rsidR="009E65DF" w:rsidRPr="009E65DF" w:rsidRDefault="009E65DF" w:rsidP="009E65DF">
      <w:pPr>
        <w:pStyle w:val="ListParagraph"/>
        <w:numPr>
          <w:ilvl w:val="0"/>
          <w:numId w:val="9"/>
        </w:numPr>
        <w:ind w:left="360" w:hanging="360"/>
        <w:rPr>
          <w:rFonts w:ascii="Arial" w:eastAsia="Cambria" w:hAnsi="Arial" w:cs="Times New Roman"/>
          <w:color w:val="008EC4"/>
          <w:sz w:val="28"/>
          <w:szCs w:val="24"/>
          <w:lang w:val="en-US"/>
        </w:rPr>
      </w:pPr>
      <w:bookmarkStart w:id="6" w:name="_Toc439710949"/>
      <w:r w:rsidRPr="009E65DF">
        <w:rPr>
          <w:rFonts w:ascii="Arial" w:eastAsia="Cambria" w:hAnsi="Arial" w:cs="Times New Roman"/>
          <w:color w:val="008EC4"/>
          <w:sz w:val="28"/>
          <w:szCs w:val="24"/>
          <w:lang w:val="en-US"/>
        </w:rPr>
        <w:t>Introduction</w:t>
      </w:r>
      <w:bookmarkEnd w:id="6"/>
    </w:p>
    <w:p w:rsidR="004A63E9" w:rsidRDefault="00314D2B">
      <w:pPr>
        <w:autoSpaceDE w:val="0"/>
        <w:autoSpaceDN w:val="0"/>
        <w:adjustRightInd w:val="0"/>
        <w:spacing w:after="0" w:line="240" w:lineRule="auto"/>
        <w:rPr>
          <w:szCs w:val="20"/>
          <w:lang w:val="en-US"/>
        </w:rPr>
      </w:pPr>
      <w:r w:rsidRPr="00314D2B">
        <w:rPr>
          <w:rFonts w:ascii="Arial" w:hAnsi="Arial" w:cs="Arial"/>
          <w:sz w:val="20"/>
          <w:szCs w:val="20"/>
        </w:rPr>
        <w:t xml:space="preserve">Section 35 of the Health Practitioner National Law, as in force in each state and territory (the National Law) </w:t>
      </w:r>
      <w:r w:rsidR="00210AB6">
        <w:rPr>
          <w:rFonts w:ascii="Arial" w:hAnsi="Arial" w:cs="Arial"/>
          <w:sz w:val="20"/>
          <w:szCs w:val="20"/>
        </w:rPr>
        <w:t>enables</w:t>
      </w:r>
      <w:r w:rsidRPr="00314D2B">
        <w:rPr>
          <w:rFonts w:ascii="Arial" w:hAnsi="Arial" w:cs="Arial"/>
          <w:sz w:val="20"/>
          <w:szCs w:val="20"/>
        </w:rPr>
        <w:t xml:space="preserve"> the NMBA to </w:t>
      </w:r>
      <w:r w:rsidRPr="00314D2B">
        <w:rPr>
          <w:rFonts w:ascii="Arial" w:hAnsi="Arial" w:cs="Arial"/>
          <w:sz w:val="20"/>
          <w:szCs w:val="20"/>
          <w:lang w:val="en-US"/>
        </w:rPr>
        <w:t>to develop or approve standards, codes and guidelines</w:t>
      </w:r>
      <w:r w:rsidR="00332351">
        <w:rPr>
          <w:rFonts w:ascii="Arial" w:hAnsi="Arial" w:cs="Arial"/>
          <w:sz w:val="20"/>
          <w:szCs w:val="20"/>
          <w:lang w:val="en-US"/>
        </w:rPr>
        <w:t xml:space="preserve"> </w:t>
      </w:r>
      <w:r w:rsidR="00210AB6">
        <w:rPr>
          <w:rFonts w:ascii="Arial" w:hAnsi="Arial" w:cs="Arial"/>
          <w:sz w:val="20"/>
          <w:szCs w:val="20"/>
          <w:lang w:val="en-US"/>
        </w:rPr>
        <w:t>relevant to</w:t>
      </w:r>
      <w:r w:rsidR="00332351">
        <w:rPr>
          <w:rFonts w:ascii="Arial" w:hAnsi="Arial" w:cs="Arial"/>
          <w:sz w:val="20"/>
          <w:szCs w:val="20"/>
          <w:lang w:val="en-US"/>
        </w:rPr>
        <w:t xml:space="preserve"> </w:t>
      </w:r>
      <w:r w:rsidR="00210AB6">
        <w:rPr>
          <w:rFonts w:ascii="Arial" w:hAnsi="Arial" w:cs="Arial"/>
          <w:sz w:val="20"/>
          <w:szCs w:val="20"/>
          <w:lang w:val="en-US"/>
        </w:rPr>
        <w:t xml:space="preserve">the regulation of the </w:t>
      </w:r>
      <w:r w:rsidRPr="00314D2B">
        <w:rPr>
          <w:rFonts w:ascii="Arial" w:hAnsi="Arial" w:cs="Arial"/>
          <w:sz w:val="20"/>
          <w:szCs w:val="20"/>
          <w:lang w:val="en-US"/>
        </w:rPr>
        <w:t>nursing and midwifery</w:t>
      </w:r>
      <w:r w:rsidR="00210AB6">
        <w:rPr>
          <w:rFonts w:ascii="Arial" w:hAnsi="Arial" w:cs="Arial"/>
          <w:sz w:val="20"/>
          <w:szCs w:val="20"/>
          <w:lang w:val="en-US"/>
        </w:rPr>
        <w:t xml:space="preserve"> professions</w:t>
      </w:r>
      <w:r w:rsidRPr="00314D2B">
        <w:rPr>
          <w:rFonts w:ascii="Arial" w:hAnsi="Arial" w:cs="Arial"/>
          <w:sz w:val="20"/>
          <w:szCs w:val="20"/>
          <w:lang w:val="en-US"/>
        </w:rPr>
        <w:t>.</w:t>
      </w:r>
    </w:p>
    <w:p w:rsidR="004A63E9" w:rsidRDefault="004A63E9">
      <w:pPr>
        <w:autoSpaceDE w:val="0"/>
        <w:autoSpaceDN w:val="0"/>
        <w:adjustRightInd w:val="0"/>
        <w:spacing w:after="0" w:line="240" w:lineRule="auto"/>
        <w:rPr>
          <w:rFonts w:ascii="Arial" w:hAnsi="Arial" w:cs="Arial"/>
          <w:sz w:val="20"/>
          <w:szCs w:val="20"/>
          <w:lang w:val="en-US"/>
        </w:rPr>
      </w:pPr>
    </w:p>
    <w:p w:rsidR="00420DFB" w:rsidRDefault="00420DFB" w:rsidP="00332351">
      <w:pPr>
        <w:pStyle w:val="AHPRAbody"/>
      </w:pPr>
      <w:r>
        <w:t xml:space="preserve">AHPRA on behalf of the NMBA contracted Southern Cross University (SCU) in May 2014 to manage the development of the </w:t>
      </w:r>
      <w:r w:rsidRPr="00420DFB">
        <w:rPr>
          <w:i/>
        </w:rPr>
        <w:t xml:space="preserve">Registered nurse </w:t>
      </w:r>
      <w:r>
        <w:rPr>
          <w:i/>
        </w:rPr>
        <w:t>standards</w:t>
      </w:r>
      <w:r w:rsidRPr="00420DFB">
        <w:rPr>
          <w:i/>
        </w:rPr>
        <w:t xml:space="preserve"> for practice</w:t>
      </w:r>
      <w:r>
        <w:t xml:space="preserve"> (</w:t>
      </w:r>
      <w:r w:rsidR="00D51063">
        <w:t>the standards</w:t>
      </w:r>
      <w:r>
        <w:t xml:space="preserve">) incorporating the first review since 2006 of the </w:t>
      </w:r>
      <w:r w:rsidRPr="00420DFB">
        <w:rPr>
          <w:i/>
        </w:rPr>
        <w:t>National competency standards for the registered nurse</w:t>
      </w:r>
      <w:r>
        <w:t>.</w:t>
      </w:r>
    </w:p>
    <w:p w:rsidR="00420DFB" w:rsidRDefault="00420DFB" w:rsidP="00420DFB">
      <w:pPr>
        <w:pStyle w:val="AHPRAbody"/>
      </w:pPr>
      <w:r>
        <w:t xml:space="preserve">The </w:t>
      </w:r>
      <w:r w:rsidR="00210AB6">
        <w:t>scope of the project</w:t>
      </w:r>
      <w:r>
        <w:t xml:space="preserve"> was to develop standards which reflect current </w:t>
      </w:r>
      <w:r w:rsidR="00332351">
        <w:t xml:space="preserve">registered </w:t>
      </w:r>
      <w:r>
        <w:t>nursing practice in all contexts and are contemporary, relevant and useful.</w:t>
      </w:r>
    </w:p>
    <w:p w:rsidR="00420DFB" w:rsidRDefault="00420DFB" w:rsidP="00420DFB">
      <w:pPr>
        <w:pStyle w:val="AHPRAbody"/>
      </w:pPr>
      <w:r>
        <w:t xml:space="preserve">The </w:t>
      </w:r>
      <w:r w:rsidR="00E20BA6">
        <w:t xml:space="preserve">RN </w:t>
      </w:r>
      <w:r>
        <w:t>standards have been developed through project phases that included literature and evidence reviews, gap analysis, two rounds of consultation and two rounds of observations of registered nurse</w:t>
      </w:r>
      <w:r w:rsidR="00063967">
        <w:t xml:space="preserve"> </w:t>
      </w:r>
      <w:r>
        <w:t>practice</w:t>
      </w:r>
      <w:r w:rsidR="0073406A">
        <w:t xml:space="preserve"> </w:t>
      </w:r>
      <w:r>
        <w:t xml:space="preserve">(one in the gap analysis phase and the second as a validation of the draft final version of the </w:t>
      </w:r>
      <w:r w:rsidR="00D51063">
        <w:t>s</w:t>
      </w:r>
      <w:r>
        <w:t>tandards). Consumer interviews were also conducted. In total</w:t>
      </w:r>
      <w:r w:rsidR="009E65DF">
        <w:t>,</w:t>
      </w:r>
      <w:r>
        <w:t xml:space="preserve"> close to 10,000 stakeholders have been engaged in the development of the </w:t>
      </w:r>
      <w:r w:rsidR="00E20BA6">
        <w:t xml:space="preserve">RN </w:t>
      </w:r>
      <w:r w:rsidR="00D51063">
        <w:t>s</w:t>
      </w:r>
      <w:r>
        <w:t xml:space="preserve">tandards. </w:t>
      </w:r>
    </w:p>
    <w:p w:rsidR="00420DFB" w:rsidRDefault="00420DFB" w:rsidP="00420DFB">
      <w:pPr>
        <w:pStyle w:val="AHPRAbody"/>
      </w:pPr>
      <w:r>
        <w:t xml:space="preserve">The </w:t>
      </w:r>
      <w:r w:rsidR="00E20BA6">
        <w:t xml:space="preserve">RN </w:t>
      </w:r>
      <w:r w:rsidR="0073406A">
        <w:t>s</w:t>
      </w:r>
      <w:r>
        <w:t xml:space="preserve">tandards </w:t>
      </w:r>
      <w:r w:rsidR="00260385">
        <w:t>are</w:t>
      </w:r>
      <w:r>
        <w:t xml:space="preserve"> founded on person</w:t>
      </w:r>
      <w:r w:rsidR="0073406A">
        <w:t>-</w:t>
      </w:r>
      <w:r>
        <w:t>centred and evidenced</w:t>
      </w:r>
      <w:r w:rsidR="0073406A">
        <w:t>-</w:t>
      </w:r>
      <w:r>
        <w:t xml:space="preserve">based practice. The </w:t>
      </w:r>
      <w:r w:rsidR="00E20BA6">
        <w:t xml:space="preserve">RN </w:t>
      </w:r>
      <w:r w:rsidR="0073406A">
        <w:t>s</w:t>
      </w:r>
      <w:r>
        <w:t>tandards</w:t>
      </w:r>
      <w:r w:rsidR="0073406A">
        <w:t xml:space="preserve"> </w:t>
      </w:r>
      <w:r>
        <w:t xml:space="preserve">comprise seven </w:t>
      </w:r>
      <w:r w:rsidR="00332351">
        <w:t xml:space="preserve">underpinning </w:t>
      </w:r>
      <w:r>
        <w:t>standards that are interconnected. Each</w:t>
      </w:r>
      <w:r w:rsidR="00332351">
        <w:t xml:space="preserve"> underpinning </w:t>
      </w:r>
      <w:r>
        <w:t xml:space="preserve">standard has criteria that specify how the standard is demonstrated. The criteria are to be interpreted in the context of each registered nurse’s practice. They are to be read in conjunction with the NMBA applicable companion documents such as the standards, codes and guidelines. The glossary is also important to understanding how key terms are used in the </w:t>
      </w:r>
      <w:r w:rsidR="0073406A">
        <w:t>s</w:t>
      </w:r>
      <w:r>
        <w:t>tandards.</w:t>
      </w:r>
    </w:p>
    <w:p w:rsidR="00420DFB" w:rsidRDefault="00420DFB" w:rsidP="00420DFB">
      <w:pPr>
        <w:pStyle w:val="AHPRAbody"/>
      </w:pPr>
      <w:r>
        <w:t xml:space="preserve">The </w:t>
      </w:r>
      <w:r w:rsidR="00E20BA6">
        <w:t xml:space="preserve">RN </w:t>
      </w:r>
      <w:r w:rsidR="0073406A">
        <w:t>s</w:t>
      </w:r>
      <w:r>
        <w:t xml:space="preserve">tandards replace the </w:t>
      </w:r>
      <w:r w:rsidRPr="00863920">
        <w:rPr>
          <w:i/>
        </w:rPr>
        <w:t>National competency standards for the registered nurse</w:t>
      </w:r>
      <w:r>
        <w:t xml:space="preserve">. </w:t>
      </w:r>
    </w:p>
    <w:p w:rsidR="0030451E" w:rsidRPr="008A2C20" w:rsidRDefault="0030451E" w:rsidP="0030451E">
      <w:pPr>
        <w:pStyle w:val="AHPRASubheadinglevel2"/>
        <w:numPr>
          <w:ilvl w:val="1"/>
          <w:numId w:val="53"/>
        </w:numPr>
        <w:outlineLvl w:val="1"/>
        <w:rPr>
          <w:rFonts w:eastAsiaTheme="minorHAnsi" w:cs="Arial"/>
          <w:b w:val="0"/>
          <w:color w:val="008EC4"/>
          <w:sz w:val="24"/>
        </w:rPr>
      </w:pPr>
      <w:bookmarkStart w:id="7" w:name="_Toc439710950"/>
      <w:r w:rsidRPr="000415B8">
        <w:rPr>
          <w:rFonts w:eastAsiaTheme="minorHAnsi" w:cs="Arial"/>
          <w:b w:val="0"/>
          <w:color w:val="008EC4"/>
          <w:sz w:val="24"/>
        </w:rPr>
        <w:t>The main issues</w:t>
      </w:r>
      <w:bookmarkEnd w:id="7"/>
    </w:p>
    <w:p w:rsidR="0030451E" w:rsidRPr="000415B8" w:rsidRDefault="00314D2B" w:rsidP="0030451E">
      <w:pPr>
        <w:pStyle w:val="AHPRAbody"/>
        <w:rPr>
          <w:rFonts w:eastAsiaTheme="minorHAnsi"/>
          <w:b/>
        </w:rPr>
      </w:pPr>
      <w:r w:rsidRPr="00314D2B">
        <w:t xml:space="preserve">Since the introduction of the National Scheme in 2010, the NMBA has established a process to review, consult on and develop all standards, codes and guidelines in keeping with good regulatory practice. </w:t>
      </w:r>
      <w:r w:rsidR="00260385">
        <w:t xml:space="preserve"> The </w:t>
      </w:r>
      <w:r w:rsidR="00260385" w:rsidRPr="000E35C4">
        <w:rPr>
          <w:i/>
        </w:rPr>
        <w:t>National competency standards for the registered nurse</w:t>
      </w:r>
      <w:r w:rsidR="00260385">
        <w:t xml:space="preserve"> were initially developed by the Australian Nursing and Midwifery Council, with the last revision occurring in 2006. In 2010, these competency standards became part of the suite of NMBA documents. Since 2006, the role of the registered nurse has changed and the NMBA decided that it was timely to review these standards and develop the </w:t>
      </w:r>
      <w:r w:rsidR="00260385" w:rsidRPr="000E35C4">
        <w:rPr>
          <w:i/>
        </w:rPr>
        <w:t>Registered nurse standards for practice</w:t>
      </w:r>
      <w:r w:rsidR="00260385">
        <w:t>.</w:t>
      </w:r>
    </w:p>
    <w:p w:rsidR="0030451E" w:rsidRPr="008A2C20" w:rsidRDefault="009E65DF" w:rsidP="0030451E">
      <w:pPr>
        <w:pStyle w:val="AHPRASubheadinglevel2"/>
        <w:numPr>
          <w:ilvl w:val="1"/>
          <w:numId w:val="53"/>
        </w:numPr>
        <w:outlineLvl w:val="1"/>
        <w:rPr>
          <w:rFonts w:eastAsiaTheme="minorHAnsi" w:cs="Arial"/>
          <w:b w:val="0"/>
          <w:color w:val="008EC4"/>
          <w:sz w:val="24"/>
        </w:rPr>
      </w:pPr>
      <w:r>
        <w:rPr>
          <w:rFonts w:eastAsiaTheme="minorHAnsi" w:cs="Arial"/>
          <w:b w:val="0"/>
          <w:color w:val="008EC4"/>
          <w:sz w:val="24"/>
        </w:rPr>
        <w:t>Consultation process</w:t>
      </w:r>
    </w:p>
    <w:p w:rsidR="00DB7E33" w:rsidRDefault="00DB7E33" w:rsidP="009E65DF">
      <w:pPr>
        <w:pStyle w:val="AHPRAbody"/>
      </w:pPr>
      <w:r w:rsidRPr="00D24EAE">
        <w:t>The National Law requires National Boards to undertake wide-ranging consultation on the content of any proposed standard</w:t>
      </w:r>
      <w:r>
        <w:t>, code or guideline</w:t>
      </w:r>
      <w:r w:rsidRPr="00D24EAE">
        <w:t xml:space="preserve">.  </w:t>
      </w:r>
    </w:p>
    <w:p w:rsidR="00DB7E33" w:rsidRDefault="00DB7E33" w:rsidP="00DB7E33">
      <w:pPr>
        <w:pStyle w:val="AHPRAbody"/>
      </w:pPr>
      <w:r>
        <w:t xml:space="preserve">In undertaking the development of the </w:t>
      </w:r>
      <w:r w:rsidR="00E20BA6">
        <w:t xml:space="preserve">RN </w:t>
      </w:r>
      <w:r>
        <w:t>standards</w:t>
      </w:r>
      <w:r w:rsidRPr="00D24EAE">
        <w:t xml:space="preserve">, </w:t>
      </w:r>
      <w:r>
        <w:t>the NMBA</w:t>
      </w:r>
      <w:r w:rsidRPr="00D24EAE">
        <w:t xml:space="preserve"> followed the agreed process set out in the </w:t>
      </w:r>
      <w:hyperlink r:id="rId8" w:history="1">
        <w:r w:rsidRPr="009207D9">
          <w:rPr>
            <w:rStyle w:val="Hyperlink"/>
          </w:rPr>
          <w:t>Consultation process</w:t>
        </w:r>
      </w:hyperlink>
      <w:r w:rsidRPr="00D24EAE">
        <w:rPr>
          <w:i/>
        </w:rPr>
        <w:t xml:space="preserve"> </w:t>
      </w:r>
      <w:r w:rsidRPr="00D24EAE">
        <w:t xml:space="preserve">document which is published on the AHPRA website. </w:t>
      </w:r>
      <w:r>
        <w:t xml:space="preserve"> The process </w:t>
      </w:r>
      <w:r w:rsidRPr="00D24EAE">
        <w:t xml:space="preserve">included an assessment of the </w:t>
      </w:r>
      <w:r>
        <w:t>s</w:t>
      </w:r>
      <w:r w:rsidRPr="00D24EAE">
        <w:t>tandard</w:t>
      </w:r>
      <w:r>
        <w:t>s</w:t>
      </w:r>
      <w:r w:rsidRPr="00D24EAE">
        <w:t xml:space="preserve"> against the </w:t>
      </w:r>
      <w:hyperlink r:id="rId9" w:history="1">
        <w:r w:rsidRPr="00D23C55">
          <w:rPr>
            <w:rStyle w:val="Hyperlink"/>
          </w:rPr>
          <w:t>Procedures for the development of registration standards</w:t>
        </w:r>
      </w:hyperlink>
      <w:r w:rsidRPr="00D24EAE">
        <w:t xml:space="preserve"> which include the </w:t>
      </w:r>
      <w:r>
        <w:t>Council of Australian Governments (</w:t>
      </w:r>
      <w:r w:rsidRPr="00D24EAE">
        <w:t>COAG</w:t>
      </w:r>
      <w:r>
        <w:t>)</w:t>
      </w:r>
      <w:r w:rsidRPr="00D24EAE">
        <w:t xml:space="preserve"> principles for best practice regulation.</w:t>
      </w:r>
    </w:p>
    <w:p w:rsidR="00420DFB" w:rsidRDefault="00420DFB" w:rsidP="00420DFB">
      <w:pPr>
        <w:pStyle w:val="AHPRAbody"/>
      </w:pPr>
      <w:r>
        <w:t xml:space="preserve">Phase one in the development of the </w:t>
      </w:r>
      <w:r w:rsidR="00E20BA6">
        <w:t xml:space="preserve">RN </w:t>
      </w:r>
      <w:r w:rsidR="00063967">
        <w:t>s</w:t>
      </w:r>
      <w:r>
        <w:t xml:space="preserve">tandards included a </w:t>
      </w:r>
      <w:r w:rsidR="003B0744">
        <w:t xml:space="preserve">literature </w:t>
      </w:r>
      <w:r>
        <w:t xml:space="preserve">review which studied any potential impacts arising from relevant research and publications in Australian, and international peer-reviewed and grey literature, on regulation and standards for registered nurse practice. An analysis of a large sample of Australian specialty nurse </w:t>
      </w:r>
      <w:r w:rsidR="003B0744">
        <w:t xml:space="preserve">competency and practice </w:t>
      </w:r>
      <w:r>
        <w:t xml:space="preserve">standards was also incorporated. Interviews were conducted with key stakeholders to clarify interpretation and use of the </w:t>
      </w:r>
      <w:r w:rsidR="00416D2B">
        <w:t>standards</w:t>
      </w:r>
      <w:r>
        <w:t xml:space="preserve">. Gap analysis data utilising the </w:t>
      </w:r>
      <w:r w:rsidRPr="007F15EE">
        <w:rPr>
          <w:i/>
        </w:rPr>
        <w:t>National competency standards for the registered nurse</w:t>
      </w:r>
      <w:r>
        <w:t xml:space="preserve"> was generated through 44 observations of registered nurse practice in a variety of practice settings, and geographical locations in each state and territory.</w:t>
      </w:r>
    </w:p>
    <w:p w:rsidR="00420DFB" w:rsidRDefault="00420DFB" w:rsidP="00420DFB">
      <w:pPr>
        <w:pStyle w:val="AHPRAbody"/>
      </w:pPr>
      <w:r>
        <w:t>During this phase, it was identified that:</w:t>
      </w:r>
    </w:p>
    <w:p w:rsidR="00420DFB" w:rsidRDefault="00416D2B" w:rsidP="009E65DF">
      <w:pPr>
        <w:pStyle w:val="AHPRABulletlevel1"/>
        <w:spacing w:after="200"/>
        <w:ind w:left="357" w:hanging="357"/>
      </w:pPr>
      <w:r>
        <w:t xml:space="preserve">There is very little </w:t>
      </w:r>
      <w:r w:rsidR="00420DFB">
        <w:t>published research that evaluates registered nurse standards or their development internationally.</w:t>
      </w:r>
    </w:p>
    <w:p w:rsidR="00420DFB" w:rsidRDefault="00420DFB" w:rsidP="009E65DF">
      <w:pPr>
        <w:pStyle w:val="AHPRABulletlevel1"/>
        <w:spacing w:after="200"/>
        <w:ind w:left="357" w:hanging="357"/>
      </w:pPr>
      <w:r>
        <w:t>There is very little variation in the domains and standards as used internationally.</w:t>
      </w:r>
    </w:p>
    <w:p w:rsidR="00420DFB" w:rsidRDefault="00416D2B" w:rsidP="009E65DF">
      <w:pPr>
        <w:pStyle w:val="AHPRABulletlevel1"/>
        <w:spacing w:after="200"/>
        <w:ind w:left="357" w:hanging="357"/>
      </w:pPr>
      <w:r>
        <w:t>An a</w:t>
      </w:r>
      <w:r w:rsidR="00420DFB">
        <w:t xml:space="preserve">nalysis of specialty standards revealed </w:t>
      </w:r>
      <w:r w:rsidR="00DB7E33">
        <w:t xml:space="preserve">that there were very few </w:t>
      </w:r>
      <w:r w:rsidR="00420DFB">
        <w:t>no gaps.</w:t>
      </w:r>
    </w:p>
    <w:p w:rsidR="00420DFB" w:rsidRDefault="00416D2B" w:rsidP="009E65DF">
      <w:pPr>
        <w:pStyle w:val="AHPRABulletlevel1"/>
        <w:spacing w:after="200"/>
        <w:ind w:left="357" w:hanging="357"/>
      </w:pPr>
      <w:r>
        <w:t>There are s</w:t>
      </w:r>
      <w:r w:rsidR="00420DFB">
        <w:t xml:space="preserve">pecialty standards </w:t>
      </w:r>
      <w:r>
        <w:t xml:space="preserve">that </w:t>
      </w:r>
      <w:r w:rsidR="00420DFB">
        <w:t>represent registered nurse practice as applied in a specialty context.</w:t>
      </w:r>
    </w:p>
    <w:p w:rsidR="00420DFB" w:rsidRDefault="00420DFB" w:rsidP="009E65DF">
      <w:pPr>
        <w:pStyle w:val="AHPRABulletlevel1"/>
        <w:spacing w:after="200"/>
        <w:ind w:left="357" w:hanging="357"/>
      </w:pPr>
      <w:r>
        <w:t xml:space="preserve">The current context of </w:t>
      </w:r>
      <w:r w:rsidR="00DB7E33">
        <w:t xml:space="preserve">registered nurse </w:t>
      </w:r>
      <w:r>
        <w:t xml:space="preserve">practice </w:t>
      </w:r>
      <w:r w:rsidR="00DB7E33">
        <w:t xml:space="preserve">needs to be </w:t>
      </w:r>
      <w:r>
        <w:t>re-position</w:t>
      </w:r>
      <w:r w:rsidR="00DB7E33">
        <w:t>ed and re</w:t>
      </w:r>
      <w:r>
        <w:t xml:space="preserve"> collaborat</w:t>
      </w:r>
      <w:r w:rsidR="00DB7E33">
        <w:t xml:space="preserve">ed. </w:t>
      </w:r>
      <w:r>
        <w:t>.</w:t>
      </w:r>
    </w:p>
    <w:p w:rsidR="00420DFB" w:rsidRDefault="00420DFB" w:rsidP="009E65DF">
      <w:pPr>
        <w:pStyle w:val="AHPRABulletlevel1"/>
        <w:spacing w:after="200"/>
        <w:ind w:left="357" w:hanging="357"/>
      </w:pPr>
      <w:r>
        <w:t xml:space="preserve">The work of the nurse as represented in the </w:t>
      </w:r>
      <w:r w:rsidR="00416D2B">
        <w:t xml:space="preserve">standards </w:t>
      </w:r>
      <w:r>
        <w:t>needs to be linked to outcomes for those cared for (patients, families, organisations and communities).</w:t>
      </w:r>
    </w:p>
    <w:p w:rsidR="00063967" w:rsidRDefault="00420DFB" w:rsidP="009E65DF">
      <w:pPr>
        <w:pStyle w:val="AHPRABulletlevel1"/>
        <w:spacing w:after="200"/>
        <w:ind w:left="357" w:hanging="357"/>
      </w:pPr>
      <w:r>
        <w:t>Registered nurses selectively use aspects of the</w:t>
      </w:r>
      <w:r w:rsidR="00DB7E33">
        <w:t xml:space="preserve"> current</w:t>
      </w:r>
      <w:r>
        <w:t xml:space="preserve"> </w:t>
      </w:r>
      <w:r w:rsidR="00314D2B" w:rsidRPr="00314D2B">
        <w:rPr>
          <w:i/>
        </w:rPr>
        <w:t>National competency standards for the registered nurse</w:t>
      </w:r>
      <w:r>
        <w:t>.</w:t>
      </w:r>
    </w:p>
    <w:p w:rsidR="00420DFB" w:rsidRDefault="00ED3389" w:rsidP="00416D2B">
      <w:pPr>
        <w:pStyle w:val="AHPRABulletlevel1"/>
        <w:spacing w:after="200"/>
      </w:pPr>
      <w:r>
        <w:t>The broad areas of collaboration, cultural respect/competency, evidence-based practice, person-centred care, informatics, technology and communication need scrutiny and development in the next iteration of standards.</w:t>
      </w:r>
    </w:p>
    <w:p w:rsidR="00420DFB" w:rsidRDefault="00420DFB" w:rsidP="00420DFB">
      <w:pPr>
        <w:pStyle w:val="AHPRAbody"/>
      </w:pPr>
      <w:r>
        <w:t>Outcomes from this phase included</w:t>
      </w:r>
      <w:r w:rsidR="00A6373F">
        <w:t>:</w:t>
      </w:r>
    </w:p>
    <w:p w:rsidR="00420DFB" w:rsidRDefault="00420DFB" w:rsidP="003E0A3E">
      <w:pPr>
        <w:pStyle w:val="AHPRABulletlevel1"/>
        <w:spacing w:after="200"/>
        <w:ind w:left="369" w:hanging="369"/>
      </w:pPr>
      <w:r>
        <w:t xml:space="preserve">A first draft </w:t>
      </w:r>
      <w:r w:rsidR="00E20BA6">
        <w:t xml:space="preserve">RN </w:t>
      </w:r>
      <w:r w:rsidR="00376B18">
        <w:t xml:space="preserve">standards </w:t>
      </w:r>
      <w:r>
        <w:t>with seven</w:t>
      </w:r>
      <w:r w:rsidR="003E0A3E">
        <w:t xml:space="preserve"> underpinning</w:t>
      </w:r>
      <w:r>
        <w:t xml:space="preserve"> standards that were designed to apply to the practice of all registered nurses, regardless of area of practice. </w:t>
      </w:r>
    </w:p>
    <w:p w:rsidR="00420DFB" w:rsidRDefault="00420DFB" w:rsidP="00416D2B">
      <w:pPr>
        <w:pStyle w:val="AHPRABulletlevel1"/>
        <w:spacing w:after="200"/>
        <w:ind w:left="369" w:hanging="369"/>
      </w:pPr>
      <w:r>
        <w:t>Support for person-centred and evidence</w:t>
      </w:r>
      <w:r w:rsidR="00376B18">
        <w:t>-</w:t>
      </w:r>
      <w:r>
        <w:t>based practice as foundational concepts. Person</w:t>
      </w:r>
      <w:r w:rsidR="00376B18">
        <w:t>-</w:t>
      </w:r>
      <w:r>
        <w:t>centred practice included cultural competence, collaboration and partnership. Evidence-based practice was more than reference to colleagues or policies as evidence sources.</w:t>
      </w:r>
    </w:p>
    <w:p w:rsidR="00420DFB" w:rsidRDefault="00420DFB" w:rsidP="00416D2B">
      <w:pPr>
        <w:pStyle w:val="AHPRABulletlevel1"/>
        <w:spacing w:after="200"/>
        <w:ind w:left="369" w:hanging="369"/>
      </w:pPr>
      <w:r>
        <w:t xml:space="preserve">The first draft </w:t>
      </w:r>
      <w:r w:rsidR="00E20BA6">
        <w:t xml:space="preserve">RN </w:t>
      </w:r>
      <w:r w:rsidR="00376B18">
        <w:t xml:space="preserve">standards </w:t>
      </w:r>
      <w:r>
        <w:t xml:space="preserve">included a diagram showing the interrelationship of </w:t>
      </w:r>
      <w:r w:rsidR="00A6373F">
        <w:t xml:space="preserve">the seven underpinning </w:t>
      </w:r>
      <w:r>
        <w:t>standards.</w:t>
      </w:r>
    </w:p>
    <w:p w:rsidR="00420DFB" w:rsidRDefault="00420DFB" w:rsidP="00416D2B">
      <w:pPr>
        <w:pStyle w:val="AHPRABulletlevel1"/>
        <w:spacing w:after="200"/>
        <w:ind w:left="369" w:hanging="369"/>
      </w:pPr>
      <w:r>
        <w:t>The three levels of the</w:t>
      </w:r>
      <w:r w:rsidR="00A6373F">
        <w:t xml:space="preserve"> current</w:t>
      </w:r>
      <w:r>
        <w:t xml:space="preserve"> </w:t>
      </w:r>
      <w:r w:rsidR="00376B18" w:rsidRPr="00376B18">
        <w:rPr>
          <w:i/>
        </w:rPr>
        <w:t>National competency standards for the registered nurse</w:t>
      </w:r>
      <w:r w:rsidR="00376B18" w:rsidDel="00376B18">
        <w:t xml:space="preserve"> </w:t>
      </w:r>
      <w:r>
        <w:t xml:space="preserve">were maintained. This includes an introductory or orientating statement, standard statements and practice details (previously cues) and a glossary of key terms </w:t>
      </w:r>
    </w:p>
    <w:p w:rsidR="00420DFB" w:rsidRDefault="00420DFB" w:rsidP="00416D2B">
      <w:pPr>
        <w:pStyle w:val="AHPRABulletlevel1"/>
        <w:spacing w:after="200"/>
        <w:ind w:left="369" w:hanging="369"/>
      </w:pPr>
      <w:r>
        <w:t xml:space="preserve">The necessary dimensions of each </w:t>
      </w:r>
      <w:r w:rsidR="00A6373F">
        <w:t xml:space="preserve">of the seven underpinning </w:t>
      </w:r>
      <w:r>
        <w:t>standard</w:t>
      </w:r>
      <w:r w:rsidR="00A6373F">
        <w:t>s</w:t>
      </w:r>
      <w:r>
        <w:t xml:space="preserve"> were outlined in a number of criteria. They indicate how </w:t>
      </w:r>
      <w:r w:rsidR="00A6373F">
        <w:t xml:space="preserve">each </w:t>
      </w:r>
      <w:r>
        <w:t xml:space="preserve">standard would be demonstrated without limiting the development of </w:t>
      </w:r>
      <w:r w:rsidR="003B0744">
        <w:t xml:space="preserve">registered nurse </w:t>
      </w:r>
      <w:r>
        <w:t>scopes of practice.</w:t>
      </w:r>
    </w:p>
    <w:p w:rsidR="00420DFB" w:rsidRDefault="00420DFB" w:rsidP="00416D2B">
      <w:pPr>
        <w:pStyle w:val="AHPRABulletlevel1"/>
        <w:spacing w:after="200"/>
        <w:ind w:left="369" w:hanging="369"/>
      </w:pPr>
      <w:r>
        <w:t xml:space="preserve">The language was simplified to be accessible to the variety of audiences the standards are designed to inform. Words that are open to multiple interpretations were avoided. A draft glossary of terms was developed reflecting this same approach. Words used in the </w:t>
      </w:r>
      <w:r w:rsidR="00E20BA6">
        <w:t xml:space="preserve">RN </w:t>
      </w:r>
      <w:r w:rsidR="00376B18">
        <w:t xml:space="preserve">standards </w:t>
      </w:r>
      <w:r>
        <w:t>in accordance with common definitions provided in English language dictionaries were not defined in the glossary.</w:t>
      </w:r>
    </w:p>
    <w:p w:rsidR="00420DFB" w:rsidRDefault="00420DFB" w:rsidP="00420DFB">
      <w:pPr>
        <w:pStyle w:val="AHPRAbody"/>
      </w:pPr>
      <w:r>
        <w:t>Feedback from key stakeholders on the first draft</w:t>
      </w:r>
      <w:r w:rsidR="00A6373F">
        <w:t xml:space="preserve"> </w:t>
      </w:r>
      <w:r w:rsidR="00E20BA6">
        <w:t xml:space="preserve">RN </w:t>
      </w:r>
      <w:r w:rsidR="00A6373F">
        <w:t>standards</w:t>
      </w:r>
      <w:r>
        <w:t xml:space="preserve"> informed the </w:t>
      </w:r>
      <w:r w:rsidR="00A6373F">
        <w:t xml:space="preserve">development of the </w:t>
      </w:r>
      <w:r>
        <w:t xml:space="preserve">second draft </w:t>
      </w:r>
      <w:r w:rsidR="00DC60E0">
        <w:t>standards</w:t>
      </w:r>
      <w:r w:rsidR="00A6373F">
        <w:t xml:space="preserve"> which were</w:t>
      </w:r>
      <w:r w:rsidR="00DC60E0">
        <w:t xml:space="preserve"> </w:t>
      </w:r>
      <w:r>
        <w:t xml:space="preserve">made available for the public consultation. </w:t>
      </w:r>
    </w:p>
    <w:p w:rsidR="00376B18" w:rsidRDefault="00376B18" w:rsidP="00420DFB">
      <w:pPr>
        <w:pStyle w:val="AHPRAbody"/>
      </w:pPr>
      <w:r>
        <w:t>From</w:t>
      </w:r>
      <w:r w:rsidR="00420DFB">
        <w:t xml:space="preserve"> 7 May </w:t>
      </w:r>
      <w:r>
        <w:t xml:space="preserve">2015 </w:t>
      </w:r>
      <w:r w:rsidR="00420DFB">
        <w:t>and 3 July 2015</w:t>
      </w:r>
      <w:r>
        <w:t xml:space="preserve"> the NMBA consulted on the draft </w:t>
      </w:r>
      <w:r w:rsidRPr="00376B18">
        <w:rPr>
          <w:i/>
        </w:rPr>
        <w:t>Registered nurse standards for practice</w:t>
      </w:r>
      <w:r w:rsidR="00420DFB">
        <w:t xml:space="preserve"> </w:t>
      </w:r>
      <w:r>
        <w:t>via a</w:t>
      </w:r>
      <w:r w:rsidR="004A63E9">
        <w:t xml:space="preserve"> public </w:t>
      </w:r>
      <w:r>
        <w:t>on</w:t>
      </w:r>
      <w:r w:rsidRPr="006A627B">
        <w:t>line survey</w:t>
      </w:r>
      <w:r>
        <w:t xml:space="preserve"> that was accessed via the NMBA website and contained the following </w:t>
      </w:r>
      <w:r w:rsidR="003B0744">
        <w:t>documents</w:t>
      </w:r>
      <w:r>
        <w:t>:</w:t>
      </w:r>
    </w:p>
    <w:p w:rsidR="00376B18" w:rsidRDefault="00376B18" w:rsidP="009E65DF">
      <w:pPr>
        <w:pStyle w:val="AHPRABulletlevel1"/>
        <w:spacing w:after="200"/>
        <w:ind w:left="369" w:hanging="369"/>
      </w:pPr>
      <w:r>
        <w:t xml:space="preserve">the </w:t>
      </w:r>
      <w:r w:rsidR="00DC60E0">
        <w:t>b</w:t>
      </w:r>
      <w:r>
        <w:t xml:space="preserve">ackground </w:t>
      </w:r>
      <w:r w:rsidR="00DC60E0">
        <w:t>p</w:t>
      </w:r>
      <w:r>
        <w:t>aper</w:t>
      </w:r>
    </w:p>
    <w:p w:rsidR="00376B18" w:rsidRDefault="00376B18" w:rsidP="009E65DF">
      <w:pPr>
        <w:pStyle w:val="AHPRABulletlevel1"/>
        <w:spacing w:after="200"/>
        <w:ind w:left="369" w:hanging="369"/>
      </w:pPr>
      <w:r>
        <w:t xml:space="preserve">cross mapping of the draft </w:t>
      </w:r>
      <w:r w:rsidR="00E20BA6">
        <w:t xml:space="preserve">RN </w:t>
      </w:r>
      <w:r>
        <w:t xml:space="preserve">revised </w:t>
      </w:r>
      <w:r w:rsidR="00DC60E0">
        <w:t>s</w:t>
      </w:r>
      <w:r>
        <w:t>tandards to the</w:t>
      </w:r>
      <w:r w:rsidR="00A6373F">
        <w:t xml:space="preserve"> current</w:t>
      </w:r>
      <w:r>
        <w:t xml:space="preserve"> </w:t>
      </w:r>
      <w:r w:rsidR="00314D2B" w:rsidRPr="00314D2B">
        <w:rPr>
          <w:i/>
        </w:rPr>
        <w:t>National competency standards for the registered nurse</w:t>
      </w:r>
      <w:r>
        <w:t>, and</w:t>
      </w:r>
    </w:p>
    <w:p w:rsidR="00376B18" w:rsidRDefault="00376B18" w:rsidP="00376B18">
      <w:pPr>
        <w:pStyle w:val="AHPRABulletlevel1"/>
        <w:spacing w:after="200"/>
        <w:ind w:left="369" w:hanging="369"/>
      </w:pPr>
      <w:r>
        <w:t xml:space="preserve">second draft </w:t>
      </w:r>
      <w:r w:rsidR="00E20BA6">
        <w:t xml:space="preserve">RN </w:t>
      </w:r>
      <w:r w:rsidR="00DC60E0">
        <w:t>s</w:t>
      </w:r>
      <w:r>
        <w:t>tandards.</w:t>
      </w:r>
    </w:p>
    <w:p w:rsidR="004A63E9" w:rsidRDefault="00376B18" w:rsidP="00376B18">
      <w:pPr>
        <w:pStyle w:val="AHPRAbody"/>
      </w:pPr>
      <w:r>
        <w:t xml:space="preserve">The NMBA also publicised the consultation through a media release and in communiqués and </w:t>
      </w:r>
      <w:r w:rsidRPr="00A30507">
        <w:t>new</w:t>
      </w:r>
      <w:r>
        <w:t xml:space="preserve">sletters. </w:t>
      </w:r>
    </w:p>
    <w:p w:rsidR="00420DFB" w:rsidRDefault="004A63E9" w:rsidP="00376B18">
      <w:pPr>
        <w:pStyle w:val="AHPRAbody"/>
      </w:pPr>
      <w:r>
        <w:t xml:space="preserve">The survey consisted of 32 questions. Respondents were asked to comment on each section of the draft </w:t>
      </w:r>
      <w:r w:rsidR="00E20BA6">
        <w:t xml:space="preserve">RN </w:t>
      </w:r>
      <w:r>
        <w:t>standards. Additional questions asked respondents to list if they were a registered nurse or not, select their age group, and provide information about their role, practice area and place of employment. The last question was an open invitation to comment.</w:t>
      </w:r>
    </w:p>
    <w:p w:rsidR="004A63E9" w:rsidRDefault="004A63E9" w:rsidP="00376B18">
      <w:pPr>
        <w:pStyle w:val="AHPRAbody"/>
      </w:pPr>
      <w:r>
        <w:t>Consumer consultation in phase two of the project included consumer involvement in the public consultation and in ten direct interviews with consumers, conducted in semi-structured interviews with consumers who had experiences with nurses across sub-acute, acute, primary care, paediatric and end of life areas. Analysis of the interview transcripts highlighted features of the nursing role from these consumer experiences. These features included the importance of evidence-based practice, information provision, and communication and shared decision-making.</w:t>
      </w:r>
    </w:p>
    <w:p w:rsidR="009E65DF" w:rsidRPr="008A2C20" w:rsidRDefault="009E65DF" w:rsidP="009E65DF">
      <w:pPr>
        <w:pStyle w:val="AHPRASubheadinglevel2"/>
        <w:numPr>
          <w:ilvl w:val="1"/>
          <w:numId w:val="53"/>
        </w:numPr>
        <w:outlineLvl w:val="1"/>
        <w:rPr>
          <w:rFonts w:eastAsiaTheme="minorHAnsi" w:cs="Arial"/>
          <w:b w:val="0"/>
          <w:color w:val="008EC4"/>
          <w:sz w:val="24"/>
        </w:rPr>
      </w:pPr>
      <w:r>
        <w:rPr>
          <w:rFonts w:eastAsiaTheme="minorHAnsi" w:cs="Arial"/>
          <w:b w:val="0"/>
          <w:color w:val="008EC4"/>
          <w:sz w:val="24"/>
        </w:rPr>
        <w:t>Breakdown of responses</w:t>
      </w:r>
    </w:p>
    <w:p w:rsidR="004A63E9" w:rsidRPr="00F21089" w:rsidRDefault="00420DFB" w:rsidP="004A63E9">
      <w:pPr>
        <w:pStyle w:val="AHPRAbody"/>
      </w:pPr>
      <w:r>
        <w:t xml:space="preserve">There were 4,534 responses to the </w:t>
      </w:r>
      <w:r w:rsidR="006A65A4">
        <w:t xml:space="preserve">public consultation </w:t>
      </w:r>
      <w:r>
        <w:t xml:space="preserve">during the survey period of 7 May 2015 to the 3 July 2015. </w:t>
      </w:r>
      <w:r w:rsidR="00A6373F">
        <w:t xml:space="preserve"> </w:t>
      </w:r>
      <w:r w:rsidR="004A63E9" w:rsidRPr="00F21089">
        <w:t>Of the 97 per cent (4,115) of all respondents who answered the first question, 92 per cent (4,040) identified themselves as registered nurses. The roles of the 8 per cent (373) who stated they were not registered nurses were mostly from health related fields. Only 2 per cent of respondents (78) were 25 years of age or under and 56 per cent (2,471) were aged over 51</w:t>
      </w:r>
      <w:r w:rsidR="004A63E9">
        <w:t xml:space="preserve"> </w:t>
      </w:r>
      <w:r w:rsidR="004A63E9" w:rsidRPr="00F21089">
        <w:t>years. Acute care was where 30 per cent (1,342) of respondents worked and 7 per cent worked in the mental health (317) and the community health (303) fields. Public or private health facilities were the place of employment for 81 per cent (3,583) and 5 per cent (251) were not employed.</w:t>
      </w:r>
    </w:p>
    <w:bookmarkEnd w:id="5"/>
    <w:p w:rsidR="006A65A4" w:rsidRPr="009E65DF" w:rsidRDefault="006A65A4" w:rsidP="009E65DF">
      <w:pPr>
        <w:pStyle w:val="ListParagraph"/>
        <w:numPr>
          <w:ilvl w:val="0"/>
          <w:numId w:val="9"/>
        </w:numPr>
        <w:ind w:left="360" w:hanging="360"/>
        <w:rPr>
          <w:rFonts w:ascii="Arial" w:eastAsia="Cambria" w:hAnsi="Arial" w:cs="Times New Roman"/>
          <w:color w:val="008EC4"/>
          <w:sz w:val="28"/>
          <w:szCs w:val="24"/>
          <w:lang w:val="en-US"/>
        </w:rPr>
      </w:pPr>
      <w:r w:rsidRPr="009E65DF">
        <w:rPr>
          <w:rFonts w:ascii="Arial" w:eastAsia="Cambria" w:hAnsi="Arial" w:cs="Times New Roman"/>
          <w:color w:val="008EC4"/>
          <w:sz w:val="28"/>
          <w:szCs w:val="24"/>
          <w:lang w:val="en-US"/>
        </w:rPr>
        <w:t>Overview of responses</w:t>
      </w:r>
    </w:p>
    <w:p w:rsidR="004A63E9" w:rsidRPr="004A63E9" w:rsidRDefault="004A63E9" w:rsidP="004A63E9">
      <w:pPr>
        <w:pStyle w:val="AHPRAbody"/>
        <w:rPr>
          <w:szCs w:val="20"/>
        </w:rPr>
      </w:pPr>
      <w:r w:rsidRPr="004A63E9">
        <w:rPr>
          <w:szCs w:val="20"/>
        </w:rPr>
        <w:t xml:space="preserve">Of those who responded to the questions about the seven standards, criteria and glossary, on average 92 per cent (4,169) (SD=2.81) either stated that no changes were required, or, they made positive supportive comments. The </w:t>
      </w:r>
      <w:r w:rsidR="009B6F87">
        <w:rPr>
          <w:szCs w:val="20"/>
        </w:rPr>
        <w:t xml:space="preserve">majority of </w:t>
      </w:r>
      <w:r w:rsidRPr="004A63E9">
        <w:rPr>
          <w:szCs w:val="20"/>
        </w:rPr>
        <w:t xml:space="preserve">responses commented </w:t>
      </w:r>
      <w:r w:rsidR="009B6F87">
        <w:rPr>
          <w:szCs w:val="20"/>
        </w:rPr>
        <w:t>positively</w:t>
      </w:r>
      <w:r w:rsidRPr="004A63E9">
        <w:rPr>
          <w:szCs w:val="20"/>
        </w:rPr>
        <w:t xml:space="preserve"> about the content, intent and arrangement of the draft </w:t>
      </w:r>
      <w:r w:rsidR="009E65DF">
        <w:rPr>
          <w:szCs w:val="20"/>
        </w:rPr>
        <w:t>s</w:t>
      </w:r>
      <w:r w:rsidR="009E65DF" w:rsidRPr="004A63E9">
        <w:rPr>
          <w:szCs w:val="20"/>
        </w:rPr>
        <w:t>tandards</w:t>
      </w:r>
      <w:r>
        <w:rPr>
          <w:szCs w:val="20"/>
        </w:rPr>
        <w:t xml:space="preserve">. </w:t>
      </w:r>
      <w:r>
        <w:t xml:space="preserve">The feedback provided was extensive and valuable, with up to 1400 responses per question. </w:t>
      </w:r>
    </w:p>
    <w:p w:rsidR="00F15065" w:rsidRDefault="00F15065" w:rsidP="00F15065">
      <w:pPr>
        <w:pStyle w:val="AHPRAbody"/>
      </w:pPr>
      <w:r>
        <w:t>Less tha</w:t>
      </w:r>
      <w:r w:rsidR="009B6F87">
        <w:t>n</w:t>
      </w:r>
      <w:r>
        <w:t xml:space="preserve"> 32% of respondents suggested changes to the draft standards, or made general comments in the public consultation. There were many comments received that did not directly relate to the draft standards development or any particular question asked in the survey, and were related to other issues associated with nursing. </w:t>
      </w:r>
    </w:p>
    <w:p w:rsidR="007C4C0E" w:rsidRPr="00F21089" w:rsidRDefault="004A63E9" w:rsidP="004A63E9">
      <w:pPr>
        <w:pStyle w:val="AHPRAbody"/>
      </w:pPr>
      <w:r>
        <w:t>The SCU team reviewed all responses, f</w:t>
      </w:r>
      <w:r w:rsidR="007C4C0E" w:rsidRPr="00F21089">
        <w:t>or analysis responses were clustered as follows:</w:t>
      </w:r>
    </w:p>
    <w:p w:rsidR="007C4C0E" w:rsidRPr="00F21089" w:rsidRDefault="007C4C0E" w:rsidP="004A63E9">
      <w:pPr>
        <w:pStyle w:val="AHPRAbody"/>
        <w:numPr>
          <w:ilvl w:val="0"/>
          <w:numId w:val="52"/>
        </w:numPr>
      </w:pPr>
      <w:r w:rsidRPr="00F21089">
        <w:t>comments that support the current draft or stated that no amendments needed to be made to this draft</w:t>
      </w:r>
    </w:p>
    <w:p w:rsidR="007C4C0E" w:rsidRPr="00F21089" w:rsidRDefault="007C4C0E" w:rsidP="004A63E9">
      <w:pPr>
        <w:pStyle w:val="AHPRAbody"/>
        <w:numPr>
          <w:ilvl w:val="0"/>
          <w:numId w:val="52"/>
        </w:numPr>
      </w:pPr>
      <w:r w:rsidRPr="00F21089">
        <w:t>comments that suggested changes, and</w:t>
      </w:r>
    </w:p>
    <w:p w:rsidR="007C4C0E" w:rsidRPr="00F21089" w:rsidRDefault="007C4C0E" w:rsidP="004A63E9">
      <w:pPr>
        <w:pStyle w:val="AHPRAbody"/>
        <w:numPr>
          <w:ilvl w:val="0"/>
          <w:numId w:val="52"/>
        </w:numPr>
      </w:pPr>
      <w:r w:rsidRPr="00F21089">
        <w:t xml:space="preserve">comments that did not specifically relate to the draft </w:t>
      </w:r>
      <w:r w:rsidR="00E20BA6">
        <w:t xml:space="preserve">RN </w:t>
      </w:r>
      <w:r w:rsidR="009E65DF">
        <w:t>s</w:t>
      </w:r>
      <w:r w:rsidR="009E65DF" w:rsidRPr="00F21089">
        <w:t>tandards</w:t>
      </w:r>
      <w:r w:rsidR="009E65DF">
        <w:t xml:space="preserve"> </w:t>
      </w:r>
      <w:r w:rsidR="004A63E9">
        <w:t>or the specific question</w:t>
      </w:r>
      <w:r w:rsidRPr="00F21089">
        <w:t>.</w:t>
      </w:r>
    </w:p>
    <w:p w:rsidR="00334033" w:rsidRPr="009E65DF" w:rsidRDefault="00334033" w:rsidP="009E65DF">
      <w:pPr>
        <w:pStyle w:val="ListParagraph"/>
        <w:numPr>
          <w:ilvl w:val="0"/>
          <w:numId w:val="9"/>
        </w:numPr>
        <w:ind w:left="360" w:hanging="360"/>
        <w:rPr>
          <w:rFonts w:ascii="Arial" w:eastAsia="Cambria" w:hAnsi="Arial" w:cs="Times New Roman"/>
          <w:color w:val="008EC4"/>
          <w:sz w:val="28"/>
          <w:szCs w:val="24"/>
          <w:lang w:val="en-US"/>
        </w:rPr>
      </w:pPr>
      <w:r w:rsidRPr="009E65DF">
        <w:rPr>
          <w:rFonts w:ascii="Arial" w:eastAsia="Cambria" w:hAnsi="Arial" w:cs="Times New Roman"/>
          <w:color w:val="008EC4"/>
          <w:sz w:val="28"/>
          <w:szCs w:val="24"/>
          <w:lang w:val="en-US"/>
        </w:rPr>
        <w:t>Summary of changes and other decisions</w:t>
      </w:r>
    </w:p>
    <w:p w:rsidR="00334033" w:rsidRDefault="004A63E9" w:rsidP="00334033">
      <w:pPr>
        <w:pStyle w:val="AHPRAbody"/>
      </w:pPr>
      <w:r>
        <w:t xml:space="preserve">Changes to the draft </w:t>
      </w:r>
      <w:r w:rsidR="00E20BA6">
        <w:t xml:space="preserve">RN </w:t>
      </w:r>
      <w:r>
        <w:t>standards were made based on the recommendations in the responses</w:t>
      </w:r>
      <w:r w:rsidR="00B675EB">
        <w:t>.  A</w:t>
      </w:r>
      <w:r>
        <w:t xml:space="preserve"> change was </w:t>
      </w:r>
      <w:r w:rsidR="00B675EB">
        <w:t xml:space="preserve">made when it was </w:t>
      </w:r>
      <w:r>
        <w:t xml:space="preserve">generally supported </w:t>
      </w:r>
      <w:r w:rsidR="00B675EB">
        <w:t xml:space="preserve">by the feedback </w:t>
      </w:r>
      <w:r>
        <w:t xml:space="preserve">and </w:t>
      </w:r>
      <w:r w:rsidR="00B675EB">
        <w:t>it</w:t>
      </w:r>
      <w:r>
        <w:t xml:space="preserve"> did not conflict with underpinning decisions (for example to create standards for registered nurse practice in all contexts rather than only clinical areas).  W</w:t>
      </w:r>
      <w:r w:rsidR="00657664">
        <w:t xml:space="preserve">ords and statements were revised only where doing so did not change the intent or professional standing of the language.  </w:t>
      </w:r>
      <w:r w:rsidR="00334033">
        <w:t xml:space="preserve">The following </w:t>
      </w:r>
      <w:r w:rsidR="003C7D77">
        <w:t xml:space="preserve">is a summary of the changes made to the draft </w:t>
      </w:r>
      <w:r w:rsidR="00E20BA6">
        <w:t xml:space="preserve">RN </w:t>
      </w:r>
      <w:r w:rsidR="003C7D77">
        <w:t xml:space="preserve">standards as an </w:t>
      </w:r>
      <w:r w:rsidR="00334033">
        <w:t xml:space="preserve">outcome from the </w:t>
      </w:r>
      <w:r w:rsidR="001E0CA3">
        <w:t>public consultation</w:t>
      </w:r>
      <w:r w:rsidR="00334033">
        <w:t xml:space="preserve">: </w:t>
      </w:r>
    </w:p>
    <w:p w:rsidR="00334033" w:rsidRDefault="00334033" w:rsidP="001E0CA3">
      <w:pPr>
        <w:pStyle w:val="AHPRABulletlevel1"/>
      </w:pPr>
      <w:r>
        <w:t>minor changes were made to the orienting statements</w:t>
      </w:r>
    </w:p>
    <w:p w:rsidR="00334033" w:rsidRDefault="00334033" w:rsidP="001E0CA3">
      <w:pPr>
        <w:pStyle w:val="AHPRABulletlevel1"/>
      </w:pPr>
      <w:r>
        <w:t>no changes were made to the seven standard statements</w:t>
      </w:r>
    </w:p>
    <w:p w:rsidR="00334033" w:rsidRDefault="00334033" w:rsidP="001E0CA3">
      <w:pPr>
        <w:pStyle w:val="AHPRABulletlevel1"/>
      </w:pPr>
      <w:r>
        <w:t>minor changes were made to the wording of the text under the standard statements</w:t>
      </w:r>
    </w:p>
    <w:p w:rsidR="00B675EB" w:rsidRDefault="00334033" w:rsidP="00B675EB">
      <w:pPr>
        <w:pStyle w:val="AHPRABulletlevel1"/>
      </w:pPr>
      <w:r>
        <w:t>minor changes were made to some of the criteria listed under each standard</w:t>
      </w:r>
      <w:r w:rsidR="00483FCF">
        <w:t xml:space="preserve">, and </w:t>
      </w:r>
    </w:p>
    <w:p w:rsidR="004A63E9" w:rsidRDefault="00334033" w:rsidP="009E65DF">
      <w:pPr>
        <w:pStyle w:val="AHPRABulletlevel1"/>
        <w:spacing w:after="200"/>
        <w:ind w:left="357" w:hanging="357"/>
      </w:pPr>
      <w:r>
        <w:t>minor changes were made to the wording of ten of the twelve terms.</w:t>
      </w:r>
    </w:p>
    <w:p w:rsidR="00334033" w:rsidRDefault="00334033" w:rsidP="00334033">
      <w:pPr>
        <w:pStyle w:val="AHPRAbody"/>
      </w:pPr>
      <w:r>
        <w:t xml:space="preserve">Suggestions were not adopted if they conflicted with the following decisions </w:t>
      </w:r>
      <w:r w:rsidR="00483FCF">
        <w:t xml:space="preserve">made </w:t>
      </w:r>
      <w:r>
        <w:t xml:space="preserve">in the earlier phases of </w:t>
      </w:r>
      <w:r w:rsidR="00F15065">
        <w:t xml:space="preserve">the </w:t>
      </w:r>
      <w:r>
        <w:t>review:</w:t>
      </w:r>
    </w:p>
    <w:p w:rsidR="00334033" w:rsidRDefault="00334033" w:rsidP="001E0CA3">
      <w:pPr>
        <w:pStyle w:val="AHPRABulletlevel1"/>
      </w:pPr>
      <w:r>
        <w:t>midwives and enrolled nurses would only be identified as these roles related to registered nurse practice</w:t>
      </w:r>
    </w:p>
    <w:p w:rsidR="00334033" w:rsidRDefault="00334033" w:rsidP="001E0CA3">
      <w:pPr>
        <w:pStyle w:val="AHPRABulletlevel1"/>
      </w:pPr>
      <w:r>
        <w:t xml:space="preserve">statements related to advanced or aspirational nursing practice were outside the NMBA </w:t>
      </w:r>
      <w:r w:rsidR="00483FCF">
        <w:t xml:space="preserve">scope </w:t>
      </w:r>
      <w:r>
        <w:t xml:space="preserve">for this project so would not be included, and </w:t>
      </w:r>
    </w:p>
    <w:p w:rsidR="00334033" w:rsidRDefault="00334033" w:rsidP="001E0CA3">
      <w:pPr>
        <w:pStyle w:val="AHPRABulletlevel1"/>
        <w:spacing w:after="200"/>
        <w:ind w:left="357" w:hanging="357"/>
      </w:pPr>
      <w:r>
        <w:t xml:space="preserve">clinical language and/or references to </w:t>
      </w:r>
      <w:r w:rsidR="00483FCF">
        <w:t xml:space="preserve">specific </w:t>
      </w:r>
      <w:r>
        <w:t xml:space="preserve">clinical practices were not to be included as the </w:t>
      </w:r>
      <w:r w:rsidR="00E20BA6">
        <w:t xml:space="preserve">RN </w:t>
      </w:r>
      <w:r>
        <w:t>standards were to be written to relate to the practice of all registered nurses.</w:t>
      </w:r>
    </w:p>
    <w:p w:rsidR="004A63E9" w:rsidRDefault="004A63E9" w:rsidP="00B675EB">
      <w:pPr>
        <w:pStyle w:val="AHPRABulletlevel1"/>
        <w:numPr>
          <w:ilvl w:val="0"/>
          <w:numId w:val="0"/>
        </w:numPr>
        <w:ind w:left="360" w:hanging="360"/>
      </w:pPr>
      <w:r>
        <w:t>A summary of the key themes and outcomes is provided in Table 1 below</w:t>
      </w:r>
      <w:r w:rsidR="00B675EB">
        <w:t>.</w:t>
      </w:r>
    </w:p>
    <w:p w:rsidR="00B675EB" w:rsidRPr="00334033" w:rsidRDefault="004A63E9" w:rsidP="00A02131">
      <w:pPr>
        <w:pStyle w:val="AHPRASubheadinglevel3"/>
        <w:outlineLvl w:val="2"/>
      </w:pPr>
      <w:r w:rsidRPr="009E65DF">
        <w:t>Table 1 - Themed responses</w:t>
      </w:r>
    </w:p>
    <w:tbl>
      <w:tblPr>
        <w:tblStyle w:val="TableGrid"/>
        <w:tblW w:w="0" w:type="auto"/>
        <w:tblInd w:w="108" w:type="dxa"/>
        <w:tblLook w:val="04A0" w:firstRow="1" w:lastRow="0" w:firstColumn="1" w:lastColumn="0" w:noHBand="0" w:noVBand="1"/>
      </w:tblPr>
      <w:tblGrid>
        <w:gridCol w:w="3544"/>
        <w:gridCol w:w="5590"/>
      </w:tblGrid>
      <w:tr w:rsidR="004A63E9" w:rsidTr="004A63E9">
        <w:tc>
          <w:tcPr>
            <w:tcW w:w="3544" w:type="dxa"/>
          </w:tcPr>
          <w:p w:rsidR="004A63E9" w:rsidRPr="00444F26" w:rsidRDefault="004A63E9" w:rsidP="004A63E9">
            <w:pPr>
              <w:pStyle w:val="AHPRABulletlevel1"/>
              <w:numPr>
                <w:ilvl w:val="0"/>
                <w:numId w:val="0"/>
              </w:numPr>
              <w:spacing w:after="200"/>
              <w:rPr>
                <w:rFonts w:cs="Arial"/>
                <w:szCs w:val="20"/>
              </w:rPr>
            </w:pPr>
            <w:r w:rsidRPr="00444F26">
              <w:rPr>
                <w:rFonts w:cs="Arial"/>
                <w:szCs w:val="20"/>
              </w:rPr>
              <w:t>Culture and Aboriginal and Torres Strait Islander peoples</w:t>
            </w:r>
          </w:p>
        </w:tc>
        <w:tc>
          <w:tcPr>
            <w:tcW w:w="5590" w:type="dxa"/>
          </w:tcPr>
          <w:p w:rsidR="004A63E9" w:rsidRDefault="004A63E9" w:rsidP="009B6F87">
            <w:pPr>
              <w:pStyle w:val="AHPRABulletlevel1"/>
              <w:numPr>
                <w:ilvl w:val="0"/>
                <w:numId w:val="0"/>
              </w:numPr>
              <w:spacing w:after="200"/>
              <w:rPr>
                <w:rFonts w:cs="Arial"/>
                <w:szCs w:val="20"/>
              </w:rPr>
            </w:pPr>
            <w:r>
              <w:rPr>
                <w:rFonts w:cs="Arial"/>
                <w:szCs w:val="20"/>
              </w:rPr>
              <w:t xml:space="preserve">Approximately 270 suggestions for changes to the </w:t>
            </w:r>
            <w:r w:rsidR="009B6F87">
              <w:rPr>
                <w:rFonts w:cs="Arial"/>
                <w:szCs w:val="20"/>
              </w:rPr>
              <w:t>language regarding</w:t>
            </w:r>
            <w:r>
              <w:rPr>
                <w:rFonts w:cs="Arial"/>
                <w:szCs w:val="20"/>
              </w:rPr>
              <w:t xml:space="preserve"> cultural groups and Aboriginal and Torrs Strait peoples.  Changes were made to make standards more inclusive of all cultural groups while retaining </w:t>
            </w:r>
            <w:r w:rsidR="009B6F87">
              <w:rPr>
                <w:rFonts w:cs="Arial"/>
                <w:szCs w:val="20"/>
              </w:rPr>
              <w:t xml:space="preserve">specific </w:t>
            </w:r>
            <w:r>
              <w:rPr>
                <w:rFonts w:cs="Arial"/>
                <w:szCs w:val="20"/>
              </w:rPr>
              <w:t>recognition of indigenous peoples, particularly in regard to health inequity</w:t>
            </w:r>
          </w:p>
        </w:tc>
      </w:tr>
      <w:tr w:rsidR="004A63E9" w:rsidTr="004A63E9">
        <w:tc>
          <w:tcPr>
            <w:tcW w:w="3544" w:type="dxa"/>
          </w:tcPr>
          <w:p w:rsidR="004A63E9" w:rsidRDefault="004A63E9" w:rsidP="004A63E9">
            <w:pPr>
              <w:pStyle w:val="AHPRABulletlevel1"/>
              <w:numPr>
                <w:ilvl w:val="0"/>
                <w:numId w:val="0"/>
              </w:numPr>
              <w:spacing w:after="200"/>
              <w:rPr>
                <w:rFonts w:cs="Arial"/>
                <w:szCs w:val="20"/>
              </w:rPr>
            </w:pPr>
            <w:r>
              <w:rPr>
                <w:rFonts w:cs="Arial"/>
                <w:szCs w:val="20"/>
              </w:rPr>
              <w:t>Person/people and consumer in therapeutic and professional relationships</w:t>
            </w:r>
          </w:p>
        </w:tc>
        <w:tc>
          <w:tcPr>
            <w:tcW w:w="5590" w:type="dxa"/>
          </w:tcPr>
          <w:p w:rsidR="004A63E9" w:rsidRDefault="004A63E9" w:rsidP="009B6F87">
            <w:pPr>
              <w:pStyle w:val="AHPRABulletlevel1"/>
              <w:numPr>
                <w:ilvl w:val="0"/>
                <w:numId w:val="0"/>
              </w:numPr>
              <w:spacing w:after="200"/>
              <w:rPr>
                <w:rFonts w:cs="Arial"/>
                <w:szCs w:val="20"/>
              </w:rPr>
            </w:pPr>
            <w:r>
              <w:rPr>
                <w:rFonts w:cs="Arial"/>
                <w:szCs w:val="20"/>
              </w:rPr>
              <w:t xml:space="preserve">250 comments were received </w:t>
            </w:r>
            <w:r w:rsidR="009B6F87">
              <w:rPr>
                <w:rFonts w:cs="Arial"/>
                <w:szCs w:val="20"/>
              </w:rPr>
              <w:t xml:space="preserve">about this section. However, </w:t>
            </w:r>
            <w:r>
              <w:rPr>
                <w:rFonts w:cs="Arial"/>
                <w:szCs w:val="20"/>
              </w:rPr>
              <w:t>there was an absence of consensus</w:t>
            </w:r>
            <w:r w:rsidR="009B6F87">
              <w:rPr>
                <w:rFonts w:cs="Arial"/>
                <w:szCs w:val="20"/>
              </w:rPr>
              <w:t xml:space="preserve"> in the responses</w:t>
            </w:r>
            <w:r>
              <w:rPr>
                <w:rFonts w:cs="Arial"/>
                <w:szCs w:val="20"/>
              </w:rPr>
              <w:t xml:space="preserve">. The definition in </w:t>
            </w:r>
            <w:r w:rsidR="009B6F87">
              <w:rPr>
                <w:rFonts w:cs="Arial"/>
                <w:szCs w:val="20"/>
              </w:rPr>
              <w:t xml:space="preserve">the </w:t>
            </w:r>
            <w:r>
              <w:rPr>
                <w:rFonts w:cs="Arial"/>
                <w:szCs w:val="20"/>
              </w:rPr>
              <w:t>glossary was amended and allows for a wide range of relationships.</w:t>
            </w:r>
          </w:p>
        </w:tc>
      </w:tr>
      <w:tr w:rsidR="004A63E9" w:rsidTr="004A63E9">
        <w:tc>
          <w:tcPr>
            <w:tcW w:w="3544" w:type="dxa"/>
          </w:tcPr>
          <w:p w:rsidR="004A63E9" w:rsidRDefault="004A63E9" w:rsidP="004A63E9">
            <w:pPr>
              <w:pStyle w:val="AHPRABulletlevel1"/>
              <w:numPr>
                <w:ilvl w:val="0"/>
                <w:numId w:val="0"/>
              </w:numPr>
              <w:spacing w:after="200"/>
              <w:rPr>
                <w:rFonts w:cs="Arial"/>
                <w:szCs w:val="20"/>
              </w:rPr>
            </w:pPr>
            <w:r>
              <w:rPr>
                <w:rFonts w:cs="Arial"/>
                <w:szCs w:val="20"/>
              </w:rPr>
              <w:t>Barriers to registered nurse practice</w:t>
            </w:r>
          </w:p>
        </w:tc>
        <w:tc>
          <w:tcPr>
            <w:tcW w:w="5590" w:type="dxa"/>
          </w:tcPr>
          <w:p w:rsidR="004A63E9" w:rsidRDefault="004A63E9" w:rsidP="00B675EB">
            <w:pPr>
              <w:pStyle w:val="AHPRABulletlevel1"/>
              <w:numPr>
                <w:ilvl w:val="0"/>
                <w:numId w:val="0"/>
              </w:numPr>
              <w:spacing w:after="200"/>
              <w:rPr>
                <w:rFonts w:cs="Arial"/>
                <w:szCs w:val="20"/>
              </w:rPr>
            </w:pPr>
            <w:r>
              <w:rPr>
                <w:rFonts w:cs="Arial"/>
                <w:szCs w:val="20"/>
              </w:rPr>
              <w:t xml:space="preserve">The standards were reviewed in line with the many context issues raised here while ensuring the </w:t>
            </w:r>
            <w:r w:rsidR="00B675EB">
              <w:rPr>
                <w:rFonts w:cs="Arial"/>
                <w:szCs w:val="20"/>
              </w:rPr>
              <w:t>s</w:t>
            </w:r>
            <w:r>
              <w:rPr>
                <w:rFonts w:cs="Arial"/>
                <w:szCs w:val="20"/>
              </w:rPr>
              <w:t xml:space="preserve">tandards retain the purposeful design feature of being applicable to all registered nurses in all areas </w:t>
            </w:r>
            <w:r w:rsidR="009B6F87">
              <w:rPr>
                <w:rFonts w:cs="Arial"/>
                <w:szCs w:val="20"/>
              </w:rPr>
              <w:t xml:space="preserve">and contexts </w:t>
            </w:r>
            <w:r>
              <w:rPr>
                <w:rFonts w:cs="Arial"/>
                <w:szCs w:val="20"/>
              </w:rPr>
              <w:t>of practice.</w:t>
            </w:r>
          </w:p>
        </w:tc>
      </w:tr>
      <w:tr w:rsidR="004A63E9" w:rsidTr="004A63E9">
        <w:tc>
          <w:tcPr>
            <w:tcW w:w="3544" w:type="dxa"/>
          </w:tcPr>
          <w:p w:rsidR="004A63E9" w:rsidRDefault="004A63E9" w:rsidP="004A63E9">
            <w:pPr>
              <w:pStyle w:val="AHPRABulletlevel1"/>
              <w:numPr>
                <w:ilvl w:val="0"/>
                <w:numId w:val="0"/>
              </w:numPr>
              <w:spacing w:after="200"/>
              <w:rPr>
                <w:rFonts w:cs="Arial"/>
                <w:szCs w:val="20"/>
              </w:rPr>
            </w:pPr>
            <w:r>
              <w:rPr>
                <w:rFonts w:cs="Arial"/>
                <w:szCs w:val="20"/>
              </w:rPr>
              <w:t>Relevance for non clinical practice</w:t>
            </w:r>
          </w:p>
        </w:tc>
        <w:tc>
          <w:tcPr>
            <w:tcW w:w="5590" w:type="dxa"/>
          </w:tcPr>
          <w:p w:rsidR="004A63E9" w:rsidRDefault="004A63E9" w:rsidP="009B6F87">
            <w:pPr>
              <w:pStyle w:val="AHPRABulletlevel1"/>
              <w:numPr>
                <w:ilvl w:val="0"/>
                <w:numId w:val="0"/>
              </w:numPr>
              <w:spacing w:after="200"/>
              <w:rPr>
                <w:rFonts w:cs="Arial"/>
                <w:szCs w:val="20"/>
              </w:rPr>
            </w:pPr>
            <w:r>
              <w:rPr>
                <w:rFonts w:cs="Arial"/>
                <w:szCs w:val="20"/>
              </w:rPr>
              <w:t xml:space="preserve">There was a clear majority </w:t>
            </w:r>
            <w:r w:rsidR="009B6F87">
              <w:rPr>
                <w:rFonts w:cs="Arial"/>
                <w:szCs w:val="20"/>
              </w:rPr>
              <w:t>of responses that</w:t>
            </w:r>
            <w:r>
              <w:rPr>
                <w:rFonts w:cs="Arial"/>
                <w:szCs w:val="20"/>
              </w:rPr>
              <w:t xml:space="preserve"> support</w:t>
            </w:r>
            <w:r w:rsidR="009B6F87">
              <w:rPr>
                <w:rFonts w:cs="Arial"/>
                <w:szCs w:val="20"/>
              </w:rPr>
              <w:t>ed</w:t>
            </w:r>
            <w:r>
              <w:rPr>
                <w:rFonts w:cs="Arial"/>
                <w:szCs w:val="20"/>
              </w:rPr>
              <w:t xml:space="preserve"> generic standards for practice for all registered nurses. The observational data in the</w:t>
            </w:r>
            <w:r w:rsidR="009B6F87">
              <w:rPr>
                <w:rFonts w:cs="Arial"/>
                <w:szCs w:val="20"/>
              </w:rPr>
              <w:t xml:space="preserve"> validation</w:t>
            </w:r>
            <w:r>
              <w:rPr>
                <w:rFonts w:cs="Arial"/>
                <w:szCs w:val="20"/>
              </w:rPr>
              <w:t xml:space="preserve"> phase indicated that the </w:t>
            </w:r>
            <w:r w:rsidR="00B675EB">
              <w:rPr>
                <w:rFonts w:cs="Arial"/>
                <w:szCs w:val="20"/>
              </w:rPr>
              <w:t>s</w:t>
            </w:r>
            <w:r>
              <w:rPr>
                <w:rFonts w:cs="Arial"/>
                <w:szCs w:val="20"/>
              </w:rPr>
              <w:t>tandards translate effectively for nurses in non-direct patient care roles.</w:t>
            </w:r>
          </w:p>
        </w:tc>
      </w:tr>
      <w:tr w:rsidR="004A63E9" w:rsidTr="004A63E9">
        <w:tc>
          <w:tcPr>
            <w:tcW w:w="3544" w:type="dxa"/>
          </w:tcPr>
          <w:p w:rsidR="004A63E9" w:rsidRDefault="004A63E9" w:rsidP="004A63E9">
            <w:pPr>
              <w:pStyle w:val="AHPRABulletlevel1"/>
              <w:numPr>
                <w:ilvl w:val="0"/>
                <w:numId w:val="0"/>
              </w:numPr>
              <w:spacing w:after="200"/>
              <w:rPr>
                <w:rFonts w:cs="Arial"/>
                <w:szCs w:val="20"/>
              </w:rPr>
            </w:pPr>
            <w:r>
              <w:rPr>
                <w:rFonts w:cs="Arial"/>
                <w:szCs w:val="20"/>
              </w:rPr>
              <w:t xml:space="preserve">Competency standards to standards for practice. </w:t>
            </w:r>
          </w:p>
        </w:tc>
        <w:tc>
          <w:tcPr>
            <w:tcW w:w="5590" w:type="dxa"/>
          </w:tcPr>
          <w:p w:rsidR="004A63E9" w:rsidRDefault="004A63E9" w:rsidP="00A15CBA">
            <w:pPr>
              <w:pStyle w:val="AHPRABulletlevel1"/>
              <w:numPr>
                <w:ilvl w:val="0"/>
                <w:numId w:val="0"/>
              </w:numPr>
              <w:spacing w:after="200"/>
              <w:rPr>
                <w:rFonts w:cs="Arial"/>
                <w:szCs w:val="20"/>
              </w:rPr>
            </w:pPr>
            <w:r w:rsidRPr="00DE26E3">
              <w:rPr>
                <w:rFonts w:cs="Arial"/>
                <w:szCs w:val="20"/>
              </w:rPr>
              <w:t xml:space="preserve">Comparisons between the draft </w:t>
            </w:r>
            <w:r w:rsidR="00E20BA6">
              <w:rPr>
                <w:rFonts w:cs="Arial"/>
                <w:szCs w:val="20"/>
              </w:rPr>
              <w:t xml:space="preserve">RN </w:t>
            </w:r>
            <w:r w:rsidR="00B675EB">
              <w:rPr>
                <w:rFonts w:cs="Arial"/>
                <w:szCs w:val="20"/>
              </w:rPr>
              <w:t>s</w:t>
            </w:r>
            <w:r w:rsidRPr="00DE26E3">
              <w:rPr>
                <w:rFonts w:cs="Arial"/>
                <w:szCs w:val="20"/>
              </w:rPr>
              <w:t>tandards and the</w:t>
            </w:r>
            <w:r w:rsidR="00A15CBA">
              <w:rPr>
                <w:rFonts w:cs="Arial"/>
                <w:szCs w:val="20"/>
              </w:rPr>
              <w:t xml:space="preserve"> current</w:t>
            </w:r>
            <w:r w:rsidRPr="00DE26E3">
              <w:rPr>
                <w:rFonts w:cs="Arial"/>
                <w:szCs w:val="20"/>
              </w:rPr>
              <w:t xml:space="preserve"> </w:t>
            </w:r>
            <w:r w:rsidRPr="00A15CBA">
              <w:rPr>
                <w:rFonts w:cs="Arial"/>
                <w:i/>
                <w:szCs w:val="20"/>
              </w:rPr>
              <w:t>National competency standards for the registered nurse</w:t>
            </w:r>
            <w:r w:rsidRPr="00DE26E3">
              <w:rPr>
                <w:rFonts w:cs="Arial"/>
                <w:szCs w:val="20"/>
              </w:rPr>
              <w:t xml:space="preserve"> were equally positive and critical</w:t>
            </w:r>
            <w:r>
              <w:rPr>
                <w:rFonts w:cs="Arial"/>
                <w:szCs w:val="20"/>
              </w:rPr>
              <w:t>.</w:t>
            </w:r>
            <w:r>
              <w:t xml:space="preserve"> These </w:t>
            </w:r>
            <w:r w:rsidRPr="00DE26E3">
              <w:rPr>
                <w:rFonts w:cs="Arial"/>
                <w:szCs w:val="20"/>
              </w:rPr>
              <w:t xml:space="preserve">comments </w:t>
            </w:r>
            <w:r>
              <w:rPr>
                <w:rFonts w:cs="Arial"/>
                <w:szCs w:val="20"/>
              </w:rPr>
              <w:t xml:space="preserve">were considered </w:t>
            </w:r>
            <w:r w:rsidRPr="00DE26E3">
              <w:rPr>
                <w:rFonts w:cs="Arial"/>
                <w:szCs w:val="20"/>
              </w:rPr>
              <w:t xml:space="preserve">in the changes to the draft </w:t>
            </w:r>
            <w:r w:rsidR="00E20BA6">
              <w:rPr>
                <w:rFonts w:cs="Arial"/>
                <w:szCs w:val="20"/>
              </w:rPr>
              <w:t xml:space="preserve">RN </w:t>
            </w:r>
            <w:r w:rsidR="00A15CBA">
              <w:rPr>
                <w:rFonts w:cs="Arial"/>
                <w:szCs w:val="20"/>
              </w:rPr>
              <w:t>s</w:t>
            </w:r>
            <w:r w:rsidRPr="00DE26E3">
              <w:rPr>
                <w:rFonts w:cs="Arial"/>
                <w:szCs w:val="20"/>
              </w:rPr>
              <w:t xml:space="preserve">tandards while ensuring that there </w:t>
            </w:r>
            <w:r>
              <w:rPr>
                <w:rFonts w:cs="Arial"/>
                <w:szCs w:val="20"/>
              </w:rPr>
              <w:t>were</w:t>
            </w:r>
            <w:r w:rsidRPr="00DE26E3">
              <w:rPr>
                <w:rFonts w:cs="Arial"/>
                <w:szCs w:val="20"/>
              </w:rPr>
              <w:t xml:space="preserve"> no changes to the intent or professional standing of the language used</w:t>
            </w:r>
            <w:r w:rsidR="00A15CBA">
              <w:rPr>
                <w:rFonts w:cs="Arial"/>
                <w:szCs w:val="20"/>
              </w:rPr>
              <w:t xml:space="preserve">. </w:t>
            </w:r>
          </w:p>
        </w:tc>
      </w:tr>
    </w:tbl>
    <w:p w:rsidR="009E65DF" w:rsidRPr="009E65DF" w:rsidRDefault="009E65DF" w:rsidP="009E65DF">
      <w:pPr>
        <w:pStyle w:val="ListParagraph"/>
        <w:numPr>
          <w:ilvl w:val="0"/>
          <w:numId w:val="53"/>
        </w:numPr>
        <w:spacing w:before="200" w:line="240" w:lineRule="auto"/>
        <w:contextualSpacing w:val="0"/>
        <w:outlineLvl w:val="1"/>
        <w:rPr>
          <w:rFonts w:ascii="Arial" w:hAnsi="Arial" w:cs="Arial"/>
          <w:vanish/>
          <w:color w:val="008EC4"/>
          <w:sz w:val="24"/>
          <w:szCs w:val="24"/>
        </w:rPr>
      </w:pPr>
      <w:bookmarkStart w:id="8" w:name="_Toc442430344"/>
    </w:p>
    <w:p w:rsidR="009E65DF" w:rsidRPr="009E65DF" w:rsidRDefault="009E65DF" w:rsidP="009E65DF">
      <w:pPr>
        <w:pStyle w:val="ListParagraph"/>
        <w:numPr>
          <w:ilvl w:val="0"/>
          <w:numId w:val="53"/>
        </w:numPr>
        <w:spacing w:before="200" w:line="240" w:lineRule="auto"/>
        <w:contextualSpacing w:val="0"/>
        <w:outlineLvl w:val="1"/>
        <w:rPr>
          <w:rFonts w:ascii="Arial" w:hAnsi="Arial" w:cs="Arial"/>
          <w:vanish/>
          <w:color w:val="008EC4"/>
          <w:sz w:val="24"/>
          <w:szCs w:val="24"/>
        </w:rPr>
      </w:pPr>
    </w:p>
    <w:p w:rsidR="008F2DA6" w:rsidRPr="009E65DF" w:rsidRDefault="008F2DA6" w:rsidP="009E65DF">
      <w:pPr>
        <w:pStyle w:val="AHPRASubheadinglevel2"/>
        <w:numPr>
          <w:ilvl w:val="1"/>
          <w:numId w:val="53"/>
        </w:numPr>
        <w:outlineLvl w:val="1"/>
        <w:rPr>
          <w:rFonts w:eastAsiaTheme="minorHAnsi" w:cs="Arial"/>
          <w:b w:val="0"/>
          <w:color w:val="008EC4"/>
          <w:sz w:val="24"/>
        </w:rPr>
      </w:pPr>
      <w:r w:rsidRPr="009E65DF">
        <w:rPr>
          <w:rFonts w:eastAsiaTheme="minorHAnsi" w:cs="Arial"/>
          <w:b w:val="0"/>
          <w:color w:val="008EC4"/>
          <w:sz w:val="24"/>
        </w:rPr>
        <w:t xml:space="preserve">Further revisions to the </w:t>
      </w:r>
      <w:r w:rsidR="009E65DF">
        <w:rPr>
          <w:rFonts w:eastAsiaTheme="minorHAnsi" w:cs="Arial"/>
          <w:b w:val="0"/>
          <w:color w:val="008EC4"/>
          <w:sz w:val="24"/>
        </w:rPr>
        <w:t>s</w:t>
      </w:r>
      <w:r w:rsidR="009E65DF" w:rsidRPr="009E65DF">
        <w:rPr>
          <w:rFonts w:eastAsiaTheme="minorHAnsi" w:cs="Arial"/>
          <w:b w:val="0"/>
          <w:color w:val="008EC4"/>
          <w:sz w:val="24"/>
        </w:rPr>
        <w:t xml:space="preserve">tandards </w:t>
      </w:r>
      <w:r w:rsidRPr="009E65DF">
        <w:rPr>
          <w:rFonts w:eastAsiaTheme="minorHAnsi" w:cs="Arial"/>
          <w:b w:val="0"/>
          <w:color w:val="008EC4"/>
          <w:sz w:val="24"/>
        </w:rPr>
        <w:t xml:space="preserve">post consultation </w:t>
      </w:r>
    </w:p>
    <w:p w:rsidR="008F2DA6" w:rsidRPr="00F038F5" w:rsidRDefault="008F2DA6" w:rsidP="008F2DA6">
      <w:pPr>
        <w:pStyle w:val="AHPRAbody"/>
      </w:pPr>
      <w:r>
        <w:t xml:space="preserve">The third version of the draft </w:t>
      </w:r>
      <w:r w:rsidR="00E20BA6">
        <w:t xml:space="preserve">RN </w:t>
      </w:r>
      <w:r w:rsidR="009E65DF">
        <w:t>s</w:t>
      </w:r>
      <w:r w:rsidR="009E65DF" w:rsidRPr="00F038F5">
        <w:t xml:space="preserve">tandards </w:t>
      </w:r>
      <w:r w:rsidRPr="00F038F5">
        <w:t>w</w:t>
      </w:r>
      <w:r>
        <w:t>as</w:t>
      </w:r>
      <w:r w:rsidRPr="00F038F5">
        <w:t xml:space="preserve"> the basis of a tool used by the observers to record observed or described behaviours that they considered demonstrated the standard. Analysis of the observer entries enabled the team to test the interpretation both of the registered nurse observers and the registered nurses being observed. </w:t>
      </w:r>
      <w:r w:rsidRPr="00341385">
        <w:t xml:space="preserve">The </w:t>
      </w:r>
      <w:r w:rsidR="009E65DF">
        <w:t>s</w:t>
      </w:r>
      <w:r w:rsidR="009E65DF" w:rsidRPr="00341385">
        <w:t xml:space="preserve">tandards </w:t>
      </w:r>
      <w:r>
        <w:t>were</w:t>
      </w:r>
      <w:r w:rsidRPr="00341385">
        <w:t xml:space="preserve"> tested through observations of registered nurse practice in each state and territory and in urban, rural and remote locations. Importantly registered nurses, not involved in the drafting process, have successfully used the revised </w:t>
      </w:r>
      <w:r w:rsidR="009E65DF">
        <w:t>s</w:t>
      </w:r>
      <w:r w:rsidR="009E65DF" w:rsidRPr="00341385">
        <w:t xml:space="preserve">tandards </w:t>
      </w:r>
      <w:r w:rsidRPr="00341385">
        <w:t xml:space="preserve">to map registered nurse practice. These observations were undertaken in a range of direct and non-direct patient care roles in health services and other settings such as professional, industrial and training organisations, a department of health and a university. </w:t>
      </w:r>
      <w:r w:rsidRPr="00F038F5">
        <w:t xml:space="preserve">This data also enabled an assessment of how effective the </w:t>
      </w:r>
      <w:r w:rsidR="009E65DF">
        <w:t>s</w:t>
      </w:r>
      <w:r w:rsidR="009E65DF" w:rsidRPr="00F038F5">
        <w:t xml:space="preserve">tandards </w:t>
      </w:r>
      <w:r w:rsidRPr="00F038F5">
        <w:t>were in capturing the observed registered nurse practice.</w:t>
      </w:r>
    </w:p>
    <w:p w:rsidR="008F2DA6" w:rsidRPr="00F038F5" w:rsidRDefault="008F2DA6" w:rsidP="008F2DA6">
      <w:pPr>
        <w:pStyle w:val="AHPRAbody"/>
      </w:pPr>
      <w:r w:rsidRPr="00F038F5">
        <w:t xml:space="preserve">Outcomes for this phase were: </w:t>
      </w:r>
    </w:p>
    <w:p w:rsidR="008F2DA6" w:rsidRPr="00F038F5" w:rsidRDefault="008F2DA6" w:rsidP="008F2DA6">
      <w:pPr>
        <w:pStyle w:val="AHPRABulletlevel1"/>
        <w:ind w:left="369" w:hanging="369"/>
      </w:pPr>
      <w:r w:rsidRPr="00F038F5">
        <w:t>The fou</w:t>
      </w:r>
      <w:r>
        <w:t xml:space="preserve">rth and final revised </w:t>
      </w:r>
      <w:r w:rsidR="00E20BA6">
        <w:t xml:space="preserve">RN </w:t>
      </w:r>
      <w:r w:rsidR="009E65DF">
        <w:t>standards</w:t>
      </w:r>
    </w:p>
    <w:p w:rsidR="008F2DA6" w:rsidRPr="00F038F5" w:rsidRDefault="008F2DA6" w:rsidP="008F2DA6">
      <w:pPr>
        <w:pStyle w:val="AHPRABulletlevel1"/>
        <w:ind w:left="369" w:hanging="369"/>
      </w:pPr>
      <w:r w:rsidRPr="00F038F5">
        <w:t xml:space="preserve">A description of elements of nursing practice was added to the front section of the </w:t>
      </w:r>
      <w:r w:rsidR="00E20BA6">
        <w:t xml:space="preserve">RN </w:t>
      </w:r>
      <w:r w:rsidR="009E65DF">
        <w:t>s</w:t>
      </w:r>
      <w:r w:rsidR="009E65DF" w:rsidRPr="00F038F5">
        <w:t>tandards</w:t>
      </w:r>
      <w:r w:rsidRPr="00F038F5">
        <w:t xml:space="preserve">. </w:t>
      </w:r>
    </w:p>
    <w:p w:rsidR="008F2DA6" w:rsidRPr="00F038F5" w:rsidRDefault="008F2DA6" w:rsidP="008F2DA6">
      <w:pPr>
        <w:pStyle w:val="AHPRABulletlevel1"/>
        <w:ind w:left="369" w:hanging="369"/>
      </w:pPr>
      <w:r w:rsidRPr="00F038F5">
        <w:t>Minor edits were made to clarify interpretation.</w:t>
      </w:r>
    </w:p>
    <w:p w:rsidR="008F2DA6" w:rsidRDefault="008F2DA6" w:rsidP="008F2DA6">
      <w:pPr>
        <w:pStyle w:val="AHPRABulletlevel1"/>
        <w:ind w:left="369" w:hanging="369"/>
      </w:pPr>
      <w:r w:rsidRPr="00F038F5">
        <w:t>A reference to the guidelines for mandatory notification was added to the reference to guidelines for supervision.</w:t>
      </w:r>
    </w:p>
    <w:p w:rsidR="008F2DA6" w:rsidRPr="00F038F5" w:rsidRDefault="008F2DA6" w:rsidP="008F2DA6">
      <w:pPr>
        <w:pStyle w:val="AHPRABulletlevel1"/>
        <w:numPr>
          <w:ilvl w:val="0"/>
          <w:numId w:val="0"/>
        </w:numPr>
        <w:ind w:left="369"/>
      </w:pPr>
    </w:p>
    <w:p w:rsidR="008F2DA6" w:rsidRDefault="008F2DA6" w:rsidP="008F2DA6">
      <w:pPr>
        <w:pStyle w:val="AHPRAbody"/>
      </w:pPr>
      <w:r w:rsidRPr="00F038F5">
        <w:t>Rewording of standard three to change ‘fitness for practice’ to ‘capability for practice’ to better reflect the broader performance of competence, and clarify that this relates to more than the physical and mental capacity of nurses to do the job. This change was made throughout the document where there were references to fitness to practice.</w:t>
      </w:r>
    </w:p>
    <w:p w:rsidR="009E65DF" w:rsidRPr="00CA6BD2" w:rsidRDefault="009E65DF" w:rsidP="009E65DF">
      <w:pPr>
        <w:pStyle w:val="ListParagraph"/>
        <w:numPr>
          <w:ilvl w:val="0"/>
          <w:numId w:val="9"/>
        </w:numPr>
        <w:ind w:left="360" w:hanging="360"/>
        <w:rPr>
          <w:rFonts w:ascii="Arial" w:eastAsia="Cambria" w:hAnsi="Arial" w:cs="Times New Roman"/>
          <w:color w:val="008EC4"/>
          <w:sz w:val="28"/>
          <w:szCs w:val="24"/>
          <w:lang w:val="en-US"/>
        </w:rPr>
      </w:pPr>
      <w:bookmarkStart w:id="9" w:name="_Toc439710957"/>
      <w:r w:rsidRPr="00BD4D47">
        <w:rPr>
          <w:rFonts w:ascii="Arial" w:eastAsia="Cambria" w:hAnsi="Arial" w:cs="Times New Roman"/>
          <w:color w:val="008EC4"/>
          <w:sz w:val="28"/>
          <w:szCs w:val="24"/>
          <w:lang w:val="en-US"/>
        </w:rPr>
        <w:t>Conclusion</w:t>
      </w:r>
      <w:bookmarkEnd w:id="9"/>
    </w:p>
    <w:bookmarkEnd w:id="8"/>
    <w:p w:rsidR="001A50A2" w:rsidRDefault="001A50A2" w:rsidP="001A50A2">
      <w:pPr>
        <w:pStyle w:val="AHPRAbody"/>
      </w:pPr>
      <w:r>
        <w:t xml:space="preserve">The NMBA has finalised the project to revise the current </w:t>
      </w:r>
      <w:r>
        <w:rPr>
          <w:i/>
        </w:rPr>
        <w:t xml:space="preserve">National competency standards for the registered </w:t>
      </w:r>
      <w:r w:rsidR="00E20BA6">
        <w:rPr>
          <w:i/>
        </w:rPr>
        <w:t xml:space="preserve">nurse </w:t>
      </w:r>
      <w:r>
        <w:t xml:space="preserve">and develop the </w:t>
      </w:r>
      <w:r w:rsidR="00D97C38">
        <w:rPr>
          <w:i/>
        </w:rPr>
        <w:t xml:space="preserve">Registered nurse standards </w:t>
      </w:r>
      <w:r>
        <w:rPr>
          <w:i/>
        </w:rPr>
        <w:t>for practice</w:t>
      </w:r>
      <w:r>
        <w:t>. This report describes the project and provides a summary of the feedback to the consultation undertaken.</w:t>
      </w:r>
    </w:p>
    <w:p w:rsidR="001A50A2" w:rsidRDefault="001A50A2" w:rsidP="001A50A2">
      <w:pPr>
        <w:pStyle w:val="AHPRAbody"/>
      </w:pPr>
      <w:r>
        <w:t xml:space="preserve">The NMBA received and considered carefully a wide range of views in developing the </w:t>
      </w:r>
      <w:r w:rsidR="00E20BA6" w:rsidRPr="00E20BA6">
        <w:t>RN</w:t>
      </w:r>
      <w:r w:rsidR="00E20BA6">
        <w:rPr>
          <w:i/>
        </w:rPr>
        <w:t xml:space="preserve"> </w:t>
      </w:r>
      <w:r w:rsidR="00D97C38" w:rsidRPr="00D97C38">
        <w:t>standards</w:t>
      </w:r>
      <w:r>
        <w:t xml:space="preserve">.  </w:t>
      </w:r>
      <w:r w:rsidR="006668FC">
        <w:t>The intent of the NMBA was to develop standards which reflect current registered nursing practice in all contexts and are contemporary, relevant and useful.</w:t>
      </w:r>
      <w:r>
        <w:t xml:space="preserve"> </w:t>
      </w:r>
    </w:p>
    <w:p w:rsidR="001A50A2" w:rsidRDefault="001A50A2" w:rsidP="001A50A2">
      <w:pPr>
        <w:pStyle w:val="AHPRAbody"/>
      </w:pPr>
      <w:r>
        <w:t>In revising standards, codes and guidelines</w:t>
      </w:r>
      <w:r w:rsidRPr="003B4141">
        <w:t xml:space="preserve">, </w:t>
      </w:r>
      <w:r>
        <w:t xml:space="preserve">the NMBA must balance its </w:t>
      </w:r>
      <w:r w:rsidRPr="003B4141">
        <w:t xml:space="preserve">statutory duty to protect the public with the other objectives of the National Law and their underlying regulatory principles, such as proportionality and fairness for those subject to their regulation. The </w:t>
      </w:r>
      <w:r>
        <w:t>NMBA</w:t>
      </w:r>
      <w:r w:rsidRPr="003B4141">
        <w:t xml:space="preserve"> believe</w:t>
      </w:r>
      <w:r>
        <w:t>s</w:t>
      </w:r>
      <w:r w:rsidRPr="003B4141">
        <w:t xml:space="preserve"> that this balance has been achieved in the </w:t>
      </w:r>
      <w:r>
        <w:t xml:space="preserve">new </w:t>
      </w:r>
      <w:r w:rsidRPr="00E20BA6">
        <w:t xml:space="preserve">RN </w:t>
      </w:r>
      <w:r w:rsidR="00E20BA6">
        <w:t>s</w:t>
      </w:r>
      <w:r w:rsidR="00E20BA6" w:rsidRPr="00E20BA6">
        <w:t>tandards</w:t>
      </w:r>
      <w:r w:rsidR="00E20BA6">
        <w:t xml:space="preserve">. </w:t>
      </w:r>
      <w:r>
        <w:t>The NMBA</w:t>
      </w:r>
      <w:r w:rsidRPr="003B4141">
        <w:t xml:space="preserve"> will also continue to monitor the ef</w:t>
      </w:r>
      <w:r>
        <w:t xml:space="preserve">fectiveness of the new </w:t>
      </w:r>
      <w:r w:rsidRPr="00E20BA6">
        <w:t xml:space="preserve">RN </w:t>
      </w:r>
      <w:r w:rsidR="00E20BA6">
        <w:t>s</w:t>
      </w:r>
      <w:r w:rsidR="00E20BA6" w:rsidRPr="00E20BA6">
        <w:t>tandards</w:t>
      </w:r>
      <w:r w:rsidR="00E20BA6" w:rsidRPr="003B4141">
        <w:t xml:space="preserve"> </w:t>
      </w:r>
      <w:r w:rsidRPr="003B4141">
        <w:t>and the emergence of any new evidence in thi</w:t>
      </w:r>
      <w:r>
        <w:t xml:space="preserve">s area. Further reviews of the </w:t>
      </w:r>
      <w:r w:rsidRPr="00E20BA6">
        <w:t xml:space="preserve">RN </w:t>
      </w:r>
      <w:r w:rsidR="00E20BA6">
        <w:t>s</w:t>
      </w:r>
      <w:r w:rsidRPr="00E20BA6">
        <w:t>tandards</w:t>
      </w:r>
      <w:r w:rsidRPr="003B4141">
        <w:t xml:space="preserve"> will be conducted in future, incorporating new research and any information gathered about how the</w:t>
      </w:r>
      <w:r>
        <w:t xml:space="preserve"> revised</w:t>
      </w:r>
      <w:r w:rsidRPr="003B4141">
        <w:t xml:space="preserve"> standard</w:t>
      </w:r>
      <w:r>
        <w:t>s</w:t>
      </w:r>
      <w:r w:rsidRPr="003B4141">
        <w:t xml:space="preserve"> </w:t>
      </w:r>
      <w:r>
        <w:t>are</w:t>
      </w:r>
      <w:r w:rsidRPr="003B4141">
        <w:t xml:space="preserve"> working in practice.</w:t>
      </w:r>
    </w:p>
    <w:p w:rsidR="00E1594F" w:rsidRDefault="001A50A2" w:rsidP="001A50A2">
      <w:pPr>
        <w:pStyle w:val="AHPRAbody"/>
      </w:pPr>
      <w:r>
        <w:t>The NMBA and AHPRA thank all those who contributed to the review process and provided valuable feedback on these important issues.</w:t>
      </w:r>
    </w:p>
    <w:p w:rsidR="00E1594F" w:rsidRDefault="00E1594F">
      <w:pPr>
        <w:rPr>
          <w:rFonts w:ascii="Arial" w:eastAsia="Cambria" w:hAnsi="Arial" w:cs="Arial"/>
          <w:sz w:val="20"/>
          <w:szCs w:val="24"/>
        </w:rPr>
      </w:pPr>
      <w:r>
        <w:br w:type="page"/>
      </w:r>
    </w:p>
    <w:p w:rsidR="00E1594F" w:rsidRPr="00CA6BD2" w:rsidRDefault="00E1594F" w:rsidP="00E1594F">
      <w:pPr>
        <w:rPr>
          <w:color w:val="008EC4"/>
          <w:sz w:val="28"/>
          <w:lang w:val="en-US"/>
        </w:rPr>
      </w:pPr>
      <w:bookmarkStart w:id="10" w:name="_Toc443646148"/>
      <w:r w:rsidRPr="00CA6BD2">
        <w:rPr>
          <w:color w:val="008EC4"/>
          <w:sz w:val="28"/>
          <w:lang w:val="en-US"/>
        </w:rPr>
        <w:t>Glossary</w:t>
      </w:r>
      <w:bookmarkEnd w:id="10"/>
    </w:p>
    <w:p w:rsidR="00E1594F" w:rsidRDefault="00E1594F" w:rsidP="00E1594F">
      <w:pPr>
        <w:pStyle w:val="AHPRAbody"/>
      </w:pPr>
      <w:r>
        <w:rPr>
          <w:b/>
        </w:rPr>
        <w:t>National Law</w:t>
      </w:r>
      <w:r>
        <w:t xml:space="preserve"> means the Health Practitioner Regulation National Law Act, as in force in all states and territories. </w:t>
      </w:r>
    </w:p>
    <w:p w:rsidR="00E1594F" w:rsidRDefault="00E1594F" w:rsidP="00E1594F">
      <w:pPr>
        <w:pStyle w:val="AHPRAbody"/>
      </w:pPr>
      <w:r>
        <w:rPr>
          <w:b/>
        </w:rPr>
        <w:t>National Scheme</w:t>
      </w:r>
      <w:r>
        <w:t xml:space="preserve"> means the National Registration and Accreditation Scheme for health professions. More information about the National Scheme is available at </w:t>
      </w:r>
      <w:hyperlink r:id="rId10" w:history="1">
        <w:r>
          <w:rPr>
            <w:rStyle w:val="Hyperlink"/>
          </w:rPr>
          <w:t>www.ahpra.gov.au</w:t>
        </w:r>
      </w:hyperlink>
      <w:r>
        <w:t xml:space="preserve"> </w:t>
      </w:r>
    </w:p>
    <w:p w:rsidR="00E1594F" w:rsidRDefault="00E1594F" w:rsidP="00E1594F">
      <w:pPr>
        <w:pStyle w:val="AHPRAbody"/>
      </w:pPr>
      <w:r>
        <w:rPr>
          <w:b/>
        </w:rPr>
        <w:t xml:space="preserve">Nursing and Midwifery Board of Australia (NMBA) </w:t>
      </w:r>
      <w:r>
        <w:t>means the national body responsible for the regulation of nurses and</w:t>
      </w:r>
      <w:r>
        <w:rPr>
          <w:bCs/>
        </w:rPr>
        <w:t xml:space="preserve"> </w:t>
      </w:r>
      <w:r>
        <w:t>midwives in Australia</w:t>
      </w:r>
      <w:r>
        <w:tab/>
      </w:r>
    </w:p>
    <w:p w:rsidR="00E1594F" w:rsidRDefault="00E1594F" w:rsidP="00E1594F">
      <w:pPr>
        <w:pStyle w:val="AHPRAbody"/>
        <w:rPr>
          <w:szCs w:val="20"/>
        </w:rPr>
      </w:pPr>
      <w:r>
        <w:rPr>
          <w:b/>
        </w:rPr>
        <w:t>Registered nurse (</w:t>
      </w:r>
      <w:r>
        <w:rPr>
          <w:b/>
          <w:bCs/>
        </w:rPr>
        <w:t xml:space="preserve">RN) </w:t>
      </w:r>
      <w:r>
        <w:t>means a person with appropriate educational preparation and competence for practice, who is registered under the National Law as a registered nurse.</w:t>
      </w:r>
    </w:p>
    <w:p w:rsidR="001A50A2" w:rsidRDefault="001A50A2" w:rsidP="001A50A2">
      <w:pPr>
        <w:pStyle w:val="AHPRAbody"/>
      </w:pPr>
    </w:p>
    <w:p w:rsidR="001A50A2" w:rsidRPr="00334033" w:rsidRDefault="001A50A2" w:rsidP="00334033">
      <w:pPr>
        <w:pStyle w:val="AHPRAbody"/>
      </w:pPr>
    </w:p>
    <w:sectPr w:rsidR="001A50A2" w:rsidRPr="00334033" w:rsidSect="004112CE">
      <w:footerReference w:type="default" r:id="rId11"/>
      <w:headerReference w:type="first" r:id="rId12"/>
      <w:footerReference w:type="first" r:id="rId13"/>
      <w:pgSz w:w="11906" w:h="16838"/>
      <w:pgMar w:top="1108" w:right="1440" w:bottom="1276" w:left="1440" w:header="708" w:footer="56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0BA6" w:rsidRDefault="00E20BA6" w:rsidP="00AF38D2">
      <w:pPr>
        <w:spacing w:after="0" w:line="240" w:lineRule="auto"/>
      </w:pPr>
      <w:r>
        <w:separator/>
      </w:r>
    </w:p>
  </w:endnote>
  <w:endnote w:type="continuationSeparator" w:id="0">
    <w:p w:rsidR="00E20BA6" w:rsidRDefault="00E20BA6" w:rsidP="00AF3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Lt">
    <w:altName w:val="Cambria"/>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eastAsiaTheme="minorHAnsi" w:hAnsiTheme="minorHAnsi" w:cstheme="minorBidi"/>
        <w:color w:val="auto"/>
        <w:sz w:val="22"/>
        <w:szCs w:val="22"/>
      </w:rPr>
      <w:id w:val="111165247"/>
      <w:docPartObj>
        <w:docPartGallery w:val="Page Numbers (Bottom of Page)"/>
        <w:docPartUnique/>
      </w:docPartObj>
    </w:sdtPr>
    <w:sdtEndPr>
      <w:rPr>
        <w:sz w:val="20"/>
      </w:rPr>
    </w:sdtEndPr>
    <w:sdtContent>
      <w:sdt>
        <w:sdtPr>
          <w:id w:val="8374046"/>
          <w:docPartObj>
            <w:docPartGallery w:val="Page Numbers (Top of Page)"/>
            <w:docPartUnique/>
          </w:docPartObj>
        </w:sdtPr>
        <w:sdtEndPr/>
        <w:sdtContent>
          <w:p w:rsidR="00E20BA6" w:rsidRDefault="00E20BA6" w:rsidP="0073372E">
            <w:pPr>
              <w:pStyle w:val="AHPRAfooter"/>
              <w:rPr>
                <w:szCs w:val="16"/>
              </w:rPr>
            </w:pPr>
            <w:r>
              <w:t xml:space="preserve">Consultation report: Registered nurse standards for practice </w:t>
            </w:r>
            <w:r>
              <w:rPr>
                <w:szCs w:val="16"/>
              </w:rPr>
              <w:t xml:space="preserve">                             </w:t>
            </w:r>
          </w:p>
          <w:p w:rsidR="00E20BA6" w:rsidRPr="00C549E9" w:rsidRDefault="00E20BA6" w:rsidP="0004078D">
            <w:pPr>
              <w:pStyle w:val="AHPRAfooter"/>
              <w:jc w:val="right"/>
            </w:pPr>
            <w:r w:rsidRPr="000E7E28">
              <w:t xml:space="preserve">Page </w:t>
            </w:r>
            <w:r w:rsidR="00BE1C55">
              <w:fldChar w:fldCharType="begin"/>
            </w:r>
            <w:r w:rsidR="00BE1C55">
              <w:instrText xml:space="preserve"> PAGE </w:instrText>
            </w:r>
            <w:r w:rsidR="00BE1C55">
              <w:fldChar w:fldCharType="separate"/>
            </w:r>
            <w:r w:rsidR="00BE1C55">
              <w:rPr>
                <w:noProof/>
              </w:rPr>
              <w:t>4</w:t>
            </w:r>
            <w:r w:rsidR="00BE1C55">
              <w:rPr>
                <w:noProof/>
              </w:rPr>
              <w:fldChar w:fldCharType="end"/>
            </w:r>
            <w:r w:rsidRPr="000E7E28">
              <w:t xml:space="preserve"> of </w:t>
            </w:r>
            <w:r w:rsidR="00BE1C55">
              <w:fldChar w:fldCharType="begin"/>
            </w:r>
            <w:r w:rsidR="00BE1C55">
              <w:instrText xml:space="preserve"> NUMPAGES  </w:instrText>
            </w:r>
            <w:r w:rsidR="00BE1C55">
              <w:fldChar w:fldCharType="separate"/>
            </w:r>
            <w:r w:rsidR="00BE1C55">
              <w:rPr>
                <w:noProof/>
              </w:rPr>
              <w:t>9</w:t>
            </w:r>
            <w:r w:rsidR="00BE1C55">
              <w:rPr>
                <w:noProof/>
              </w:rPr>
              <w:fldChar w:fldCharType="end"/>
            </w:r>
          </w:p>
        </w:sdtContent>
      </w:sdt>
      <w:p w:rsidR="00E20BA6" w:rsidRDefault="00E20BA6" w:rsidP="0004078D">
        <w:pPr>
          <w:pStyle w:val="Footer"/>
          <w:jc w:val="right"/>
        </w:pPr>
        <w:r w:rsidRPr="003B4141" w:rsidDel="006C0702">
          <w:rPr>
            <w:rFonts w:ascii="Arial" w:hAnsi="Arial" w:cs="Arial"/>
            <w:sz w:val="20"/>
            <w:szCs w:val="20"/>
          </w:rPr>
          <w:t xml:space="preserve"> </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BA6" w:rsidRPr="00E77E23" w:rsidRDefault="00E20BA6" w:rsidP="009D1D66">
    <w:pPr>
      <w:pStyle w:val="AHPRAfirstpagefooter"/>
      <w:tabs>
        <w:tab w:val="center" w:pos="4513"/>
        <w:tab w:val="left" w:pos="6799"/>
      </w:tabs>
    </w:pPr>
    <w:r>
      <w:rPr>
        <w:color w:val="007DC3"/>
      </w:rPr>
      <w:t>Nursing and Midwifery</w:t>
    </w:r>
    <w:r w:rsidRPr="00E77E23">
      <w:t xml:space="preserve"> </w:t>
    </w:r>
    <w:r>
      <w:t>Board of Australia</w:t>
    </w:r>
  </w:p>
  <w:p w:rsidR="00E20BA6" w:rsidRPr="00372097" w:rsidRDefault="00E20BA6" w:rsidP="009D1D66">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p w:rsidR="00E20BA6" w:rsidRDefault="00E20BA6" w:rsidP="00A41E0D">
    <w:pPr>
      <w:pStyle w:val="AHPRA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0BA6" w:rsidRDefault="00E20BA6" w:rsidP="00AF38D2">
      <w:pPr>
        <w:spacing w:after="0" w:line="240" w:lineRule="auto"/>
      </w:pPr>
      <w:r>
        <w:separator/>
      </w:r>
    </w:p>
  </w:footnote>
  <w:footnote w:type="continuationSeparator" w:id="0">
    <w:p w:rsidR="00E20BA6" w:rsidRDefault="00E20BA6" w:rsidP="00AF38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BA6" w:rsidRDefault="00E20BA6" w:rsidP="009D1D66">
    <w:pPr>
      <w:pStyle w:val="Header"/>
      <w:jc w:val="right"/>
    </w:pPr>
    <w:r w:rsidRPr="009D1D66">
      <w:rPr>
        <w:noProof/>
        <w:lang w:eastAsia="en-AU"/>
      </w:rPr>
      <w:drawing>
        <wp:inline distT="0" distB="0" distL="0" distR="0">
          <wp:extent cx="1937239" cy="1543050"/>
          <wp:effectExtent l="0" t="0" r="0" b="0"/>
          <wp:docPr id="5" name="Picture 4" descr="The Nursing and Midwifery Board of Australi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jpg"/>
                  <pic:cNvPicPr/>
                </pic:nvPicPr>
                <pic:blipFill>
                  <a:blip r:embed="rId1"/>
                  <a:stretch>
                    <a:fillRect/>
                  </a:stretch>
                </pic:blipFill>
                <pic:spPr>
                  <a:xfrm>
                    <a:off x="0" y="0"/>
                    <a:ext cx="1937090" cy="1542932"/>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42B23"/>
    <w:multiLevelType w:val="hybridMultilevel"/>
    <w:tmpl w:val="980ECF98"/>
    <w:lvl w:ilvl="0" w:tplc="816696CA">
      <w:start w:val="1"/>
      <w:numFmt w:val="decimal"/>
      <w:pStyle w:val="AHPRAbodyContextparanumbered"/>
      <w:lvlText w:val="%1."/>
      <w:lvlJc w:val="left"/>
      <w:pPr>
        <w:ind w:left="360" w:hanging="360"/>
      </w:pPr>
      <w:rPr>
        <w:rFonts w:ascii="Arial" w:hAnsi="Arial" w:hint="default"/>
        <w:b w:val="0"/>
        <w:i w:val="0"/>
        <w:color w:val="auto"/>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2" w15:restartNumberingAfterBreak="0">
    <w:nsid w:val="0C037DB3"/>
    <w:multiLevelType w:val="multilevel"/>
    <w:tmpl w:val="BE20683A"/>
    <w:numStyleLink w:val="AHPRANumberedheadinglist"/>
  </w:abstractNum>
  <w:abstractNum w:abstractNumId="3"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937"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4" w15:restartNumberingAfterBreak="0">
    <w:nsid w:val="0DB641EF"/>
    <w:multiLevelType w:val="hybridMultilevel"/>
    <w:tmpl w:val="5546DE4A"/>
    <w:lvl w:ilvl="0" w:tplc="21A418E6">
      <w:numFmt w:val="bullet"/>
      <w:lvlText w:val="•"/>
      <w:lvlJc w:val="left"/>
      <w:pPr>
        <w:ind w:left="1080" w:hanging="720"/>
      </w:pPr>
      <w:rPr>
        <w:rFonts w:ascii="Arial" w:eastAsia="Cambria" w:hAnsi="Arial" w:cs="Arial" w:hint="default"/>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80E12C9"/>
    <w:multiLevelType w:val="hybridMultilevel"/>
    <w:tmpl w:val="8438E472"/>
    <w:lvl w:ilvl="0" w:tplc="04090017">
      <w:start w:val="1"/>
      <w:numFmt w:val="lowerLetter"/>
      <w:lvlText w:val="%1)"/>
      <w:lvlJc w:val="left"/>
      <w:pPr>
        <w:ind w:left="758" w:hanging="360"/>
      </w:pPr>
    </w:lvl>
    <w:lvl w:ilvl="1" w:tplc="0C090019" w:tentative="1">
      <w:start w:val="1"/>
      <w:numFmt w:val="lowerLetter"/>
      <w:lvlText w:val="%2."/>
      <w:lvlJc w:val="left"/>
      <w:pPr>
        <w:ind w:left="1478" w:hanging="360"/>
      </w:pPr>
    </w:lvl>
    <w:lvl w:ilvl="2" w:tplc="0C09001B" w:tentative="1">
      <w:start w:val="1"/>
      <w:numFmt w:val="lowerRoman"/>
      <w:lvlText w:val="%3."/>
      <w:lvlJc w:val="right"/>
      <w:pPr>
        <w:ind w:left="2198" w:hanging="180"/>
      </w:pPr>
    </w:lvl>
    <w:lvl w:ilvl="3" w:tplc="0C09000F" w:tentative="1">
      <w:start w:val="1"/>
      <w:numFmt w:val="decimal"/>
      <w:lvlText w:val="%4."/>
      <w:lvlJc w:val="left"/>
      <w:pPr>
        <w:ind w:left="2918" w:hanging="360"/>
      </w:pPr>
    </w:lvl>
    <w:lvl w:ilvl="4" w:tplc="0C090019" w:tentative="1">
      <w:start w:val="1"/>
      <w:numFmt w:val="lowerLetter"/>
      <w:lvlText w:val="%5."/>
      <w:lvlJc w:val="left"/>
      <w:pPr>
        <w:ind w:left="3638" w:hanging="360"/>
      </w:pPr>
    </w:lvl>
    <w:lvl w:ilvl="5" w:tplc="0C09001B" w:tentative="1">
      <w:start w:val="1"/>
      <w:numFmt w:val="lowerRoman"/>
      <w:lvlText w:val="%6."/>
      <w:lvlJc w:val="right"/>
      <w:pPr>
        <w:ind w:left="4358" w:hanging="180"/>
      </w:pPr>
    </w:lvl>
    <w:lvl w:ilvl="6" w:tplc="0C09000F" w:tentative="1">
      <w:start w:val="1"/>
      <w:numFmt w:val="decimal"/>
      <w:lvlText w:val="%7."/>
      <w:lvlJc w:val="left"/>
      <w:pPr>
        <w:ind w:left="5078" w:hanging="360"/>
      </w:pPr>
    </w:lvl>
    <w:lvl w:ilvl="7" w:tplc="0C090019" w:tentative="1">
      <w:start w:val="1"/>
      <w:numFmt w:val="lowerLetter"/>
      <w:lvlText w:val="%8."/>
      <w:lvlJc w:val="left"/>
      <w:pPr>
        <w:ind w:left="5798" w:hanging="360"/>
      </w:pPr>
    </w:lvl>
    <w:lvl w:ilvl="8" w:tplc="0C09001B" w:tentative="1">
      <w:start w:val="1"/>
      <w:numFmt w:val="lowerRoman"/>
      <w:lvlText w:val="%9."/>
      <w:lvlJc w:val="right"/>
      <w:pPr>
        <w:ind w:left="6518" w:hanging="180"/>
      </w:pPr>
    </w:lvl>
  </w:abstractNum>
  <w:abstractNum w:abstractNumId="6" w15:restartNumberingAfterBreak="0">
    <w:nsid w:val="1B8317D0"/>
    <w:multiLevelType w:val="hybridMultilevel"/>
    <w:tmpl w:val="7D84BB72"/>
    <w:lvl w:ilvl="0" w:tplc="7654FC4A">
      <w:start w:val="4"/>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FA1292B"/>
    <w:multiLevelType w:val="hybridMultilevel"/>
    <w:tmpl w:val="43CA2B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163053A"/>
    <w:multiLevelType w:val="multilevel"/>
    <w:tmpl w:val="D54AF056"/>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22DC1C7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47B362E"/>
    <w:multiLevelType w:val="hybridMultilevel"/>
    <w:tmpl w:val="8606FCC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27226C09"/>
    <w:multiLevelType w:val="multilevel"/>
    <w:tmpl w:val="D4241A8E"/>
    <w:lvl w:ilvl="0">
      <w:start w:val="1"/>
      <w:numFmt w:val="decimal"/>
      <w:lvlText w:val="%1."/>
      <w:lvlJc w:val="left"/>
      <w:pPr>
        <w:ind w:left="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480" w:hanging="1440"/>
      </w:pPr>
      <w:rPr>
        <w:rFonts w:hint="default"/>
      </w:rPr>
    </w:lvl>
    <w:lvl w:ilvl="6">
      <w:start w:val="1"/>
      <w:numFmt w:val="decimal"/>
      <w:isLgl/>
      <w:lvlText w:val="%1.%2.%3.%4.%5.%6.%7"/>
      <w:lvlJc w:val="left"/>
      <w:pPr>
        <w:ind w:left="7560" w:hanging="1440"/>
      </w:pPr>
      <w:rPr>
        <w:rFonts w:hint="default"/>
      </w:rPr>
    </w:lvl>
    <w:lvl w:ilvl="7">
      <w:start w:val="1"/>
      <w:numFmt w:val="decimal"/>
      <w:isLgl/>
      <w:lvlText w:val="%1.%2.%3.%4.%5.%6.%7.%8"/>
      <w:lvlJc w:val="left"/>
      <w:pPr>
        <w:ind w:left="9000" w:hanging="1800"/>
      </w:pPr>
      <w:rPr>
        <w:rFonts w:hint="default"/>
      </w:rPr>
    </w:lvl>
    <w:lvl w:ilvl="8">
      <w:start w:val="1"/>
      <w:numFmt w:val="decimal"/>
      <w:isLgl/>
      <w:lvlText w:val="%1.%2.%3.%4.%5.%6.%7.%8.%9"/>
      <w:lvlJc w:val="left"/>
      <w:pPr>
        <w:ind w:left="10080" w:hanging="1800"/>
      </w:pPr>
      <w:rPr>
        <w:rFonts w:hint="default"/>
      </w:rPr>
    </w:lvl>
  </w:abstractNum>
  <w:abstractNum w:abstractNumId="12" w15:restartNumberingAfterBreak="0">
    <w:nsid w:val="2822578D"/>
    <w:multiLevelType w:val="multilevel"/>
    <w:tmpl w:val="BE20683A"/>
    <w:numStyleLink w:val="AHPRANumberedheadinglist"/>
  </w:abstractNum>
  <w:abstractNum w:abstractNumId="13" w15:restartNumberingAfterBreak="0">
    <w:nsid w:val="299F7841"/>
    <w:multiLevelType w:val="multilevel"/>
    <w:tmpl w:val="B934A65C"/>
    <w:numStyleLink w:val="AHPRAlist"/>
  </w:abstractNum>
  <w:abstractNum w:abstractNumId="14" w15:restartNumberingAfterBreak="0">
    <w:nsid w:val="2B66161F"/>
    <w:multiLevelType w:val="hybridMultilevel"/>
    <w:tmpl w:val="F07C578A"/>
    <w:lvl w:ilvl="0" w:tplc="21A418E6">
      <w:numFmt w:val="bullet"/>
      <w:lvlText w:val="•"/>
      <w:lvlJc w:val="left"/>
      <w:pPr>
        <w:ind w:left="1080" w:hanging="720"/>
      </w:pPr>
      <w:rPr>
        <w:rFonts w:ascii="Arial" w:eastAsia="Cambria"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CD761C8"/>
    <w:multiLevelType w:val="hybridMultilevel"/>
    <w:tmpl w:val="82F2F8E8"/>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2EEB1AAA"/>
    <w:multiLevelType w:val="hybridMultilevel"/>
    <w:tmpl w:val="221E35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F340846"/>
    <w:multiLevelType w:val="hybridMultilevel"/>
    <w:tmpl w:val="89D2B89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30A578F0"/>
    <w:multiLevelType w:val="hybridMultilevel"/>
    <w:tmpl w:val="69381104"/>
    <w:lvl w:ilvl="0" w:tplc="715680EA">
      <w:start w:val="1"/>
      <w:numFmt w:val="bullet"/>
      <w:pStyle w:val="Bulletlevel1-AHPRA"/>
      <w:lvlText w:val=""/>
      <w:lvlJc w:val="left"/>
      <w:pPr>
        <w:ind w:left="720" w:hanging="360"/>
      </w:pPr>
      <w:rPr>
        <w:rFonts w:ascii="Symbol" w:hAnsi="Symbol" w:hint="default"/>
      </w:rPr>
    </w:lvl>
    <w:lvl w:ilvl="1" w:tplc="150CE82E" w:tentative="1">
      <w:start w:val="1"/>
      <w:numFmt w:val="bullet"/>
      <w:lvlText w:val="o"/>
      <w:lvlJc w:val="left"/>
      <w:pPr>
        <w:ind w:left="1440" w:hanging="360"/>
      </w:pPr>
      <w:rPr>
        <w:rFonts w:ascii="Courier New" w:hAnsi="Courier New" w:hint="default"/>
      </w:rPr>
    </w:lvl>
    <w:lvl w:ilvl="2" w:tplc="E25C70E2" w:tentative="1">
      <w:start w:val="1"/>
      <w:numFmt w:val="bullet"/>
      <w:lvlText w:val=""/>
      <w:lvlJc w:val="left"/>
      <w:pPr>
        <w:ind w:left="2160" w:hanging="360"/>
      </w:pPr>
      <w:rPr>
        <w:rFonts w:ascii="Wingdings" w:hAnsi="Wingdings" w:hint="default"/>
      </w:rPr>
    </w:lvl>
    <w:lvl w:ilvl="3" w:tplc="0B0416B4" w:tentative="1">
      <w:start w:val="1"/>
      <w:numFmt w:val="bullet"/>
      <w:lvlText w:val=""/>
      <w:lvlJc w:val="left"/>
      <w:pPr>
        <w:ind w:left="2880" w:hanging="360"/>
      </w:pPr>
      <w:rPr>
        <w:rFonts w:ascii="Symbol" w:hAnsi="Symbol" w:hint="default"/>
      </w:rPr>
    </w:lvl>
    <w:lvl w:ilvl="4" w:tplc="7F7087A4" w:tentative="1">
      <w:start w:val="1"/>
      <w:numFmt w:val="bullet"/>
      <w:lvlText w:val="o"/>
      <w:lvlJc w:val="left"/>
      <w:pPr>
        <w:ind w:left="3600" w:hanging="360"/>
      </w:pPr>
      <w:rPr>
        <w:rFonts w:ascii="Courier New" w:hAnsi="Courier New" w:hint="default"/>
      </w:rPr>
    </w:lvl>
    <w:lvl w:ilvl="5" w:tplc="033A2F40" w:tentative="1">
      <w:start w:val="1"/>
      <w:numFmt w:val="bullet"/>
      <w:lvlText w:val=""/>
      <w:lvlJc w:val="left"/>
      <w:pPr>
        <w:ind w:left="4320" w:hanging="360"/>
      </w:pPr>
      <w:rPr>
        <w:rFonts w:ascii="Wingdings" w:hAnsi="Wingdings" w:hint="default"/>
      </w:rPr>
    </w:lvl>
    <w:lvl w:ilvl="6" w:tplc="2F44B41C" w:tentative="1">
      <w:start w:val="1"/>
      <w:numFmt w:val="bullet"/>
      <w:lvlText w:val=""/>
      <w:lvlJc w:val="left"/>
      <w:pPr>
        <w:ind w:left="5040" w:hanging="360"/>
      </w:pPr>
      <w:rPr>
        <w:rFonts w:ascii="Symbol" w:hAnsi="Symbol" w:hint="default"/>
      </w:rPr>
    </w:lvl>
    <w:lvl w:ilvl="7" w:tplc="0AFCD7FC" w:tentative="1">
      <w:start w:val="1"/>
      <w:numFmt w:val="bullet"/>
      <w:lvlText w:val="o"/>
      <w:lvlJc w:val="left"/>
      <w:pPr>
        <w:ind w:left="5760" w:hanging="360"/>
      </w:pPr>
      <w:rPr>
        <w:rFonts w:ascii="Courier New" w:hAnsi="Courier New" w:hint="default"/>
      </w:rPr>
    </w:lvl>
    <w:lvl w:ilvl="8" w:tplc="74D468F2" w:tentative="1">
      <w:start w:val="1"/>
      <w:numFmt w:val="bullet"/>
      <w:lvlText w:val=""/>
      <w:lvlJc w:val="left"/>
      <w:pPr>
        <w:ind w:left="6480" w:hanging="360"/>
      </w:pPr>
      <w:rPr>
        <w:rFonts w:ascii="Wingdings" w:hAnsi="Wingdings" w:hint="default"/>
      </w:rPr>
    </w:lvl>
  </w:abstractNum>
  <w:abstractNum w:abstractNumId="19" w15:restartNumberingAfterBreak="0">
    <w:nsid w:val="364B0DF1"/>
    <w:multiLevelType w:val="hybridMultilevel"/>
    <w:tmpl w:val="A39067D8"/>
    <w:lvl w:ilvl="0" w:tplc="21A418E6">
      <w:numFmt w:val="bullet"/>
      <w:lvlText w:val="•"/>
      <w:lvlJc w:val="left"/>
      <w:pPr>
        <w:ind w:left="1080" w:hanging="720"/>
      </w:pPr>
      <w:rPr>
        <w:rFonts w:ascii="Arial" w:eastAsia="Cambria" w:hAnsi="Arial" w:cs="Arial" w:hint="default"/>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FF22F7"/>
    <w:multiLevelType w:val="multilevel"/>
    <w:tmpl w:val="397CB8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0BF3034"/>
    <w:multiLevelType w:val="hybridMultilevel"/>
    <w:tmpl w:val="0CFC65BE"/>
    <w:lvl w:ilvl="0" w:tplc="F7CAB50C">
      <w:start w:val="1"/>
      <w:numFmt w:val="decimal"/>
      <w:lvlText w:val="%1."/>
      <w:lvlJc w:val="left"/>
      <w:pPr>
        <w:ind w:left="360" w:hanging="360"/>
      </w:pPr>
      <w:rPr>
        <w:rFonts w:hint="default"/>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414817DE"/>
    <w:multiLevelType w:val="hybridMultilevel"/>
    <w:tmpl w:val="CE4A8A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742370"/>
    <w:multiLevelType w:val="hybridMultilevel"/>
    <w:tmpl w:val="66228760"/>
    <w:lvl w:ilvl="0" w:tplc="E21C065E">
      <w:start w:val="1"/>
      <w:numFmt w:val="decimal"/>
      <w:lvlText w:val="%1."/>
      <w:lvlJc w:val="left"/>
      <w:pPr>
        <w:ind w:left="360" w:hanging="360"/>
      </w:pPr>
      <w:rPr>
        <w:rFonts w:hint="default"/>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430C5FFC"/>
    <w:multiLevelType w:val="multilevel"/>
    <w:tmpl w:val="0CFC65BE"/>
    <w:lvl w:ilvl="0">
      <w:start w:val="1"/>
      <w:numFmt w:val="decimal"/>
      <w:lvlText w:val="%1."/>
      <w:lvlJc w:val="left"/>
      <w:pPr>
        <w:ind w:left="360" w:hanging="360"/>
      </w:pPr>
      <w:rPr>
        <w:rFonts w:hint="default"/>
        <w:b/>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5" w15:restartNumberingAfterBreak="0">
    <w:nsid w:val="43264212"/>
    <w:multiLevelType w:val="hybridMultilevel"/>
    <w:tmpl w:val="F74230F6"/>
    <w:lvl w:ilvl="0" w:tplc="C164C21E">
      <w:start w:val="2"/>
      <w:numFmt w:val="lowerLetter"/>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F55675"/>
    <w:multiLevelType w:val="hybridMultilevel"/>
    <w:tmpl w:val="07FE1C90"/>
    <w:lvl w:ilvl="0" w:tplc="470276A8">
      <w:start w:val="3"/>
      <w:numFmt w:val="lowerLetter"/>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194981"/>
    <w:multiLevelType w:val="hybridMultilevel"/>
    <w:tmpl w:val="FEAA69B6"/>
    <w:lvl w:ilvl="0" w:tplc="05E466CC">
      <w:start w:val="1"/>
      <w:numFmt w:val="lowerLetter"/>
      <w:lvlText w:val="%1)"/>
      <w:lvlJc w:val="left"/>
      <w:pPr>
        <w:ind w:left="1440" w:hanging="360"/>
      </w:pPr>
      <w:rPr>
        <w:rFonts w:ascii="Arial" w:eastAsia="Times New Roman" w:hAnsi="Arial" w:cs="Arial"/>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192FC6"/>
    <w:multiLevelType w:val="hybridMultilevel"/>
    <w:tmpl w:val="D974BA72"/>
    <w:lvl w:ilvl="0" w:tplc="F0E4E900">
      <w:start w:val="1"/>
      <w:numFmt w:val="bullet"/>
      <w:pStyle w:val="AHPRABulletlevel1"/>
      <w:lvlText w:val=""/>
      <w:lvlJc w:val="left"/>
      <w:pPr>
        <w:ind w:left="360" w:hanging="360"/>
      </w:pPr>
      <w:rPr>
        <w:rFonts w:ascii="Symbol" w:hAnsi="Symbol" w:hint="default"/>
        <w:color w:val="auto"/>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50DF4A54"/>
    <w:multiLevelType w:val="hybridMultilevel"/>
    <w:tmpl w:val="98569E7C"/>
    <w:lvl w:ilvl="0" w:tplc="364E9AFE">
      <w:start w:val="2"/>
      <w:numFmt w:val="lowerLetter"/>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776205D"/>
    <w:multiLevelType w:val="hybridMultilevel"/>
    <w:tmpl w:val="7786AE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9764D85"/>
    <w:multiLevelType w:val="multilevel"/>
    <w:tmpl w:val="40A8D44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BA64641"/>
    <w:multiLevelType w:val="hybridMultilevel"/>
    <w:tmpl w:val="F7041CF0"/>
    <w:lvl w:ilvl="0" w:tplc="95D6BD6E">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3C13504"/>
    <w:multiLevelType w:val="hybridMultilevel"/>
    <w:tmpl w:val="492208B6"/>
    <w:lvl w:ilvl="0" w:tplc="F84C312A">
      <w:start w:val="1"/>
      <w:numFmt w:val="decimal"/>
      <w:pStyle w:val="AHPRANumberedText"/>
      <w:lvlText w:val="%1."/>
      <w:lvlJc w:val="left"/>
      <w:pPr>
        <w:tabs>
          <w:tab w:val="num" w:pos="284"/>
        </w:tabs>
        <w:ind w:left="284" w:hanging="284"/>
      </w:pPr>
      <w:rPr>
        <w:rFonts w:hint="default"/>
      </w:rPr>
    </w:lvl>
    <w:lvl w:ilvl="1" w:tplc="04090003" w:tentative="1">
      <w:start w:val="1"/>
      <w:numFmt w:val="bullet"/>
      <w:lvlText w:val="o"/>
      <w:lvlJc w:val="left"/>
      <w:pPr>
        <w:ind w:left="2008" w:hanging="360"/>
      </w:pPr>
      <w:rPr>
        <w:rFonts w:ascii="Courier" w:hAnsi="Courier" w:hint="default"/>
      </w:rPr>
    </w:lvl>
    <w:lvl w:ilvl="2" w:tplc="04090005" w:tentative="1">
      <w:start w:val="1"/>
      <w:numFmt w:val="bullet"/>
      <w:lvlText w:val=""/>
      <w:lvlJc w:val="left"/>
      <w:pPr>
        <w:ind w:left="2728" w:hanging="360"/>
      </w:pPr>
      <w:rPr>
        <w:rFonts w:ascii="Symbol" w:hAnsi="Symbol"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w:hAnsi="Courier" w:hint="default"/>
      </w:rPr>
    </w:lvl>
    <w:lvl w:ilvl="5" w:tplc="04090005" w:tentative="1">
      <w:start w:val="1"/>
      <w:numFmt w:val="bullet"/>
      <w:lvlText w:val=""/>
      <w:lvlJc w:val="left"/>
      <w:pPr>
        <w:ind w:left="4888" w:hanging="360"/>
      </w:pPr>
      <w:rPr>
        <w:rFonts w:ascii="Symbol" w:hAnsi="Symbol"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w:hAnsi="Courier" w:hint="default"/>
      </w:rPr>
    </w:lvl>
    <w:lvl w:ilvl="8" w:tplc="04090005" w:tentative="1">
      <w:start w:val="1"/>
      <w:numFmt w:val="bullet"/>
      <w:lvlText w:val=""/>
      <w:lvlJc w:val="left"/>
      <w:pPr>
        <w:ind w:left="7048" w:hanging="360"/>
      </w:pPr>
      <w:rPr>
        <w:rFonts w:ascii="Symbol" w:hAnsi="Symbol" w:hint="default"/>
      </w:rPr>
    </w:lvl>
  </w:abstractNum>
  <w:abstractNum w:abstractNumId="34" w15:restartNumberingAfterBreak="0">
    <w:nsid w:val="63CD03E3"/>
    <w:multiLevelType w:val="multilevel"/>
    <w:tmpl w:val="D54AF056"/>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64043568"/>
    <w:multiLevelType w:val="hybridMultilevel"/>
    <w:tmpl w:val="20163A10"/>
    <w:lvl w:ilvl="0" w:tplc="D34A7282">
      <w:start w:val="1"/>
      <w:numFmt w:val="bullet"/>
      <w:lvlText w:val=""/>
      <w:lvlJc w:val="left"/>
      <w:pPr>
        <w:ind w:left="720" w:hanging="360"/>
      </w:pPr>
      <w:rPr>
        <w:rFonts w:ascii="Symbol" w:hAnsi="Symbol" w:hint="default"/>
      </w:rPr>
    </w:lvl>
    <w:lvl w:ilvl="1" w:tplc="1C1A87F4"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6366C2D"/>
    <w:multiLevelType w:val="multilevel"/>
    <w:tmpl w:val="6456AEF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7" w15:restartNumberingAfterBreak="0">
    <w:nsid w:val="6A9F2ACF"/>
    <w:multiLevelType w:val="multilevel"/>
    <w:tmpl w:val="B934A65C"/>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38" w15:restartNumberingAfterBreak="0">
    <w:nsid w:val="6ACC55E0"/>
    <w:multiLevelType w:val="hybridMultilevel"/>
    <w:tmpl w:val="65BEAD36"/>
    <w:lvl w:ilvl="0" w:tplc="A5C61E8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C2D5537"/>
    <w:multiLevelType w:val="multilevel"/>
    <w:tmpl w:val="BB16AB5A"/>
    <w:lvl w:ilvl="0">
      <w:start w:val="4"/>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6CC6417D"/>
    <w:multiLevelType w:val="hybridMultilevel"/>
    <w:tmpl w:val="49D610CA"/>
    <w:lvl w:ilvl="0" w:tplc="0C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0523CD0"/>
    <w:multiLevelType w:val="hybridMultilevel"/>
    <w:tmpl w:val="64DE2A8E"/>
    <w:lvl w:ilvl="0" w:tplc="04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42" w15:restartNumberingAfterBreak="0">
    <w:nsid w:val="79F16B5B"/>
    <w:multiLevelType w:val="multilevel"/>
    <w:tmpl w:val="6456AEF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7C2610BB"/>
    <w:multiLevelType w:val="hybridMultilevel"/>
    <w:tmpl w:val="1EFE8038"/>
    <w:lvl w:ilvl="0" w:tplc="5FC208B6">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C731660"/>
    <w:multiLevelType w:val="multilevel"/>
    <w:tmpl w:val="C4183F12"/>
    <w:numStyleLink w:val="AHPRANumberedlist"/>
  </w:abstractNum>
  <w:abstractNum w:abstractNumId="45" w15:restartNumberingAfterBreak="0">
    <w:nsid w:val="7E597B59"/>
    <w:multiLevelType w:val="hybridMultilevel"/>
    <w:tmpl w:val="ADD672B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3"/>
  </w:num>
  <w:num w:numId="4">
    <w:abstractNumId w:val="38"/>
  </w:num>
  <w:num w:numId="5">
    <w:abstractNumId w:val="37"/>
  </w:num>
  <w:num w:numId="6">
    <w:abstractNumId w:val="3"/>
  </w:num>
  <w:num w:numId="7">
    <w:abstractNumId w:val="1"/>
  </w:num>
  <w:num w:numId="8">
    <w:abstractNumId w:val="44"/>
    <w:lvlOverride w:ilvl="0">
      <w:lvl w:ilvl="0">
        <w:start w:val="1"/>
        <w:numFmt w:val="decimal"/>
        <w:pStyle w:val="AHPRANumberedlistlevel1"/>
        <w:lvlText w:val="%1."/>
        <w:lvlJc w:val="left"/>
        <w:pPr>
          <w:ind w:left="9157" w:hanging="369"/>
        </w:pPr>
        <w:rPr>
          <w:rFonts w:ascii="Arial" w:hAnsi="Arial" w:cs="Times New Roman" w:hint="default"/>
          <w:b/>
          <w:bCs/>
          <w:i w:val="0"/>
          <w:dstrike w:val="0"/>
          <w:noProof w:val="0"/>
          <w:color w:val="auto"/>
          <w:spacing w:val="0"/>
          <w:kern w:val="0"/>
          <w:position w:val="0"/>
          <w:sz w:val="20"/>
          <w:u w:val="none"/>
          <w:vertAlign w:val="baseline"/>
          <w:em w:val="none"/>
        </w:rPr>
      </w:lvl>
    </w:lvlOverride>
  </w:num>
  <w:num w:numId="9">
    <w:abstractNumId w:val="2"/>
    <w:lvlOverride w:ilvl="0">
      <w:lvl w:ilvl="0">
        <w:start w:val="1"/>
        <w:numFmt w:val="decimal"/>
        <w:pStyle w:val="AHPRANumberedsubheadinglevel1"/>
        <w:lvlText w:val="%1."/>
        <w:lvlJc w:val="left"/>
        <w:pPr>
          <w:ind w:left="369" w:hanging="369"/>
        </w:pPr>
        <w:rPr>
          <w:rFonts w:ascii="Arial" w:hAnsi="Arial" w:hint="default"/>
          <w:b w:val="0"/>
          <w:color w:val="007DC3"/>
          <w:sz w:val="28"/>
        </w:rPr>
      </w:lvl>
    </w:lvlOverride>
  </w:num>
  <w:num w:numId="10">
    <w:abstractNumId w:val="33"/>
  </w:num>
  <w:num w:numId="11">
    <w:abstractNumId w:val="10"/>
  </w:num>
  <w:num w:numId="12">
    <w:abstractNumId w:val="31"/>
  </w:num>
  <w:num w:numId="13">
    <w:abstractNumId w:val="32"/>
  </w:num>
  <w:num w:numId="14">
    <w:abstractNumId w:val="22"/>
  </w:num>
  <w:num w:numId="15">
    <w:abstractNumId w:val="27"/>
  </w:num>
  <w:num w:numId="16">
    <w:abstractNumId w:val="45"/>
  </w:num>
  <w:num w:numId="17">
    <w:abstractNumId w:val="29"/>
  </w:num>
  <w:num w:numId="18">
    <w:abstractNumId w:val="25"/>
  </w:num>
  <w:num w:numId="19">
    <w:abstractNumId w:val="40"/>
  </w:num>
  <w:num w:numId="20">
    <w:abstractNumId w:val="26"/>
  </w:num>
  <w:num w:numId="21">
    <w:abstractNumId w:val="35"/>
  </w:num>
  <w:num w:numId="22">
    <w:abstractNumId w:val="5"/>
  </w:num>
  <w:num w:numId="23">
    <w:abstractNumId w:val="42"/>
  </w:num>
  <w:num w:numId="24">
    <w:abstractNumId w:val="13"/>
  </w:num>
  <w:num w:numId="25">
    <w:abstractNumId w:val="36"/>
  </w:num>
  <w:num w:numId="26">
    <w:abstractNumId w:val="21"/>
  </w:num>
  <w:num w:numId="27">
    <w:abstractNumId w:val="24"/>
  </w:num>
  <w:num w:numId="28">
    <w:abstractNumId w:val="23"/>
  </w:num>
  <w:num w:numId="29">
    <w:abstractNumId w:val="17"/>
  </w:num>
  <w:num w:numId="30">
    <w:abstractNumId w:val="12"/>
  </w:num>
  <w:num w:numId="31">
    <w:abstractNumId w:val="15"/>
  </w:num>
  <w:num w:numId="32">
    <w:abstractNumId w:val="28"/>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 w:numId="37">
    <w:abstractNumId w:val="8"/>
  </w:num>
  <w:num w:numId="38">
    <w:abstractNumId w:val="9"/>
  </w:num>
  <w:num w:numId="39">
    <w:abstractNumId w:val="34"/>
  </w:num>
  <w:num w:numId="40">
    <w:abstractNumId w:val="30"/>
  </w:num>
  <w:num w:numId="41">
    <w:abstractNumId w:val="7"/>
  </w:num>
  <w:num w:numId="42">
    <w:abstractNumId w:val="19"/>
  </w:num>
  <w:num w:numId="43">
    <w:abstractNumId w:val="28"/>
  </w:num>
  <w:num w:numId="44">
    <w:abstractNumId w:val="4"/>
  </w:num>
  <w:num w:numId="45">
    <w:abstractNumId w:val="14"/>
  </w:num>
  <w:num w:numId="46">
    <w:abstractNumId w:val="28"/>
  </w:num>
  <w:num w:numId="47">
    <w:abstractNumId w:val="28"/>
  </w:num>
  <w:num w:numId="48">
    <w:abstractNumId w:val="2"/>
  </w:num>
  <w:num w:numId="49">
    <w:abstractNumId w:val="2"/>
  </w:num>
  <w:num w:numId="50">
    <w:abstractNumId w:val="39"/>
  </w:num>
  <w:num w:numId="51">
    <w:abstractNumId w:val="18"/>
  </w:num>
  <w:num w:numId="52">
    <w:abstractNumId w:val="16"/>
  </w:num>
  <w:num w:numId="53">
    <w:abstractNumId w:val="20"/>
  </w:num>
  <w:num w:numId="54">
    <w:abstractNumId w:val="1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2"/>
  </w:compat>
  <w:rsids>
    <w:rsidRoot w:val="00053AE3"/>
    <w:rsid w:val="00002AB7"/>
    <w:rsid w:val="000036C7"/>
    <w:rsid w:val="00004291"/>
    <w:rsid w:val="00004665"/>
    <w:rsid w:val="00006A5C"/>
    <w:rsid w:val="00006F83"/>
    <w:rsid w:val="00007166"/>
    <w:rsid w:val="000075F5"/>
    <w:rsid w:val="0000769B"/>
    <w:rsid w:val="00007762"/>
    <w:rsid w:val="00007F94"/>
    <w:rsid w:val="000106C0"/>
    <w:rsid w:val="00010ADD"/>
    <w:rsid w:val="00011793"/>
    <w:rsid w:val="000128DC"/>
    <w:rsid w:val="0001464D"/>
    <w:rsid w:val="00014D82"/>
    <w:rsid w:val="000150CA"/>
    <w:rsid w:val="0001539A"/>
    <w:rsid w:val="00020748"/>
    <w:rsid w:val="00022E12"/>
    <w:rsid w:val="00024DCB"/>
    <w:rsid w:val="00025932"/>
    <w:rsid w:val="000263CE"/>
    <w:rsid w:val="00027CF9"/>
    <w:rsid w:val="0003281F"/>
    <w:rsid w:val="0003540F"/>
    <w:rsid w:val="000359F1"/>
    <w:rsid w:val="0003600D"/>
    <w:rsid w:val="0004078D"/>
    <w:rsid w:val="00040826"/>
    <w:rsid w:val="00042661"/>
    <w:rsid w:val="0004497D"/>
    <w:rsid w:val="00044B88"/>
    <w:rsid w:val="00045023"/>
    <w:rsid w:val="0004523C"/>
    <w:rsid w:val="0004775A"/>
    <w:rsid w:val="00047E54"/>
    <w:rsid w:val="00053AE3"/>
    <w:rsid w:val="00057A6D"/>
    <w:rsid w:val="000603B2"/>
    <w:rsid w:val="00060F83"/>
    <w:rsid w:val="0006127F"/>
    <w:rsid w:val="00061723"/>
    <w:rsid w:val="0006293B"/>
    <w:rsid w:val="000630DC"/>
    <w:rsid w:val="00063967"/>
    <w:rsid w:val="00066228"/>
    <w:rsid w:val="0006660A"/>
    <w:rsid w:val="000667CD"/>
    <w:rsid w:val="0007120B"/>
    <w:rsid w:val="000731FD"/>
    <w:rsid w:val="00074A6E"/>
    <w:rsid w:val="00075E9D"/>
    <w:rsid w:val="000774BB"/>
    <w:rsid w:val="0007752B"/>
    <w:rsid w:val="00077A54"/>
    <w:rsid w:val="00080C66"/>
    <w:rsid w:val="00082808"/>
    <w:rsid w:val="000830CE"/>
    <w:rsid w:val="00087532"/>
    <w:rsid w:val="00087601"/>
    <w:rsid w:val="000915A1"/>
    <w:rsid w:val="00093720"/>
    <w:rsid w:val="00093C03"/>
    <w:rsid w:val="00094FE3"/>
    <w:rsid w:val="00096AE8"/>
    <w:rsid w:val="00096B47"/>
    <w:rsid w:val="00096C2E"/>
    <w:rsid w:val="00096C85"/>
    <w:rsid w:val="000A179A"/>
    <w:rsid w:val="000A634C"/>
    <w:rsid w:val="000A6447"/>
    <w:rsid w:val="000A683C"/>
    <w:rsid w:val="000B271E"/>
    <w:rsid w:val="000B277C"/>
    <w:rsid w:val="000B34E7"/>
    <w:rsid w:val="000B4E75"/>
    <w:rsid w:val="000B5885"/>
    <w:rsid w:val="000B79AF"/>
    <w:rsid w:val="000C0928"/>
    <w:rsid w:val="000C3626"/>
    <w:rsid w:val="000C4928"/>
    <w:rsid w:val="000C7837"/>
    <w:rsid w:val="000C7F4B"/>
    <w:rsid w:val="000D1644"/>
    <w:rsid w:val="000D2325"/>
    <w:rsid w:val="000D2CBF"/>
    <w:rsid w:val="000D307E"/>
    <w:rsid w:val="000D4F13"/>
    <w:rsid w:val="000E0FFE"/>
    <w:rsid w:val="000E2A60"/>
    <w:rsid w:val="000E3454"/>
    <w:rsid w:val="000E35C4"/>
    <w:rsid w:val="000E3ED3"/>
    <w:rsid w:val="000E4B78"/>
    <w:rsid w:val="000E6E29"/>
    <w:rsid w:val="000F054D"/>
    <w:rsid w:val="000F23DB"/>
    <w:rsid w:val="000F4E07"/>
    <w:rsid w:val="000F6D91"/>
    <w:rsid w:val="000F79B2"/>
    <w:rsid w:val="00100EBA"/>
    <w:rsid w:val="00101C8D"/>
    <w:rsid w:val="00102517"/>
    <w:rsid w:val="00105ED2"/>
    <w:rsid w:val="00107699"/>
    <w:rsid w:val="001104F3"/>
    <w:rsid w:val="00110C8D"/>
    <w:rsid w:val="00112B9C"/>
    <w:rsid w:val="00112C56"/>
    <w:rsid w:val="001139A6"/>
    <w:rsid w:val="00114C18"/>
    <w:rsid w:val="00115303"/>
    <w:rsid w:val="00117BBA"/>
    <w:rsid w:val="001206E2"/>
    <w:rsid w:val="00120B15"/>
    <w:rsid w:val="00123D47"/>
    <w:rsid w:val="00123DF4"/>
    <w:rsid w:val="0012501C"/>
    <w:rsid w:val="00125023"/>
    <w:rsid w:val="00126643"/>
    <w:rsid w:val="00126766"/>
    <w:rsid w:val="00126DD2"/>
    <w:rsid w:val="00127588"/>
    <w:rsid w:val="001277A7"/>
    <w:rsid w:val="00131CDF"/>
    <w:rsid w:val="00131FC9"/>
    <w:rsid w:val="00132628"/>
    <w:rsid w:val="00133B2A"/>
    <w:rsid w:val="0013469C"/>
    <w:rsid w:val="001348BF"/>
    <w:rsid w:val="001358C4"/>
    <w:rsid w:val="00140079"/>
    <w:rsid w:val="00142EDD"/>
    <w:rsid w:val="00145A0F"/>
    <w:rsid w:val="00145A67"/>
    <w:rsid w:val="0014711E"/>
    <w:rsid w:val="00152A50"/>
    <w:rsid w:val="00153DA2"/>
    <w:rsid w:val="0015421B"/>
    <w:rsid w:val="001555B4"/>
    <w:rsid w:val="00156793"/>
    <w:rsid w:val="001577C8"/>
    <w:rsid w:val="00157946"/>
    <w:rsid w:val="00157E3C"/>
    <w:rsid w:val="001601FD"/>
    <w:rsid w:val="0016243D"/>
    <w:rsid w:val="00166C07"/>
    <w:rsid w:val="00171890"/>
    <w:rsid w:val="00171FC3"/>
    <w:rsid w:val="001737AA"/>
    <w:rsid w:val="00174619"/>
    <w:rsid w:val="001748DE"/>
    <w:rsid w:val="00176AEC"/>
    <w:rsid w:val="00181C00"/>
    <w:rsid w:val="00181FAA"/>
    <w:rsid w:val="00182D02"/>
    <w:rsid w:val="00182D66"/>
    <w:rsid w:val="001842AB"/>
    <w:rsid w:val="00184C48"/>
    <w:rsid w:val="0018641F"/>
    <w:rsid w:val="0018654E"/>
    <w:rsid w:val="001865B1"/>
    <w:rsid w:val="001900AD"/>
    <w:rsid w:val="001916CE"/>
    <w:rsid w:val="00193204"/>
    <w:rsid w:val="00193B22"/>
    <w:rsid w:val="00194F9E"/>
    <w:rsid w:val="001A0996"/>
    <w:rsid w:val="001A0C61"/>
    <w:rsid w:val="001A151E"/>
    <w:rsid w:val="001A50A2"/>
    <w:rsid w:val="001A51F4"/>
    <w:rsid w:val="001A67E2"/>
    <w:rsid w:val="001B12BE"/>
    <w:rsid w:val="001B5719"/>
    <w:rsid w:val="001C1DA2"/>
    <w:rsid w:val="001C5E96"/>
    <w:rsid w:val="001C63ED"/>
    <w:rsid w:val="001C69DA"/>
    <w:rsid w:val="001C7B0B"/>
    <w:rsid w:val="001D0277"/>
    <w:rsid w:val="001D6B69"/>
    <w:rsid w:val="001E0CA3"/>
    <w:rsid w:val="001E0CB2"/>
    <w:rsid w:val="001E1D41"/>
    <w:rsid w:val="001E3F1C"/>
    <w:rsid w:val="001F0539"/>
    <w:rsid w:val="001F0637"/>
    <w:rsid w:val="001F0823"/>
    <w:rsid w:val="001F1071"/>
    <w:rsid w:val="001F483A"/>
    <w:rsid w:val="001F5164"/>
    <w:rsid w:val="001F5203"/>
    <w:rsid w:val="001F6312"/>
    <w:rsid w:val="001F653B"/>
    <w:rsid w:val="001F658C"/>
    <w:rsid w:val="001F66F7"/>
    <w:rsid w:val="001F72CA"/>
    <w:rsid w:val="001F7A56"/>
    <w:rsid w:val="001F7F20"/>
    <w:rsid w:val="0020022E"/>
    <w:rsid w:val="002010C6"/>
    <w:rsid w:val="00201C82"/>
    <w:rsid w:val="00205C19"/>
    <w:rsid w:val="00210177"/>
    <w:rsid w:val="00210AB6"/>
    <w:rsid w:val="00214827"/>
    <w:rsid w:val="00215628"/>
    <w:rsid w:val="00215A30"/>
    <w:rsid w:val="0022422F"/>
    <w:rsid w:val="00226281"/>
    <w:rsid w:val="00227F5B"/>
    <w:rsid w:val="002332B1"/>
    <w:rsid w:val="002334C9"/>
    <w:rsid w:val="00235C4D"/>
    <w:rsid w:val="002372A4"/>
    <w:rsid w:val="002429C9"/>
    <w:rsid w:val="00242EA1"/>
    <w:rsid w:val="0024363B"/>
    <w:rsid w:val="00243AD0"/>
    <w:rsid w:val="00243E9C"/>
    <w:rsid w:val="00244398"/>
    <w:rsid w:val="00245350"/>
    <w:rsid w:val="0024593A"/>
    <w:rsid w:val="00250001"/>
    <w:rsid w:val="002506FC"/>
    <w:rsid w:val="00254FA9"/>
    <w:rsid w:val="002558D9"/>
    <w:rsid w:val="00256040"/>
    <w:rsid w:val="002571CF"/>
    <w:rsid w:val="00260385"/>
    <w:rsid w:val="00261BF9"/>
    <w:rsid w:val="0026263C"/>
    <w:rsid w:val="002629BD"/>
    <w:rsid w:val="0026418A"/>
    <w:rsid w:val="00265068"/>
    <w:rsid w:val="0027038B"/>
    <w:rsid w:val="00270E55"/>
    <w:rsid w:val="00272AEC"/>
    <w:rsid w:val="002736FB"/>
    <w:rsid w:val="00274DA2"/>
    <w:rsid w:val="00274E36"/>
    <w:rsid w:val="00275606"/>
    <w:rsid w:val="00275F1D"/>
    <w:rsid w:val="00277EDE"/>
    <w:rsid w:val="002818ED"/>
    <w:rsid w:val="00281A80"/>
    <w:rsid w:val="00295E43"/>
    <w:rsid w:val="002961F4"/>
    <w:rsid w:val="002A4740"/>
    <w:rsid w:val="002A71BA"/>
    <w:rsid w:val="002B225E"/>
    <w:rsid w:val="002B2276"/>
    <w:rsid w:val="002B29DD"/>
    <w:rsid w:val="002B30E9"/>
    <w:rsid w:val="002B3128"/>
    <w:rsid w:val="002B342B"/>
    <w:rsid w:val="002B5EF0"/>
    <w:rsid w:val="002B6168"/>
    <w:rsid w:val="002B61AC"/>
    <w:rsid w:val="002C1A39"/>
    <w:rsid w:val="002C4104"/>
    <w:rsid w:val="002C478C"/>
    <w:rsid w:val="002C50DF"/>
    <w:rsid w:val="002C75F9"/>
    <w:rsid w:val="002D1F8F"/>
    <w:rsid w:val="002D5454"/>
    <w:rsid w:val="002D5C43"/>
    <w:rsid w:val="002E23DD"/>
    <w:rsid w:val="002E404B"/>
    <w:rsid w:val="002E5813"/>
    <w:rsid w:val="002F06EB"/>
    <w:rsid w:val="002F16DC"/>
    <w:rsid w:val="002F1F1B"/>
    <w:rsid w:val="002F2A8C"/>
    <w:rsid w:val="002F40D4"/>
    <w:rsid w:val="002F5299"/>
    <w:rsid w:val="002F5F8C"/>
    <w:rsid w:val="002F6081"/>
    <w:rsid w:val="00300B3C"/>
    <w:rsid w:val="0030147D"/>
    <w:rsid w:val="0030451E"/>
    <w:rsid w:val="00304FC5"/>
    <w:rsid w:val="0030595D"/>
    <w:rsid w:val="00306E1D"/>
    <w:rsid w:val="003109C0"/>
    <w:rsid w:val="00310DAF"/>
    <w:rsid w:val="0031131C"/>
    <w:rsid w:val="00311DD3"/>
    <w:rsid w:val="00312B42"/>
    <w:rsid w:val="00312E84"/>
    <w:rsid w:val="003132D8"/>
    <w:rsid w:val="0031451C"/>
    <w:rsid w:val="003148B0"/>
    <w:rsid w:val="00314D2B"/>
    <w:rsid w:val="00314E9F"/>
    <w:rsid w:val="00314FE8"/>
    <w:rsid w:val="00316937"/>
    <w:rsid w:val="00317592"/>
    <w:rsid w:val="00317A6F"/>
    <w:rsid w:val="0032057E"/>
    <w:rsid w:val="00320F57"/>
    <w:rsid w:val="003221C9"/>
    <w:rsid w:val="00322A51"/>
    <w:rsid w:val="00324F27"/>
    <w:rsid w:val="00325466"/>
    <w:rsid w:val="00325930"/>
    <w:rsid w:val="00326D1E"/>
    <w:rsid w:val="00327318"/>
    <w:rsid w:val="0032755E"/>
    <w:rsid w:val="00330559"/>
    <w:rsid w:val="00332351"/>
    <w:rsid w:val="003331E3"/>
    <w:rsid w:val="00334033"/>
    <w:rsid w:val="003400E6"/>
    <w:rsid w:val="00340968"/>
    <w:rsid w:val="00341E26"/>
    <w:rsid w:val="003420D4"/>
    <w:rsid w:val="0034358F"/>
    <w:rsid w:val="00343C42"/>
    <w:rsid w:val="0034698A"/>
    <w:rsid w:val="003478A0"/>
    <w:rsid w:val="003518D7"/>
    <w:rsid w:val="00351B35"/>
    <w:rsid w:val="00355C19"/>
    <w:rsid w:val="00356B48"/>
    <w:rsid w:val="00357042"/>
    <w:rsid w:val="0035751C"/>
    <w:rsid w:val="00357603"/>
    <w:rsid w:val="00360255"/>
    <w:rsid w:val="0036062B"/>
    <w:rsid w:val="00360AE2"/>
    <w:rsid w:val="003630B9"/>
    <w:rsid w:val="0036427D"/>
    <w:rsid w:val="003666DB"/>
    <w:rsid w:val="00371F49"/>
    <w:rsid w:val="00374F87"/>
    <w:rsid w:val="00375759"/>
    <w:rsid w:val="00375D92"/>
    <w:rsid w:val="00376AEC"/>
    <w:rsid w:val="00376B18"/>
    <w:rsid w:val="00380B2D"/>
    <w:rsid w:val="00382200"/>
    <w:rsid w:val="00383B68"/>
    <w:rsid w:val="0038528E"/>
    <w:rsid w:val="00386919"/>
    <w:rsid w:val="00387DEE"/>
    <w:rsid w:val="00390318"/>
    <w:rsid w:val="0039061F"/>
    <w:rsid w:val="00391621"/>
    <w:rsid w:val="00391942"/>
    <w:rsid w:val="00392B78"/>
    <w:rsid w:val="00392F94"/>
    <w:rsid w:val="00393376"/>
    <w:rsid w:val="00393757"/>
    <w:rsid w:val="0039528E"/>
    <w:rsid w:val="00395EE8"/>
    <w:rsid w:val="00396206"/>
    <w:rsid w:val="003A0834"/>
    <w:rsid w:val="003A15CA"/>
    <w:rsid w:val="003A544E"/>
    <w:rsid w:val="003A66F3"/>
    <w:rsid w:val="003A7855"/>
    <w:rsid w:val="003B0186"/>
    <w:rsid w:val="003B0744"/>
    <w:rsid w:val="003B1F16"/>
    <w:rsid w:val="003B2E50"/>
    <w:rsid w:val="003B2F2D"/>
    <w:rsid w:val="003B36E3"/>
    <w:rsid w:val="003B3E87"/>
    <w:rsid w:val="003B4141"/>
    <w:rsid w:val="003B47C2"/>
    <w:rsid w:val="003B6ADF"/>
    <w:rsid w:val="003C3112"/>
    <w:rsid w:val="003C380E"/>
    <w:rsid w:val="003C49A9"/>
    <w:rsid w:val="003C752D"/>
    <w:rsid w:val="003C7D77"/>
    <w:rsid w:val="003D006A"/>
    <w:rsid w:val="003D0C48"/>
    <w:rsid w:val="003D2132"/>
    <w:rsid w:val="003D2517"/>
    <w:rsid w:val="003D2CAE"/>
    <w:rsid w:val="003D56F2"/>
    <w:rsid w:val="003D64F3"/>
    <w:rsid w:val="003D6AFC"/>
    <w:rsid w:val="003D77F4"/>
    <w:rsid w:val="003E0A3E"/>
    <w:rsid w:val="003E2C4C"/>
    <w:rsid w:val="003E39C0"/>
    <w:rsid w:val="003E5168"/>
    <w:rsid w:val="003E62C9"/>
    <w:rsid w:val="003E6AFD"/>
    <w:rsid w:val="003E6F37"/>
    <w:rsid w:val="003F02B7"/>
    <w:rsid w:val="003F324C"/>
    <w:rsid w:val="003F3714"/>
    <w:rsid w:val="003F4944"/>
    <w:rsid w:val="003F546D"/>
    <w:rsid w:val="003F5A56"/>
    <w:rsid w:val="003F5C13"/>
    <w:rsid w:val="003F6504"/>
    <w:rsid w:val="003F6DF6"/>
    <w:rsid w:val="00402E12"/>
    <w:rsid w:val="004038BA"/>
    <w:rsid w:val="00403ABB"/>
    <w:rsid w:val="00403D09"/>
    <w:rsid w:val="004053F8"/>
    <w:rsid w:val="004057C0"/>
    <w:rsid w:val="0040735F"/>
    <w:rsid w:val="00407D27"/>
    <w:rsid w:val="004112CE"/>
    <w:rsid w:val="00412EC2"/>
    <w:rsid w:val="00413AC3"/>
    <w:rsid w:val="00413D13"/>
    <w:rsid w:val="00415B10"/>
    <w:rsid w:val="00415F9F"/>
    <w:rsid w:val="00416D2B"/>
    <w:rsid w:val="00417E0E"/>
    <w:rsid w:val="0042059A"/>
    <w:rsid w:val="00420DFB"/>
    <w:rsid w:val="00421500"/>
    <w:rsid w:val="00421A58"/>
    <w:rsid w:val="004227BA"/>
    <w:rsid w:val="00422FC2"/>
    <w:rsid w:val="00424118"/>
    <w:rsid w:val="00425B8C"/>
    <w:rsid w:val="00425F13"/>
    <w:rsid w:val="0042780E"/>
    <w:rsid w:val="00430851"/>
    <w:rsid w:val="00431823"/>
    <w:rsid w:val="004327F0"/>
    <w:rsid w:val="004332D4"/>
    <w:rsid w:val="00434336"/>
    <w:rsid w:val="0043525A"/>
    <w:rsid w:val="00435843"/>
    <w:rsid w:val="004406B3"/>
    <w:rsid w:val="00442DED"/>
    <w:rsid w:val="00444F26"/>
    <w:rsid w:val="00445F5C"/>
    <w:rsid w:val="00447D63"/>
    <w:rsid w:val="00447DEE"/>
    <w:rsid w:val="00450696"/>
    <w:rsid w:val="00451939"/>
    <w:rsid w:val="00451EE5"/>
    <w:rsid w:val="004530A6"/>
    <w:rsid w:val="004530D7"/>
    <w:rsid w:val="00453532"/>
    <w:rsid w:val="00453774"/>
    <w:rsid w:val="004565BE"/>
    <w:rsid w:val="004567A1"/>
    <w:rsid w:val="004572DB"/>
    <w:rsid w:val="00457341"/>
    <w:rsid w:val="004628FE"/>
    <w:rsid w:val="004630AF"/>
    <w:rsid w:val="0046333D"/>
    <w:rsid w:val="00463358"/>
    <w:rsid w:val="00463498"/>
    <w:rsid w:val="00467A55"/>
    <w:rsid w:val="0047117E"/>
    <w:rsid w:val="004727F5"/>
    <w:rsid w:val="004746A3"/>
    <w:rsid w:val="0047510C"/>
    <w:rsid w:val="00483FCF"/>
    <w:rsid w:val="00484306"/>
    <w:rsid w:val="00484AAC"/>
    <w:rsid w:val="004916CD"/>
    <w:rsid w:val="00492782"/>
    <w:rsid w:val="004955BA"/>
    <w:rsid w:val="004A0928"/>
    <w:rsid w:val="004A0D2E"/>
    <w:rsid w:val="004A197E"/>
    <w:rsid w:val="004A21A9"/>
    <w:rsid w:val="004A23AA"/>
    <w:rsid w:val="004A23AC"/>
    <w:rsid w:val="004A3690"/>
    <w:rsid w:val="004A4604"/>
    <w:rsid w:val="004A51E3"/>
    <w:rsid w:val="004A63E9"/>
    <w:rsid w:val="004A6847"/>
    <w:rsid w:val="004A6F6D"/>
    <w:rsid w:val="004B111E"/>
    <w:rsid w:val="004B37A1"/>
    <w:rsid w:val="004B3DF4"/>
    <w:rsid w:val="004B6906"/>
    <w:rsid w:val="004B6DE6"/>
    <w:rsid w:val="004B7CFF"/>
    <w:rsid w:val="004C2710"/>
    <w:rsid w:val="004C27AF"/>
    <w:rsid w:val="004C4AE5"/>
    <w:rsid w:val="004C51BC"/>
    <w:rsid w:val="004C59B5"/>
    <w:rsid w:val="004D119F"/>
    <w:rsid w:val="004D1242"/>
    <w:rsid w:val="004D1AB5"/>
    <w:rsid w:val="004D2A5B"/>
    <w:rsid w:val="004D65E0"/>
    <w:rsid w:val="004E16F2"/>
    <w:rsid w:val="004E4445"/>
    <w:rsid w:val="004E51C5"/>
    <w:rsid w:val="004E531E"/>
    <w:rsid w:val="004E588C"/>
    <w:rsid w:val="004E74BD"/>
    <w:rsid w:val="004E7834"/>
    <w:rsid w:val="004F1704"/>
    <w:rsid w:val="004F1C43"/>
    <w:rsid w:val="004F262D"/>
    <w:rsid w:val="004F27A3"/>
    <w:rsid w:val="004F2FA5"/>
    <w:rsid w:val="004F7231"/>
    <w:rsid w:val="004F73FF"/>
    <w:rsid w:val="00501CD0"/>
    <w:rsid w:val="00503D28"/>
    <w:rsid w:val="0050768E"/>
    <w:rsid w:val="00512DDA"/>
    <w:rsid w:val="005137A8"/>
    <w:rsid w:val="005154EA"/>
    <w:rsid w:val="005169B6"/>
    <w:rsid w:val="00516C3D"/>
    <w:rsid w:val="00520826"/>
    <w:rsid w:val="00520B42"/>
    <w:rsid w:val="005258C0"/>
    <w:rsid w:val="00526EC1"/>
    <w:rsid w:val="00531081"/>
    <w:rsid w:val="005329F0"/>
    <w:rsid w:val="00533CDA"/>
    <w:rsid w:val="00536A33"/>
    <w:rsid w:val="005377F0"/>
    <w:rsid w:val="00540F60"/>
    <w:rsid w:val="0054439B"/>
    <w:rsid w:val="0054483D"/>
    <w:rsid w:val="00547687"/>
    <w:rsid w:val="00550C21"/>
    <w:rsid w:val="00551591"/>
    <w:rsid w:val="00551676"/>
    <w:rsid w:val="005523D3"/>
    <w:rsid w:val="00552825"/>
    <w:rsid w:val="0055529A"/>
    <w:rsid w:val="00555AD2"/>
    <w:rsid w:val="005560BB"/>
    <w:rsid w:val="00561A79"/>
    <w:rsid w:val="00563059"/>
    <w:rsid w:val="005645BD"/>
    <w:rsid w:val="00565D87"/>
    <w:rsid w:val="005664A7"/>
    <w:rsid w:val="005667E2"/>
    <w:rsid w:val="00566A46"/>
    <w:rsid w:val="00567702"/>
    <w:rsid w:val="00567784"/>
    <w:rsid w:val="00567C0A"/>
    <w:rsid w:val="005734A7"/>
    <w:rsid w:val="00574D7E"/>
    <w:rsid w:val="0057631E"/>
    <w:rsid w:val="005775B9"/>
    <w:rsid w:val="0058056C"/>
    <w:rsid w:val="005807DD"/>
    <w:rsid w:val="00583FC2"/>
    <w:rsid w:val="00584A4E"/>
    <w:rsid w:val="00587275"/>
    <w:rsid w:val="005912B7"/>
    <w:rsid w:val="00592A19"/>
    <w:rsid w:val="005947BF"/>
    <w:rsid w:val="005953D3"/>
    <w:rsid w:val="00597538"/>
    <w:rsid w:val="005A3053"/>
    <w:rsid w:val="005A48F5"/>
    <w:rsid w:val="005B0AE4"/>
    <w:rsid w:val="005B0F40"/>
    <w:rsid w:val="005B1870"/>
    <w:rsid w:val="005C34D3"/>
    <w:rsid w:val="005C360D"/>
    <w:rsid w:val="005C6ED5"/>
    <w:rsid w:val="005D47FB"/>
    <w:rsid w:val="005D4C6B"/>
    <w:rsid w:val="005D54C3"/>
    <w:rsid w:val="005D63FA"/>
    <w:rsid w:val="005E1EE4"/>
    <w:rsid w:val="005E41FA"/>
    <w:rsid w:val="005E48AD"/>
    <w:rsid w:val="005E54BB"/>
    <w:rsid w:val="005E5962"/>
    <w:rsid w:val="005E7936"/>
    <w:rsid w:val="005F02C0"/>
    <w:rsid w:val="005F3035"/>
    <w:rsid w:val="005F43E0"/>
    <w:rsid w:val="005F4CE9"/>
    <w:rsid w:val="005F6678"/>
    <w:rsid w:val="005F7374"/>
    <w:rsid w:val="005F790B"/>
    <w:rsid w:val="00604D49"/>
    <w:rsid w:val="006050CB"/>
    <w:rsid w:val="00606B2B"/>
    <w:rsid w:val="00607873"/>
    <w:rsid w:val="006119CA"/>
    <w:rsid w:val="00612608"/>
    <w:rsid w:val="00613F00"/>
    <w:rsid w:val="00614AFD"/>
    <w:rsid w:val="00614F80"/>
    <w:rsid w:val="00615720"/>
    <w:rsid w:val="006170D3"/>
    <w:rsid w:val="00620BB2"/>
    <w:rsid w:val="00622ECB"/>
    <w:rsid w:val="00623630"/>
    <w:rsid w:val="00623CB7"/>
    <w:rsid w:val="006243EA"/>
    <w:rsid w:val="006248E9"/>
    <w:rsid w:val="0062579B"/>
    <w:rsid w:val="006266FF"/>
    <w:rsid w:val="00630948"/>
    <w:rsid w:val="00631BDA"/>
    <w:rsid w:val="00632252"/>
    <w:rsid w:val="00633942"/>
    <w:rsid w:val="00633BF9"/>
    <w:rsid w:val="00633D87"/>
    <w:rsid w:val="0063713F"/>
    <w:rsid w:val="006418B6"/>
    <w:rsid w:val="00641FB1"/>
    <w:rsid w:val="0064438F"/>
    <w:rsid w:val="00645175"/>
    <w:rsid w:val="006464BE"/>
    <w:rsid w:val="00646653"/>
    <w:rsid w:val="00646ABE"/>
    <w:rsid w:val="00647A22"/>
    <w:rsid w:val="00650C07"/>
    <w:rsid w:val="00651FCF"/>
    <w:rsid w:val="00652514"/>
    <w:rsid w:val="00653A04"/>
    <w:rsid w:val="00654AEF"/>
    <w:rsid w:val="00654C36"/>
    <w:rsid w:val="00654CB1"/>
    <w:rsid w:val="00654EF5"/>
    <w:rsid w:val="00656777"/>
    <w:rsid w:val="00656F13"/>
    <w:rsid w:val="00657664"/>
    <w:rsid w:val="006601DD"/>
    <w:rsid w:val="00661AA4"/>
    <w:rsid w:val="00661D5E"/>
    <w:rsid w:val="00663221"/>
    <w:rsid w:val="006668FC"/>
    <w:rsid w:val="00670BF3"/>
    <w:rsid w:val="00671569"/>
    <w:rsid w:val="0067216C"/>
    <w:rsid w:val="006726F8"/>
    <w:rsid w:val="00673B2D"/>
    <w:rsid w:val="00674A11"/>
    <w:rsid w:val="0067661C"/>
    <w:rsid w:val="006801A5"/>
    <w:rsid w:val="006805D6"/>
    <w:rsid w:val="0068257C"/>
    <w:rsid w:val="00682EAC"/>
    <w:rsid w:val="00683A0B"/>
    <w:rsid w:val="0068474E"/>
    <w:rsid w:val="00684BDB"/>
    <w:rsid w:val="00686151"/>
    <w:rsid w:val="006862E5"/>
    <w:rsid w:val="00686A73"/>
    <w:rsid w:val="00693D90"/>
    <w:rsid w:val="0069480B"/>
    <w:rsid w:val="006955AD"/>
    <w:rsid w:val="00695E93"/>
    <w:rsid w:val="00696120"/>
    <w:rsid w:val="006966E5"/>
    <w:rsid w:val="00697F61"/>
    <w:rsid w:val="006A182D"/>
    <w:rsid w:val="006A38FC"/>
    <w:rsid w:val="006A4E64"/>
    <w:rsid w:val="006A65A4"/>
    <w:rsid w:val="006A6AE6"/>
    <w:rsid w:val="006A6D3E"/>
    <w:rsid w:val="006A761D"/>
    <w:rsid w:val="006A7830"/>
    <w:rsid w:val="006B3A21"/>
    <w:rsid w:val="006B409E"/>
    <w:rsid w:val="006B6433"/>
    <w:rsid w:val="006B7B17"/>
    <w:rsid w:val="006C0702"/>
    <w:rsid w:val="006C171E"/>
    <w:rsid w:val="006C2211"/>
    <w:rsid w:val="006C2B2D"/>
    <w:rsid w:val="006C3456"/>
    <w:rsid w:val="006C3BE2"/>
    <w:rsid w:val="006C4A46"/>
    <w:rsid w:val="006C4C6F"/>
    <w:rsid w:val="006C4F45"/>
    <w:rsid w:val="006C5C1F"/>
    <w:rsid w:val="006C6012"/>
    <w:rsid w:val="006C729D"/>
    <w:rsid w:val="006C7AA3"/>
    <w:rsid w:val="006D111D"/>
    <w:rsid w:val="006D14A2"/>
    <w:rsid w:val="006D2928"/>
    <w:rsid w:val="006D523F"/>
    <w:rsid w:val="006D54BC"/>
    <w:rsid w:val="006D69E8"/>
    <w:rsid w:val="006D6FF5"/>
    <w:rsid w:val="006E129D"/>
    <w:rsid w:val="006E16A8"/>
    <w:rsid w:val="006E197A"/>
    <w:rsid w:val="006E53A7"/>
    <w:rsid w:val="006E62FD"/>
    <w:rsid w:val="006E7B4A"/>
    <w:rsid w:val="006F1B66"/>
    <w:rsid w:val="006F1D57"/>
    <w:rsid w:val="006F1ED3"/>
    <w:rsid w:val="006F34CE"/>
    <w:rsid w:val="006F3AA5"/>
    <w:rsid w:val="006F4A00"/>
    <w:rsid w:val="006F6385"/>
    <w:rsid w:val="00701A68"/>
    <w:rsid w:val="00703E68"/>
    <w:rsid w:val="0070504C"/>
    <w:rsid w:val="00705FDE"/>
    <w:rsid w:val="0070643D"/>
    <w:rsid w:val="00707D5E"/>
    <w:rsid w:val="007112B3"/>
    <w:rsid w:val="00712B0D"/>
    <w:rsid w:val="0071401F"/>
    <w:rsid w:val="007145D2"/>
    <w:rsid w:val="0071528A"/>
    <w:rsid w:val="00716B91"/>
    <w:rsid w:val="007177FE"/>
    <w:rsid w:val="0072009B"/>
    <w:rsid w:val="0072012B"/>
    <w:rsid w:val="007214EC"/>
    <w:rsid w:val="007235AF"/>
    <w:rsid w:val="007245E1"/>
    <w:rsid w:val="00724A58"/>
    <w:rsid w:val="00725E13"/>
    <w:rsid w:val="00730928"/>
    <w:rsid w:val="00730A31"/>
    <w:rsid w:val="00731CCB"/>
    <w:rsid w:val="00732DD5"/>
    <w:rsid w:val="0073372E"/>
    <w:rsid w:val="00733A48"/>
    <w:rsid w:val="0073406A"/>
    <w:rsid w:val="00735C6F"/>
    <w:rsid w:val="0073629D"/>
    <w:rsid w:val="00743F6F"/>
    <w:rsid w:val="007504A1"/>
    <w:rsid w:val="0075057F"/>
    <w:rsid w:val="00750B75"/>
    <w:rsid w:val="00751DB0"/>
    <w:rsid w:val="00752A7A"/>
    <w:rsid w:val="00752FBC"/>
    <w:rsid w:val="0075300E"/>
    <w:rsid w:val="007573CA"/>
    <w:rsid w:val="00761EF6"/>
    <w:rsid w:val="0076536E"/>
    <w:rsid w:val="00767343"/>
    <w:rsid w:val="00771FC6"/>
    <w:rsid w:val="00772F2C"/>
    <w:rsid w:val="0077320D"/>
    <w:rsid w:val="00774F73"/>
    <w:rsid w:val="00776A6E"/>
    <w:rsid w:val="00780F80"/>
    <w:rsid w:val="00783C4B"/>
    <w:rsid w:val="00783F53"/>
    <w:rsid w:val="00785B5E"/>
    <w:rsid w:val="00785F88"/>
    <w:rsid w:val="00786F07"/>
    <w:rsid w:val="00786F55"/>
    <w:rsid w:val="007877C1"/>
    <w:rsid w:val="00787B49"/>
    <w:rsid w:val="00790F4F"/>
    <w:rsid w:val="007913B5"/>
    <w:rsid w:val="007925A8"/>
    <w:rsid w:val="00794142"/>
    <w:rsid w:val="00794177"/>
    <w:rsid w:val="00795200"/>
    <w:rsid w:val="00795861"/>
    <w:rsid w:val="0079770A"/>
    <w:rsid w:val="00797768"/>
    <w:rsid w:val="00797C29"/>
    <w:rsid w:val="007A13FF"/>
    <w:rsid w:val="007A218A"/>
    <w:rsid w:val="007A3BF0"/>
    <w:rsid w:val="007A3EF8"/>
    <w:rsid w:val="007A62F8"/>
    <w:rsid w:val="007A6412"/>
    <w:rsid w:val="007B10A6"/>
    <w:rsid w:val="007B223D"/>
    <w:rsid w:val="007B2FE3"/>
    <w:rsid w:val="007B7633"/>
    <w:rsid w:val="007C005F"/>
    <w:rsid w:val="007C182A"/>
    <w:rsid w:val="007C19B7"/>
    <w:rsid w:val="007C2235"/>
    <w:rsid w:val="007C2E8B"/>
    <w:rsid w:val="007C3B2D"/>
    <w:rsid w:val="007C4C0E"/>
    <w:rsid w:val="007D0359"/>
    <w:rsid w:val="007D05A3"/>
    <w:rsid w:val="007D15C8"/>
    <w:rsid w:val="007D2587"/>
    <w:rsid w:val="007D31D6"/>
    <w:rsid w:val="007D4C5D"/>
    <w:rsid w:val="007D51F0"/>
    <w:rsid w:val="007D5DCF"/>
    <w:rsid w:val="007D62F1"/>
    <w:rsid w:val="007E03B9"/>
    <w:rsid w:val="007E0F9C"/>
    <w:rsid w:val="007E16AE"/>
    <w:rsid w:val="007E193A"/>
    <w:rsid w:val="007E4AE4"/>
    <w:rsid w:val="007E5C7B"/>
    <w:rsid w:val="007E6D04"/>
    <w:rsid w:val="007E6DD2"/>
    <w:rsid w:val="007E77F7"/>
    <w:rsid w:val="007E7EB8"/>
    <w:rsid w:val="007F05C0"/>
    <w:rsid w:val="007F13E3"/>
    <w:rsid w:val="007F15EE"/>
    <w:rsid w:val="007F2474"/>
    <w:rsid w:val="007F6429"/>
    <w:rsid w:val="007F6C07"/>
    <w:rsid w:val="007F6DFC"/>
    <w:rsid w:val="007F79B2"/>
    <w:rsid w:val="00802A5E"/>
    <w:rsid w:val="00803184"/>
    <w:rsid w:val="0080389C"/>
    <w:rsid w:val="00805CEB"/>
    <w:rsid w:val="0080739A"/>
    <w:rsid w:val="00810691"/>
    <w:rsid w:val="00811377"/>
    <w:rsid w:val="00813C72"/>
    <w:rsid w:val="0081557B"/>
    <w:rsid w:val="00817B58"/>
    <w:rsid w:val="00821B69"/>
    <w:rsid w:val="008226E0"/>
    <w:rsid w:val="008262CD"/>
    <w:rsid w:val="008263C9"/>
    <w:rsid w:val="0082777C"/>
    <w:rsid w:val="00832D88"/>
    <w:rsid w:val="0083401F"/>
    <w:rsid w:val="008347C5"/>
    <w:rsid w:val="008405FA"/>
    <w:rsid w:val="00841E7A"/>
    <w:rsid w:val="00841EC5"/>
    <w:rsid w:val="00842330"/>
    <w:rsid w:val="00844AC3"/>
    <w:rsid w:val="00845EC8"/>
    <w:rsid w:val="00847234"/>
    <w:rsid w:val="00851029"/>
    <w:rsid w:val="0085125B"/>
    <w:rsid w:val="00853843"/>
    <w:rsid w:val="008564DC"/>
    <w:rsid w:val="00860E8C"/>
    <w:rsid w:val="00861C10"/>
    <w:rsid w:val="00863003"/>
    <w:rsid w:val="00863920"/>
    <w:rsid w:val="00863CBF"/>
    <w:rsid w:val="0086426C"/>
    <w:rsid w:val="00867E12"/>
    <w:rsid w:val="00871A91"/>
    <w:rsid w:val="008720F4"/>
    <w:rsid w:val="0087211E"/>
    <w:rsid w:val="008721B4"/>
    <w:rsid w:val="00874C6A"/>
    <w:rsid w:val="0088048F"/>
    <w:rsid w:val="008806E6"/>
    <w:rsid w:val="00881001"/>
    <w:rsid w:val="00885CF5"/>
    <w:rsid w:val="00886BE6"/>
    <w:rsid w:val="0089070E"/>
    <w:rsid w:val="008908EC"/>
    <w:rsid w:val="00891A0C"/>
    <w:rsid w:val="00892E11"/>
    <w:rsid w:val="0089327F"/>
    <w:rsid w:val="00893E9C"/>
    <w:rsid w:val="00895E9C"/>
    <w:rsid w:val="00896513"/>
    <w:rsid w:val="00896F38"/>
    <w:rsid w:val="00897024"/>
    <w:rsid w:val="008A09A3"/>
    <w:rsid w:val="008A281C"/>
    <w:rsid w:val="008A3F5C"/>
    <w:rsid w:val="008A42C8"/>
    <w:rsid w:val="008A46DE"/>
    <w:rsid w:val="008A5548"/>
    <w:rsid w:val="008A644D"/>
    <w:rsid w:val="008A6A32"/>
    <w:rsid w:val="008A7B7B"/>
    <w:rsid w:val="008B045E"/>
    <w:rsid w:val="008B1F7E"/>
    <w:rsid w:val="008B252A"/>
    <w:rsid w:val="008B3BA7"/>
    <w:rsid w:val="008B55AA"/>
    <w:rsid w:val="008B5AC7"/>
    <w:rsid w:val="008B5B78"/>
    <w:rsid w:val="008B6C82"/>
    <w:rsid w:val="008C3DEB"/>
    <w:rsid w:val="008D0B9D"/>
    <w:rsid w:val="008D1129"/>
    <w:rsid w:val="008D121E"/>
    <w:rsid w:val="008D359F"/>
    <w:rsid w:val="008D4E13"/>
    <w:rsid w:val="008D5FFA"/>
    <w:rsid w:val="008D6CAD"/>
    <w:rsid w:val="008E0487"/>
    <w:rsid w:val="008E1396"/>
    <w:rsid w:val="008E3BBE"/>
    <w:rsid w:val="008E52F8"/>
    <w:rsid w:val="008E6761"/>
    <w:rsid w:val="008E7B3F"/>
    <w:rsid w:val="008F0167"/>
    <w:rsid w:val="008F11DC"/>
    <w:rsid w:val="008F15EC"/>
    <w:rsid w:val="008F21E8"/>
    <w:rsid w:val="008F2DA6"/>
    <w:rsid w:val="008F32E2"/>
    <w:rsid w:val="008F43F0"/>
    <w:rsid w:val="008F5251"/>
    <w:rsid w:val="008F5BA8"/>
    <w:rsid w:val="008F7017"/>
    <w:rsid w:val="0090020E"/>
    <w:rsid w:val="00902203"/>
    <w:rsid w:val="00902DBF"/>
    <w:rsid w:val="00902E11"/>
    <w:rsid w:val="00903BD5"/>
    <w:rsid w:val="00903BEB"/>
    <w:rsid w:val="009048AB"/>
    <w:rsid w:val="009068E8"/>
    <w:rsid w:val="009070FD"/>
    <w:rsid w:val="009072A8"/>
    <w:rsid w:val="00907624"/>
    <w:rsid w:val="00907A6D"/>
    <w:rsid w:val="009112AB"/>
    <w:rsid w:val="00911E2D"/>
    <w:rsid w:val="00913119"/>
    <w:rsid w:val="00914368"/>
    <w:rsid w:val="009153FB"/>
    <w:rsid w:val="009162A7"/>
    <w:rsid w:val="0091632C"/>
    <w:rsid w:val="0092081E"/>
    <w:rsid w:val="0092094C"/>
    <w:rsid w:val="00921D78"/>
    <w:rsid w:val="00924C72"/>
    <w:rsid w:val="00924FB0"/>
    <w:rsid w:val="00927870"/>
    <w:rsid w:val="00932594"/>
    <w:rsid w:val="0093308C"/>
    <w:rsid w:val="009333B7"/>
    <w:rsid w:val="009341FD"/>
    <w:rsid w:val="009364A6"/>
    <w:rsid w:val="00937AEA"/>
    <w:rsid w:val="00937DCF"/>
    <w:rsid w:val="0094108F"/>
    <w:rsid w:val="00942452"/>
    <w:rsid w:val="00943C1C"/>
    <w:rsid w:val="00943EA8"/>
    <w:rsid w:val="009514F4"/>
    <w:rsid w:val="00952845"/>
    <w:rsid w:val="0095325B"/>
    <w:rsid w:val="00953C8C"/>
    <w:rsid w:val="0095644C"/>
    <w:rsid w:val="00960367"/>
    <w:rsid w:val="00961CC5"/>
    <w:rsid w:val="00961D10"/>
    <w:rsid w:val="00962E96"/>
    <w:rsid w:val="0096321C"/>
    <w:rsid w:val="00963DE5"/>
    <w:rsid w:val="00966E90"/>
    <w:rsid w:val="00967181"/>
    <w:rsid w:val="00972EFA"/>
    <w:rsid w:val="009738E6"/>
    <w:rsid w:val="00973ADD"/>
    <w:rsid w:val="00975977"/>
    <w:rsid w:val="009764E0"/>
    <w:rsid w:val="00980507"/>
    <w:rsid w:val="00981127"/>
    <w:rsid w:val="00981A8A"/>
    <w:rsid w:val="00982621"/>
    <w:rsid w:val="00982F1E"/>
    <w:rsid w:val="00982FF0"/>
    <w:rsid w:val="00983105"/>
    <w:rsid w:val="0098314A"/>
    <w:rsid w:val="00983664"/>
    <w:rsid w:val="00984D33"/>
    <w:rsid w:val="0098705D"/>
    <w:rsid w:val="00987068"/>
    <w:rsid w:val="00987550"/>
    <w:rsid w:val="00987B2E"/>
    <w:rsid w:val="009910B5"/>
    <w:rsid w:val="009919E0"/>
    <w:rsid w:val="00992C0E"/>
    <w:rsid w:val="00993141"/>
    <w:rsid w:val="00994DCF"/>
    <w:rsid w:val="00996F00"/>
    <w:rsid w:val="009970D0"/>
    <w:rsid w:val="009A00AE"/>
    <w:rsid w:val="009A180C"/>
    <w:rsid w:val="009A182F"/>
    <w:rsid w:val="009A23EB"/>
    <w:rsid w:val="009A31D1"/>
    <w:rsid w:val="009A340B"/>
    <w:rsid w:val="009A6B6D"/>
    <w:rsid w:val="009B1FB6"/>
    <w:rsid w:val="009B45FA"/>
    <w:rsid w:val="009B5F75"/>
    <w:rsid w:val="009B6690"/>
    <w:rsid w:val="009B6F87"/>
    <w:rsid w:val="009B7732"/>
    <w:rsid w:val="009C443B"/>
    <w:rsid w:val="009C4E20"/>
    <w:rsid w:val="009C6440"/>
    <w:rsid w:val="009C6989"/>
    <w:rsid w:val="009D0837"/>
    <w:rsid w:val="009D1D66"/>
    <w:rsid w:val="009D2670"/>
    <w:rsid w:val="009D4994"/>
    <w:rsid w:val="009D50D2"/>
    <w:rsid w:val="009E1A1A"/>
    <w:rsid w:val="009E2BA3"/>
    <w:rsid w:val="009E37A9"/>
    <w:rsid w:val="009E5FE6"/>
    <w:rsid w:val="009E651F"/>
    <w:rsid w:val="009E65DF"/>
    <w:rsid w:val="009F03BA"/>
    <w:rsid w:val="009F067A"/>
    <w:rsid w:val="009F20A0"/>
    <w:rsid w:val="009F5B80"/>
    <w:rsid w:val="009F618D"/>
    <w:rsid w:val="009F7295"/>
    <w:rsid w:val="009F7807"/>
    <w:rsid w:val="009F7AE1"/>
    <w:rsid w:val="00A000CE"/>
    <w:rsid w:val="00A007A2"/>
    <w:rsid w:val="00A02131"/>
    <w:rsid w:val="00A0227E"/>
    <w:rsid w:val="00A05F16"/>
    <w:rsid w:val="00A06749"/>
    <w:rsid w:val="00A10335"/>
    <w:rsid w:val="00A126CE"/>
    <w:rsid w:val="00A1327D"/>
    <w:rsid w:val="00A13678"/>
    <w:rsid w:val="00A153C2"/>
    <w:rsid w:val="00A15CBA"/>
    <w:rsid w:val="00A17500"/>
    <w:rsid w:val="00A2137B"/>
    <w:rsid w:val="00A25481"/>
    <w:rsid w:val="00A26AFB"/>
    <w:rsid w:val="00A30501"/>
    <w:rsid w:val="00A3404B"/>
    <w:rsid w:val="00A3483A"/>
    <w:rsid w:val="00A372BA"/>
    <w:rsid w:val="00A409D3"/>
    <w:rsid w:val="00A40A89"/>
    <w:rsid w:val="00A41E0D"/>
    <w:rsid w:val="00A43A47"/>
    <w:rsid w:val="00A43B73"/>
    <w:rsid w:val="00A44BFE"/>
    <w:rsid w:val="00A46673"/>
    <w:rsid w:val="00A46A84"/>
    <w:rsid w:val="00A46D17"/>
    <w:rsid w:val="00A516BE"/>
    <w:rsid w:val="00A51F25"/>
    <w:rsid w:val="00A5455B"/>
    <w:rsid w:val="00A54C69"/>
    <w:rsid w:val="00A55021"/>
    <w:rsid w:val="00A5539C"/>
    <w:rsid w:val="00A579E6"/>
    <w:rsid w:val="00A57A09"/>
    <w:rsid w:val="00A606FC"/>
    <w:rsid w:val="00A6307D"/>
    <w:rsid w:val="00A6336C"/>
    <w:rsid w:val="00A6373F"/>
    <w:rsid w:val="00A65CEE"/>
    <w:rsid w:val="00A65D5A"/>
    <w:rsid w:val="00A6642A"/>
    <w:rsid w:val="00A664AD"/>
    <w:rsid w:val="00A72AB5"/>
    <w:rsid w:val="00A72D67"/>
    <w:rsid w:val="00A7336C"/>
    <w:rsid w:val="00A76A4D"/>
    <w:rsid w:val="00A76F31"/>
    <w:rsid w:val="00A774BC"/>
    <w:rsid w:val="00A77804"/>
    <w:rsid w:val="00A80DCD"/>
    <w:rsid w:val="00A8279F"/>
    <w:rsid w:val="00A84AF6"/>
    <w:rsid w:val="00A85F62"/>
    <w:rsid w:val="00A8638C"/>
    <w:rsid w:val="00A91E0E"/>
    <w:rsid w:val="00A93CFF"/>
    <w:rsid w:val="00A9400A"/>
    <w:rsid w:val="00A9473D"/>
    <w:rsid w:val="00A94C6E"/>
    <w:rsid w:val="00A95521"/>
    <w:rsid w:val="00A9572F"/>
    <w:rsid w:val="00A96C06"/>
    <w:rsid w:val="00AA0A66"/>
    <w:rsid w:val="00AA0D54"/>
    <w:rsid w:val="00AA10E8"/>
    <w:rsid w:val="00AA1267"/>
    <w:rsid w:val="00AA3817"/>
    <w:rsid w:val="00AA4253"/>
    <w:rsid w:val="00AA6B1F"/>
    <w:rsid w:val="00AB5A24"/>
    <w:rsid w:val="00AB6564"/>
    <w:rsid w:val="00AB6F33"/>
    <w:rsid w:val="00AC1147"/>
    <w:rsid w:val="00AC21E2"/>
    <w:rsid w:val="00AC4085"/>
    <w:rsid w:val="00AC6837"/>
    <w:rsid w:val="00AC68F3"/>
    <w:rsid w:val="00AC7907"/>
    <w:rsid w:val="00AD0521"/>
    <w:rsid w:val="00AD1F41"/>
    <w:rsid w:val="00AD3EE6"/>
    <w:rsid w:val="00AD4866"/>
    <w:rsid w:val="00AD6459"/>
    <w:rsid w:val="00AD67AD"/>
    <w:rsid w:val="00AE1D2E"/>
    <w:rsid w:val="00AE2902"/>
    <w:rsid w:val="00AE2A81"/>
    <w:rsid w:val="00AE54A5"/>
    <w:rsid w:val="00AE767E"/>
    <w:rsid w:val="00AE7FB6"/>
    <w:rsid w:val="00AF288C"/>
    <w:rsid w:val="00AF38D2"/>
    <w:rsid w:val="00AF3ABA"/>
    <w:rsid w:val="00AF548F"/>
    <w:rsid w:val="00AF6069"/>
    <w:rsid w:val="00AF7B97"/>
    <w:rsid w:val="00B01581"/>
    <w:rsid w:val="00B0254D"/>
    <w:rsid w:val="00B0255B"/>
    <w:rsid w:val="00B035D6"/>
    <w:rsid w:val="00B03E52"/>
    <w:rsid w:val="00B06F45"/>
    <w:rsid w:val="00B07F2E"/>
    <w:rsid w:val="00B12700"/>
    <w:rsid w:val="00B13271"/>
    <w:rsid w:val="00B13A8D"/>
    <w:rsid w:val="00B13AF9"/>
    <w:rsid w:val="00B1401D"/>
    <w:rsid w:val="00B14587"/>
    <w:rsid w:val="00B14EBC"/>
    <w:rsid w:val="00B159E6"/>
    <w:rsid w:val="00B161A8"/>
    <w:rsid w:val="00B16BA5"/>
    <w:rsid w:val="00B20263"/>
    <w:rsid w:val="00B22666"/>
    <w:rsid w:val="00B23A9C"/>
    <w:rsid w:val="00B2406A"/>
    <w:rsid w:val="00B249BE"/>
    <w:rsid w:val="00B24E0D"/>
    <w:rsid w:val="00B25AE7"/>
    <w:rsid w:val="00B25B07"/>
    <w:rsid w:val="00B26C28"/>
    <w:rsid w:val="00B274B5"/>
    <w:rsid w:val="00B2751A"/>
    <w:rsid w:val="00B27E72"/>
    <w:rsid w:val="00B33477"/>
    <w:rsid w:val="00B339A0"/>
    <w:rsid w:val="00B342E2"/>
    <w:rsid w:val="00B34404"/>
    <w:rsid w:val="00B3450F"/>
    <w:rsid w:val="00B356C1"/>
    <w:rsid w:val="00B35B0B"/>
    <w:rsid w:val="00B35C5F"/>
    <w:rsid w:val="00B362CC"/>
    <w:rsid w:val="00B37FB3"/>
    <w:rsid w:val="00B42EE4"/>
    <w:rsid w:val="00B44D28"/>
    <w:rsid w:val="00B45626"/>
    <w:rsid w:val="00B475AD"/>
    <w:rsid w:val="00B4770F"/>
    <w:rsid w:val="00B47CAA"/>
    <w:rsid w:val="00B47F46"/>
    <w:rsid w:val="00B50980"/>
    <w:rsid w:val="00B52C04"/>
    <w:rsid w:val="00B55549"/>
    <w:rsid w:val="00B578A2"/>
    <w:rsid w:val="00B57E02"/>
    <w:rsid w:val="00B610A6"/>
    <w:rsid w:val="00B62B1E"/>
    <w:rsid w:val="00B62EB4"/>
    <w:rsid w:val="00B63B72"/>
    <w:rsid w:val="00B65B1A"/>
    <w:rsid w:val="00B66323"/>
    <w:rsid w:val="00B675EB"/>
    <w:rsid w:val="00B676AB"/>
    <w:rsid w:val="00B70948"/>
    <w:rsid w:val="00B72632"/>
    <w:rsid w:val="00B73AC7"/>
    <w:rsid w:val="00B74B29"/>
    <w:rsid w:val="00B75EA1"/>
    <w:rsid w:val="00B767D4"/>
    <w:rsid w:val="00B7776D"/>
    <w:rsid w:val="00B82814"/>
    <w:rsid w:val="00B82B73"/>
    <w:rsid w:val="00B83276"/>
    <w:rsid w:val="00B833D3"/>
    <w:rsid w:val="00B84297"/>
    <w:rsid w:val="00B84ACB"/>
    <w:rsid w:val="00B8574C"/>
    <w:rsid w:val="00B859B9"/>
    <w:rsid w:val="00B85C5D"/>
    <w:rsid w:val="00B85D9D"/>
    <w:rsid w:val="00B85E99"/>
    <w:rsid w:val="00B8679B"/>
    <w:rsid w:val="00B912E0"/>
    <w:rsid w:val="00B91329"/>
    <w:rsid w:val="00B91FAD"/>
    <w:rsid w:val="00B92887"/>
    <w:rsid w:val="00B93AF7"/>
    <w:rsid w:val="00B94D85"/>
    <w:rsid w:val="00B95B58"/>
    <w:rsid w:val="00BB0862"/>
    <w:rsid w:val="00BB458D"/>
    <w:rsid w:val="00BB483D"/>
    <w:rsid w:val="00BB4854"/>
    <w:rsid w:val="00BB4FB4"/>
    <w:rsid w:val="00BB51F3"/>
    <w:rsid w:val="00BC03DB"/>
    <w:rsid w:val="00BC20F6"/>
    <w:rsid w:val="00BC3225"/>
    <w:rsid w:val="00BC34FB"/>
    <w:rsid w:val="00BC64E4"/>
    <w:rsid w:val="00BC6A8B"/>
    <w:rsid w:val="00BC6D23"/>
    <w:rsid w:val="00BD06BA"/>
    <w:rsid w:val="00BD0A0C"/>
    <w:rsid w:val="00BD1DE1"/>
    <w:rsid w:val="00BD2B8A"/>
    <w:rsid w:val="00BD6916"/>
    <w:rsid w:val="00BD6DE8"/>
    <w:rsid w:val="00BE076A"/>
    <w:rsid w:val="00BE115D"/>
    <w:rsid w:val="00BE1C55"/>
    <w:rsid w:val="00BE20A5"/>
    <w:rsid w:val="00BE3AEB"/>
    <w:rsid w:val="00BE429D"/>
    <w:rsid w:val="00BE4471"/>
    <w:rsid w:val="00BE603A"/>
    <w:rsid w:val="00BE63B5"/>
    <w:rsid w:val="00BF13C9"/>
    <w:rsid w:val="00BF37A5"/>
    <w:rsid w:val="00BF5389"/>
    <w:rsid w:val="00BF5696"/>
    <w:rsid w:val="00C00483"/>
    <w:rsid w:val="00C01B21"/>
    <w:rsid w:val="00C028A1"/>
    <w:rsid w:val="00C03177"/>
    <w:rsid w:val="00C032F5"/>
    <w:rsid w:val="00C0371D"/>
    <w:rsid w:val="00C04C90"/>
    <w:rsid w:val="00C10C57"/>
    <w:rsid w:val="00C10F2C"/>
    <w:rsid w:val="00C11088"/>
    <w:rsid w:val="00C118F9"/>
    <w:rsid w:val="00C1410B"/>
    <w:rsid w:val="00C14853"/>
    <w:rsid w:val="00C14C37"/>
    <w:rsid w:val="00C159D1"/>
    <w:rsid w:val="00C203B7"/>
    <w:rsid w:val="00C22BA1"/>
    <w:rsid w:val="00C24019"/>
    <w:rsid w:val="00C254AC"/>
    <w:rsid w:val="00C26A68"/>
    <w:rsid w:val="00C26EC8"/>
    <w:rsid w:val="00C2722B"/>
    <w:rsid w:val="00C27400"/>
    <w:rsid w:val="00C27556"/>
    <w:rsid w:val="00C30048"/>
    <w:rsid w:val="00C303D0"/>
    <w:rsid w:val="00C31627"/>
    <w:rsid w:val="00C31B14"/>
    <w:rsid w:val="00C32321"/>
    <w:rsid w:val="00C36068"/>
    <w:rsid w:val="00C36224"/>
    <w:rsid w:val="00C36512"/>
    <w:rsid w:val="00C37723"/>
    <w:rsid w:val="00C445FC"/>
    <w:rsid w:val="00C45FF5"/>
    <w:rsid w:val="00C46BE8"/>
    <w:rsid w:val="00C4779C"/>
    <w:rsid w:val="00C479EF"/>
    <w:rsid w:val="00C50581"/>
    <w:rsid w:val="00C514FF"/>
    <w:rsid w:val="00C53F16"/>
    <w:rsid w:val="00C549E9"/>
    <w:rsid w:val="00C56559"/>
    <w:rsid w:val="00C565E6"/>
    <w:rsid w:val="00C567C4"/>
    <w:rsid w:val="00C57369"/>
    <w:rsid w:val="00C6114F"/>
    <w:rsid w:val="00C61A7A"/>
    <w:rsid w:val="00C653F8"/>
    <w:rsid w:val="00C65DAF"/>
    <w:rsid w:val="00C67743"/>
    <w:rsid w:val="00C7004E"/>
    <w:rsid w:val="00C71016"/>
    <w:rsid w:val="00C732BD"/>
    <w:rsid w:val="00C75079"/>
    <w:rsid w:val="00C765AC"/>
    <w:rsid w:val="00C77289"/>
    <w:rsid w:val="00C815AB"/>
    <w:rsid w:val="00C828E0"/>
    <w:rsid w:val="00C8308F"/>
    <w:rsid w:val="00C836D3"/>
    <w:rsid w:val="00C84761"/>
    <w:rsid w:val="00C84BA7"/>
    <w:rsid w:val="00C852DA"/>
    <w:rsid w:val="00C86AF8"/>
    <w:rsid w:val="00C9069C"/>
    <w:rsid w:val="00C92F60"/>
    <w:rsid w:val="00C949E8"/>
    <w:rsid w:val="00C94D49"/>
    <w:rsid w:val="00C950A5"/>
    <w:rsid w:val="00C97846"/>
    <w:rsid w:val="00CA1143"/>
    <w:rsid w:val="00CA32B8"/>
    <w:rsid w:val="00CA32D6"/>
    <w:rsid w:val="00CA4112"/>
    <w:rsid w:val="00CA4E2F"/>
    <w:rsid w:val="00CA71D6"/>
    <w:rsid w:val="00CA7239"/>
    <w:rsid w:val="00CA7E70"/>
    <w:rsid w:val="00CB0742"/>
    <w:rsid w:val="00CB1777"/>
    <w:rsid w:val="00CB20A2"/>
    <w:rsid w:val="00CB2195"/>
    <w:rsid w:val="00CB34C9"/>
    <w:rsid w:val="00CB741E"/>
    <w:rsid w:val="00CC2BE7"/>
    <w:rsid w:val="00CC34C2"/>
    <w:rsid w:val="00CC7029"/>
    <w:rsid w:val="00CD05F5"/>
    <w:rsid w:val="00CD18FE"/>
    <w:rsid w:val="00CD1DDA"/>
    <w:rsid w:val="00CD398F"/>
    <w:rsid w:val="00CD4216"/>
    <w:rsid w:val="00CD44CD"/>
    <w:rsid w:val="00CD759B"/>
    <w:rsid w:val="00CE1C0A"/>
    <w:rsid w:val="00CE34E2"/>
    <w:rsid w:val="00CE51E6"/>
    <w:rsid w:val="00CE526C"/>
    <w:rsid w:val="00CE73B7"/>
    <w:rsid w:val="00CF351E"/>
    <w:rsid w:val="00CF48B3"/>
    <w:rsid w:val="00CF5DD4"/>
    <w:rsid w:val="00CF7499"/>
    <w:rsid w:val="00D00579"/>
    <w:rsid w:val="00D00CB3"/>
    <w:rsid w:val="00D01169"/>
    <w:rsid w:val="00D01755"/>
    <w:rsid w:val="00D017AC"/>
    <w:rsid w:val="00D028FF"/>
    <w:rsid w:val="00D04663"/>
    <w:rsid w:val="00D050A0"/>
    <w:rsid w:val="00D0690E"/>
    <w:rsid w:val="00D0770A"/>
    <w:rsid w:val="00D0797B"/>
    <w:rsid w:val="00D102EE"/>
    <w:rsid w:val="00D106D7"/>
    <w:rsid w:val="00D163AF"/>
    <w:rsid w:val="00D17723"/>
    <w:rsid w:val="00D17A19"/>
    <w:rsid w:val="00D17D57"/>
    <w:rsid w:val="00D20282"/>
    <w:rsid w:val="00D20B3A"/>
    <w:rsid w:val="00D20E72"/>
    <w:rsid w:val="00D22159"/>
    <w:rsid w:val="00D24EAE"/>
    <w:rsid w:val="00D26AB3"/>
    <w:rsid w:val="00D26FC7"/>
    <w:rsid w:val="00D30183"/>
    <w:rsid w:val="00D31820"/>
    <w:rsid w:val="00D34CE2"/>
    <w:rsid w:val="00D375B1"/>
    <w:rsid w:val="00D4036C"/>
    <w:rsid w:val="00D412C4"/>
    <w:rsid w:val="00D4146F"/>
    <w:rsid w:val="00D416E2"/>
    <w:rsid w:val="00D422B4"/>
    <w:rsid w:val="00D4372A"/>
    <w:rsid w:val="00D43807"/>
    <w:rsid w:val="00D464A9"/>
    <w:rsid w:val="00D46E7A"/>
    <w:rsid w:val="00D47893"/>
    <w:rsid w:val="00D51063"/>
    <w:rsid w:val="00D51D5D"/>
    <w:rsid w:val="00D54659"/>
    <w:rsid w:val="00D5510D"/>
    <w:rsid w:val="00D55D15"/>
    <w:rsid w:val="00D5753E"/>
    <w:rsid w:val="00D621E1"/>
    <w:rsid w:val="00D62350"/>
    <w:rsid w:val="00D6239C"/>
    <w:rsid w:val="00D623DF"/>
    <w:rsid w:val="00D6437D"/>
    <w:rsid w:val="00D64E87"/>
    <w:rsid w:val="00D65D67"/>
    <w:rsid w:val="00D66271"/>
    <w:rsid w:val="00D70590"/>
    <w:rsid w:val="00D70D28"/>
    <w:rsid w:val="00D71B2E"/>
    <w:rsid w:val="00D71DB0"/>
    <w:rsid w:val="00D72451"/>
    <w:rsid w:val="00D72E07"/>
    <w:rsid w:val="00D750F7"/>
    <w:rsid w:val="00D752DA"/>
    <w:rsid w:val="00D838DF"/>
    <w:rsid w:val="00D83E4E"/>
    <w:rsid w:val="00D91085"/>
    <w:rsid w:val="00D91867"/>
    <w:rsid w:val="00D920DD"/>
    <w:rsid w:val="00D9421C"/>
    <w:rsid w:val="00D96D87"/>
    <w:rsid w:val="00D9790E"/>
    <w:rsid w:val="00D97C38"/>
    <w:rsid w:val="00DA0495"/>
    <w:rsid w:val="00DA137B"/>
    <w:rsid w:val="00DA1A4F"/>
    <w:rsid w:val="00DA24B9"/>
    <w:rsid w:val="00DA45A9"/>
    <w:rsid w:val="00DA6790"/>
    <w:rsid w:val="00DB061F"/>
    <w:rsid w:val="00DB0D01"/>
    <w:rsid w:val="00DB1E72"/>
    <w:rsid w:val="00DB203B"/>
    <w:rsid w:val="00DB31E3"/>
    <w:rsid w:val="00DB31F9"/>
    <w:rsid w:val="00DB34F3"/>
    <w:rsid w:val="00DB3F19"/>
    <w:rsid w:val="00DB4833"/>
    <w:rsid w:val="00DB4B10"/>
    <w:rsid w:val="00DB658C"/>
    <w:rsid w:val="00DB6701"/>
    <w:rsid w:val="00DB7D7D"/>
    <w:rsid w:val="00DB7E33"/>
    <w:rsid w:val="00DC090F"/>
    <w:rsid w:val="00DC0A66"/>
    <w:rsid w:val="00DC123C"/>
    <w:rsid w:val="00DC60E0"/>
    <w:rsid w:val="00DC73C5"/>
    <w:rsid w:val="00DC786A"/>
    <w:rsid w:val="00DC7F70"/>
    <w:rsid w:val="00DD00B9"/>
    <w:rsid w:val="00DD3DE8"/>
    <w:rsid w:val="00DD4F67"/>
    <w:rsid w:val="00DD5755"/>
    <w:rsid w:val="00DD5D7B"/>
    <w:rsid w:val="00DE04C5"/>
    <w:rsid w:val="00DE0772"/>
    <w:rsid w:val="00DE1B7C"/>
    <w:rsid w:val="00DE24AE"/>
    <w:rsid w:val="00DE344F"/>
    <w:rsid w:val="00DE3C39"/>
    <w:rsid w:val="00DE419F"/>
    <w:rsid w:val="00DE496C"/>
    <w:rsid w:val="00DE6321"/>
    <w:rsid w:val="00DF1B24"/>
    <w:rsid w:val="00DF1C2D"/>
    <w:rsid w:val="00DF28A6"/>
    <w:rsid w:val="00DF360D"/>
    <w:rsid w:val="00DF5C38"/>
    <w:rsid w:val="00DF5ECC"/>
    <w:rsid w:val="00DF66C9"/>
    <w:rsid w:val="00E01991"/>
    <w:rsid w:val="00E03333"/>
    <w:rsid w:val="00E06E74"/>
    <w:rsid w:val="00E074C0"/>
    <w:rsid w:val="00E116A2"/>
    <w:rsid w:val="00E116D0"/>
    <w:rsid w:val="00E11795"/>
    <w:rsid w:val="00E132DB"/>
    <w:rsid w:val="00E13B9B"/>
    <w:rsid w:val="00E1501F"/>
    <w:rsid w:val="00E1594F"/>
    <w:rsid w:val="00E16EA1"/>
    <w:rsid w:val="00E17C91"/>
    <w:rsid w:val="00E20BA6"/>
    <w:rsid w:val="00E21754"/>
    <w:rsid w:val="00E219E4"/>
    <w:rsid w:val="00E222BE"/>
    <w:rsid w:val="00E22403"/>
    <w:rsid w:val="00E242B3"/>
    <w:rsid w:val="00E24641"/>
    <w:rsid w:val="00E256A0"/>
    <w:rsid w:val="00E270CC"/>
    <w:rsid w:val="00E3137F"/>
    <w:rsid w:val="00E31EBD"/>
    <w:rsid w:val="00E327B5"/>
    <w:rsid w:val="00E32AC7"/>
    <w:rsid w:val="00E3582C"/>
    <w:rsid w:val="00E37623"/>
    <w:rsid w:val="00E41A32"/>
    <w:rsid w:val="00E4305F"/>
    <w:rsid w:val="00E43060"/>
    <w:rsid w:val="00E43965"/>
    <w:rsid w:val="00E45C37"/>
    <w:rsid w:val="00E47E5F"/>
    <w:rsid w:val="00E51243"/>
    <w:rsid w:val="00E516ED"/>
    <w:rsid w:val="00E51C5D"/>
    <w:rsid w:val="00E524C2"/>
    <w:rsid w:val="00E52C03"/>
    <w:rsid w:val="00E53E5D"/>
    <w:rsid w:val="00E56F84"/>
    <w:rsid w:val="00E5798C"/>
    <w:rsid w:val="00E612DF"/>
    <w:rsid w:val="00E622F0"/>
    <w:rsid w:val="00E6552C"/>
    <w:rsid w:val="00E6687D"/>
    <w:rsid w:val="00E67402"/>
    <w:rsid w:val="00E70807"/>
    <w:rsid w:val="00E71887"/>
    <w:rsid w:val="00E71ED5"/>
    <w:rsid w:val="00E723A3"/>
    <w:rsid w:val="00E737E4"/>
    <w:rsid w:val="00E740BD"/>
    <w:rsid w:val="00E74FEC"/>
    <w:rsid w:val="00E76224"/>
    <w:rsid w:val="00E76A24"/>
    <w:rsid w:val="00E807F2"/>
    <w:rsid w:val="00E82187"/>
    <w:rsid w:val="00E8269F"/>
    <w:rsid w:val="00E83A9F"/>
    <w:rsid w:val="00E83E93"/>
    <w:rsid w:val="00E83FD5"/>
    <w:rsid w:val="00E840EB"/>
    <w:rsid w:val="00E849EC"/>
    <w:rsid w:val="00E869AA"/>
    <w:rsid w:val="00E86E3A"/>
    <w:rsid w:val="00E908AD"/>
    <w:rsid w:val="00E90FDF"/>
    <w:rsid w:val="00E937CF"/>
    <w:rsid w:val="00E945F5"/>
    <w:rsid w:val="00EA05B6"/>
    <w:rsid w:val="00EA0950"/>
    <w:rsid w:val="00EA295F"/>
    <w:rsid w:val="00EA3836"/>
    <w:rsid w:val="00EA3D09"/>
    <w:rsid w:val="00EA5EC4"/>
    <w:rsid w:val="00EA5F30"/>
    <w:rsid w:val="00EA5F41"/>
    <w:rsid w:val="00EA7118"/>
    <w:rsid w:val="00EA740A"/>
    <w:rsid w:val="00EB1659"/>
    <w:rsid w:val="00EB4D5C"/>
    <w:rsid w:val="00EB615B"/>
    <w:rsid w:val="00EB7765"/>
    <w:rsid w:val="00EB799A"/>
    <w:rsid w:val="00EB7A62"/>
    <w:rsid w:val="00EC073F"/>
    <w:rsid w:val="00EC2967"/>
    <w:rsid w:val="00EC3361"/>
    <w:rsid w:val="00EC4D57"/>
    <w:rsid w:val="00EC6136"/>
    <w:rsid w:val="00EC7FDF"/>
    <w:rsid w:val="00ED3323"/>
    <w:rsid w:val="00ED3389"/>
    <w:rsid w:val="00ED4E5F"/>
    <w:rsid w:val="00ED5E44"/>
    <w:rsid w:val="00ED6764"/>
    <w:rsid w:val="00ED7370"/>
    <w:rsid w:val="00EE16C1"/>
    <w:rsid w:val="00EE2A8D"/>
    <w:rsid w:val="00EE2B62"/>
    <w:rsid w:val="00EE691A"/>
    <w:rsid w:val="00EF1E57"/>
    <w:rsid w:val="00EF2A5B"/>
    <w:rsid w:val="00EF43F3"/>
    <w:rsid w:val="00EF5D16"/>
    <w:rsid w:val="00EF648B"/>
    <w:rsid w:val="00EF72B5"/>
    <w:rsid w:val="00EF74D0"/>
    <w:rsid w:val="00EF7836"/>
    <w:rsid w:val="00F0058D"/>
    <w:rsid w:val="00F02162"/>
    <w:rsid w:val="00F06C44"/>
    <w:rsid w:val="00F07CC5"/>
    <w:rsid w:val="00F07E5F"/>
    <w:rsid w:val="00F10D01"/>
    <w:rsid w:val="00F11B40"/>
    <w:rsid w:val="00F13A67"/>
    <w:rsid w:val="00F15065"/>
    <w:rsid w:val="00F15177"/>
    <w:rsid w:val="00F1578E"/>
    <w:rsid w:val="00F21F1B"/>
    <w:rsid w:val="00F230EB"/>
    <w:rsid w:val="00F2321A"/>
    <w:rsid w:val="00F2330B"/>
    <w:rsid w:val="00F247E7"/>
    <w:rsid w:val="00F257D9"/>
    <w:rsid w:val="00F263F3"/>
    <w:rsid w:val="00F30151"/>
    <w:rsid w:val="00F30A1A"/>
    <w:rsid w:val="00F31936"/>
    <w:rsid w:val="00F32005"/>
    <w:rsid w:val="00F35B56"/>
    <w:rsid w:val="00F35D71"/>
    <w:rsid w:val="00F406F5"/>
    <w:rsid w:val="00F415E7"/>
    <w:rsid w:val="00F422A6"/>
    <w:rsid w:val="00F42DA2"/>
    <w:rsid w:val="00F42E52"/>
    <w:rsid w:val="00F4399D"/>
    <w:rsid w:val="00F464E4"/>
    <w:rsid w:val="00F50C59"/>
    <w:rsid w:val="00F50DA4"/>
    <w:rsid w:val="00F5184F"/>
    <w:rsid w:val="00F54F7A"/>
    <w:rsid w:val="00F5511B"/>
    <w:rsid w:val="00F55CB4"/>
    <w:rsid w:val="00F567A6"/>
    <w:rsid w:val="00F56A85"/>
    <w:rsid w:val="00F577B5"/>
    <w:rsid w:val="00F57FF6"/>
    <w:rsid w:val="00F6235A"/>
    <w:rsid w:val="00F63293"/>
    <w:rsid w:val="00F63680"/>
    <w:rsid w:val="00F7164B"/>
    <w:rsid w:val="00F751F7"/>
    <w:rsid w:val="00F75531"/>
    <w:rsid w:val="00F778E1"/>
    <w:rsid w:val="00F77C0D"/>
    <w:rsid w:val="00F8105F"/>
    <w:rsid w:val="00F81A79"/>
    <w:rsid w:val="00F835E5"/>
    <w:rsid w:val="00F84B36"/>
    <w:rsid w:val="00F86492"/>
    <w:rsid w:val="00F86811"/>
    <w:rsid w:val="00F904C9"/>
    <w:rsid w:val="00F90541"/>
    <w:rsid w:val="00F905D6"/>
    <w:rsid w:val="00F915DD"/>
    <w:rsid w:val="00F91CCB"/>
    <w:rsid w:val="00F954F3"/>
    <w:rsid w:val="00FA1503"/>
    <w:rsid w:val="00FA17E9"/>
    <w:rsid w:val="00FA227E"/>
    <w:rsid w:val="00FA300C"/>
    <w:rsid w:val="00FA40E1"/>
    <w:rsid w:val="00FA6846"/>
    <w:rsid w:val="00FA690D"/>
    <w:rsid w:val="00FB0CE3"/>
    <w:rsid w:val="00FB326F"/>
    <w:rsid w:val="00FB3380"/>
    <w:rsid w:val="00FB4F85"/>
    <w:rsid w:val="00FB5AA8"/>
    <w:rsid w:val="00FB6373"/>
    <w:rsid w:val="00FC1B39"/>
    <w:rsid w:val="00FC1E26"/>
    <w:rsid w:val="00FC2270"/>
    <w:rsid w:val="00FC253E"/>
    <w:rsid w:val="00FC39D9"/>
    <w:rsid w:val="00FC3E13"/>
    <w:rsid w:val="00FC4070"/>
    <w:rsid w:val="00FC4791"/>
    <w:rsid w:val="00FC4B4E"/>
    <w:rsid w:val="00FC500D"/>
    <w:rsid w:val="00FC5291"/>
    <w:rsid w:val="00FC74A9"/>
    <w:rsid w:val="00FD0E95"/>
    <w:rsid w:val="00FD14B2"/>
    <w:rsid w:val="00FD3A34"/>
    <w:rsid w:val="00FD5404"/>
    <w:rsid w:val="00FD5786"/>
    <w:rsid w:val="00FD5976"/>
    <w:rsid w:val="00FE2533"/>
    <w:rsid w:val="00FE3965"/>
    <w:rsid w:val="00FE6BBA"/>
    <w:rsid w:val="00FE6E2D"/>
    <w:rsid w:val="00FF3686"/>
    <w:rsid w:val="00FF389B"/>
    <w:rsid w:val="00FF61A0"/>
    <w:rsid w:val="00FF7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5:docId w15:val="{DFF9EE36-BED6-4AC3-A705-D22A4B3C6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0359"/>
  </w:style>
  <w:style w:type="paragraph" w:styleId="Heading1">
    <w:name w:val="heading 1"/>
    <w:basedOn w:val="Normal"/>
    <w:next w:val="Normal"/>
    <w:link w:val="Heading1Char"/>
    <w:qFormat/>
    <w:rsid w:val="00E807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E1EE4"/>
    <w:pPr>
      <w:keepNext/>
      <w:keepLines/>
      <w:spacing w:before="200" w:after="240"/>
      <w:outlineLvl w:val="1"/>
    </w:pPr>
    <w:rPr>
      <w:rFonts w:ascii="Arial" w:eastAsiaTheme="majorEastAsia" w:hAnsi="Arial"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86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body">
    <w:name w:val="AHPRA body"/>
    <w:basedOn w:val="Normal"/>
    <w:link w:val="AHPRAbodyChar"/>
    <w:qFormat/>
    <w:rsid w:val="00A41E0D"/>
    <w:pPr>
      <w:spacing w:line="240" w:lineRule="auto"/>
    </w:pPr>
    <w:rPr>
      <w:rFonts w:ascii="Arial" w:eastAsia="Cambria" w:hAnsi="Arial" w:cs="Arial"/>
      <w:sz w:val="20"/>
      <w:szCs w:val="24"/>
    </w:rPr>
  </w:style>
  <w:style w:type="paragraph" w:styleId="ListParagraph">
    <w:name w:val="List Paragraph"/>
    <w:aliases w:val="Bullets"/>
    <w:basedOn w:val="Normal"/>
    <w:link w:val="ListParagraphChar"/>
    <w:uiPriority w:val="34"/>
    <w:qFormat/>
    <w:rsid w:val="00786F07"/>
    <w:pPr>
      <w:ind w:left="720"/>
      <w:contextualSpacing/>
    </w:pPr>
  </w:style>
  <w:style w:type="paragraph" w:customStyle="1" w:styleId="AHPRAbodybold">
    <w:name w:val="AHPRA body bold"/>
    <w:basedOn w:val="AHPRAbody"/>
    <w:link w:val="AHPRAbodyboldChar"/>
    <w:qFormat/>
    <w:rsid w:val="00A41E0D"/>
    <w:rPr>
      <w:b/>
    </w:rPr>
  </w:style>
  <w:style w:type="paragraph" w:styleId="Header">
    <w:name w:val="header"/>
    <w:basedOn w:val="Normal"/>
    <w:link w:val="HeaderChar"/>
    <w:uiPriority w:val="99"/>
    <w:unhideWhenUsed/>
    <w:rsid w:val="00AF38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38D2"/>
  </w:style>
  <w:style w:type="paragraph" w:styleId="Footer">
    <w:name w:val="footer"/>
    <w:basedOn w:val="Normal"/>
    <w:link w:val="FooterChar"/>
    <w:uiPriority w:val="99"/>
    <w:unhideWhenUsed/>
    <w:rsid w:val="00AF38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38D2"/>
  </w:style>
  <w:style w:type="character" w:customStyle="1" w:styleId="BalloonTextChar">
    <w:name w:val="Balloon Text Char"/>
    <w:basedOn w:val="DefaultParagraphFont"/>
    <w:uiPriority w:val="99"/>
    <w:semiHidden/>
    <w:rsid w:val="000F4E07"/>
    <w:rPr>
      <w:rFonts w:ascii="Lucida Grande" w:hAnsi="Lucida Grande"/>
      <w:sz w:val="18"/>
      <w:szCs w:val="18"/>
    </w:rPr>
  </w:style>
  <w:style w:type="paragraph" w:customStyle="1" w:styleId="Body1">
    <w:name w:val="Body 1"/>
    <w:uiPriority w:val="99"/>
    <w:rsid w:val="000F4E07"/>
    <w:pPr>
      <w:outlineLvl w:val="0"/>
    </w:pPr>
    <w:rPr>
      <w:rFonts w:ascii="Helvetica" w:eastAsia="Arial Unicode MS" w:hAnsi="Helvetica" w:cs="Times New Roman"/>
      <w:color w:val="000000"/>
      <w:szCs w:val="20"/>
      <w:u w:color="000000"/>
      <w:lang w:eastAsia="en-AU"/>
    </w:rPr>
  </w:style>
  <w:style w:type="character" w:styleId="Hyperlink">
    <w:name w:val="Hyperlink"/>
    <w:basedOn w:val="DefaultParagraphFont"/>
    <w:uiPriority w:val="99"/>
    <w:unhideWhenUsed/>
    <w:rsid w:val="00A57A09"/>
    <w:rPr>
      <w:color w:val="0000FF" w:themeColor="hyperlink"/>
      <w:u w:val="single"/>
    </w:rPr>
  </w:style>
  <w:style w:type="character" w:styleId="FollowedHyperlink">
    <w:name w:val="FollowedHyperlink"/>
    <w:basedOn w:val="DefaultParagraphFont"/>
    <w:uiPriority w:val="99"/>
    <w:semiHidden/>
    <w:unhideWhenUsed/>
    <w:rsid w:val="00A57A09"/>
    <w:rPr>
      <w:color w:val="800080" w:themeColor="followedHyperlink"/>
      <w:u w:val="single"/>
    </w:rPr>
  </w:style>
  <w:style w:type="paragraph" w:customStyle="1" w:styleId="Default">
    <w:name w:val="Default"/>
    <w:rsid w:val="0072012B"/>
    <w:pPr>
      <w:autoSpaceDE w:val="0"/>
      <w:autoSpaceDN w:val="0"/>
      <w:adjustRightInd w:val="0"/>
      <w:spacing w:after="0" w:line="240" w:lineRule="auto"/>
    </w:pPr>
    <w:rPr>
      <w:rFonts w:ascii="Arial" w:hAnsi="Arial" w:cs="Arial"/>
      <w:color w:val="000000"/>
      <w:sz w:val="24"/>
      <w:szCs w:val="24"/>
    </w:rPr>
  </w:style>
  <w:style w:type="paragraph" w:styleId="FootnoteText">
    <w:name w:val="footnote text"/>
    <w:basedOn w:val="Normal"/>
    <w:link w:val="FootnoteTextChar"/>
    <w:uiPriority w:val="99"/>
    <w:unhideWhenUsed/>
    <w:rsid w:val="006D69E8"/>
    <w:pPr>
      <w:spacing w:after="0" w:line="240" w:lineRule="auto"/>
    </w:pPr>
    <w:rPr>
      <w:sz w:val="20"/>
      <w:szCs w:val="20"/>
    </w:rPr>
  </w:style>
  <w:style w:type="character" w:customStyle="1" w:styleId="FootnoteTextChar">
    <w:name w:val="Footnote Text Char"/>
    <w:basedOn w:val="DefaultParagraphFont"/>
    <w:link w:val="FootnoteText"/>
    <w:uiPriority w:val="99"/>
    <w:rsid w:val="006D69E8"/>
    <w:rPr>
      <w:sz w:val="20"/>
      <w:szCs w:val="20"/>
    </w:rPr>
  </w:style>
  <w:style w:type="character" w:styleId="FootnoteReference">
    <w:name w:val="footnote reference"/>
    <w:basedOn w:val="DefaultParagraphFont"/>
    <w:uiPriority w:val="99"/>
    <w:unhideWhenUsed/>
    <w:rsid w:val="006D69E8"/>
    <w:rPr>
      <w:vertAlign w:val="superscript"/>
    </w:rPr>
  </w:style>
  <w:style w:type="paragraph" w:customStyle="1" w:styleId="AHPRASubhead">
    <w:name w:val="AHPRA Subhead"/>
    <w:basedOn w:val="Normal"/>
    <w:qFormat/>
    <w:rsid w:val="00133B2A"/>
    <w:pPr>
      <w:spacing w:line="240" w:lineRule="auto"/>
    </w:pPr>
    <w:rPr>
      <w:rFonts w:ascii="Arial" w:eastAsia="Times New Roman" w:hAnsi="Arial" w:cs="Times New Roman"/>
      <w:b/>
      <w:color w:val="008EC4"/>
      <w:sz w:val="20"/>
      <w:szCs w:val="24"/>
      <w:lang w:val="en-US"/>
    </w:rPr>
  </w:style>
  <w:style w:type="paragraph" w:styleId="BalloonText">
    <w:name w:val="Balloon Text"/>
    <w:basedOn w:val="Normal"/>
    <w:link w:val="BalloonTextChar1"/>
    <w:uiPriority w:val="99"/>
    <w:semiHidden/>
    <w:unhideWhenUsed/>
    <w:rsid w:val="00B2751A"/>
    <w:pPr>
      <w:spacing w:after="0" w:line="240" w:lineRule="auto"/>
    </w:pPr>
    <w:rPr>
      <w:rFonts w:ascii="Tahoma" w:hAnsi="Tahoma" w:cs="Tahoma"/>
      <w:sz w:val="16"/>
      <w:szCs w:val="16"/>
    </w:rPr>
  </w:style>
  <w:style w:type="character" w:customStyle="1" w:styleId="BalloonTextChar1">
    <w:name w:val="Balloon Text Char1"/>
    <w:basedOn w:val="DefaultParagraphFont"/>
    <w:link w:val="BalloonText"/>
    <w:uiPriority w:val="99"/>
    <w:semiHidden/>
    <w:rsid w:val="00B2751A"/>
    <w:rPr>
      <w:rFonts w:ascii="Tahoma" w:hAnsi="Tahoma" w:cs="Tahoma"/>
      <w:sz w:val="16"/>
      <w:szCs w:val="16"/>
    </w:rPr>
  </w:style>
  <w:style w:type="character" w:styleId="CommentReference">
    <w:name w:val="annotation reference"/>
    <w:basedOn w:val="DefaultParagraphFont"/>
    <w:uiPriority w:val="99"/>
    <w:semiHidden/>
    <w:unhideWhenUsed/>
    <w:rsid w:val="00157946"/>
    <w:rPr>
      <w:sz w:val="16"/>
      <w:szCs w:val="16"/>
    </w:rPr>
  </w:style>
  <w:style w:type="paragraph" w:styleId="CommentText">
    <w:name w:val="annotation text"/>
    <w:basedOn w:val="Normal"/>
    <w:link w:val="CommentTextChar"/>
    <w:unhideWhenUsed/>
    <w:rsid w:val="00157946"/>
    <w:pPr>
      <w:spacing w:line="240" w:lineRule="auto"/>
    </w:pPr>
    <w:rPr>
      <w:sz w:val="20"/>
      <w:szCs w:val="20"/>
    </w:rPr>
  </w:style>
  <w:style w:type="character" w:customStyle="1" w:styleId="CommentTextChar">
    <w:name w:val="Comment Text Char"/>
    <w:basedOn w:val="DefaultParagraphFont"/>
    <w:link w:val="CommentText"/>
    <w:rsid w:val="00157946"/>
    <w:rPr>
      <w:sz w:val="20"/>
      <w:szCs w:val="20"/>
    </w:rPr>
  </w:style>
  <w:style w:type="paragraph" w:styleId="CommentSubject">
    <w:name w:val="annotation subject"/>
    <w:basedOn w:val="CommentText"/>
    <w:next w:val="CommentText"/>
    <w:link w:val="CommentSubjectChar"/>
    <w:uiPriority w:val="99"/>
    <w:semiHidden/>
    <w:unhideWhenUsed/>
    <w:rsid w:val="00157946"/>
    <w:rPr>
      <w:b/>
      <w:bCs/>
    </w:rPr>
  </w:style>
  <w:style w:type="character" w:customStyle="1" w:styleId="CommentSubjectChar">
    <w:name w:val="Comment Subject Char"/>
    <w:basedOn w:val="CommentTextChar"/>
    <w:link w:val="CommentSubject"/>
    <w:uiPriority w:val="99"/>
    <w:semiHidden/>
    <w:rsid w:val="00157946"/>
    <w:rPr>
      <w:b/>
      <w:bCs/>
      <w:sz w:val="20"/>
      <w:szCs w:val="20"/>
    </w:rPr>
  </w:style>
  <w:style w:type="character" w:styleId="EndnoteReference">
    <w:name w:val="endnote reference"/>
    <w:rsid w:val="006A7830"/>
    <w:rPr>
      <w:vertAlign w:val="superscript"/>
    </w:rPr>
  </w:style>
  <w:style w:type="character" w:styleId="Strong">
    <w:name w:val="Strong"/>
    <w:basedOn w:val="DefaultParagraphFont"/>
    <w:uiPriority w:val="22"/>
    <w:qFormat/>
    <w:rsid w:val="00DB34F3"/>
    <w:rPr>
      <w:b/>
      <w:bCs/>
    </w:rPr>
  </w:style>
  <w:style w:type="paragraph" w:styleId="TOC1">
    <w:name w:val="toc 1"/>
    <w:basedOn w:val="Normal"/>
    <w:next w:val="Normal"/>
    <w:autoRedefine/>
    <w:uiPriority w:val="39"/>
    <w:unhideWhenUsed/>
    <w:rsid w:val="00E807F2"/>
    <w:pPr>
      <w:spacing w:after="100"/>
    </w:pPr>
  </w:style>
  <w:style w:type="character" w:customStyle="1" w:styleId="Heading1Char">
    <w:name w:val="Heading 1 Char"/>
    <w:basedOn w:val="DefaultParagraphFont"/>
    <w:link w:val="Heading1"/>
    <w:rsid w:val="00E807F2"/>
    <w:rPr>
      <w:rFonts w:asciiTheme="majorHAnsi" w:eastAsiaTheme="majorEastAsia" w:hAnsiTheme="majorHAnsi" w:cstheme="majorBidi"/>
      <w:b/>
      <w:bCs/>
      <w:color w:val="365F91" w:themeColor="accent1" w:themeShade="BF"/>
      <w:sz w:val="28"/>
      <w:szCs w:val="28"/>
    </w:rPr>
  </w:style>
  <w:style w:type="character" w:styleId="Emphasis">
    <w:name w:val="Emphasis"/>
    <w:basedOn w:val="DefaultParagraphFont"/>
    <w:uiPriority w:val="20"/>
    <w:qFormat/>
    <w:rsid w:val="00314E9F"/>
    <w:rPr>
      <w:i/>
      <w:iCs/>
    </w:rPr>
  </w:style>
  <w:style w:type="paragraph" w:styleId="PlainText">
    <w:name w:val="Plain Text"/>
    <w:basedOn w:val="Normal"/>
    <w:link w:val="PlainTextChar"/>
    <w:uiPriority w:val="99"/>
    <w:unhideWhenUsed/>
    <w:rsid w:val="009072A8"/>
    <w:pPr>
      <w:spacing w:after="0" w:line="240" w:lineRule="auto"/>
      <w:ind w:left="357" w:hanging="357"/>
    </w:pPr>
    <w:rPr>
      <w:rFonts w:ascii="Times New Roman" w:eastAsia="Calibri" w:hAnsi="Times New Roman" w:cs="Times New Roman"/>
      <w:sz w:val="24"/>
      <w:szCs w:val="24"/>
    </w:rPr>
  </w:style>
  <w:style w:type="character" w:customStyle="1" w:styleId="PlainTextChar">
    <w:name w:val="Plain Text Char"/>
    <w:basedOn w:val="DefaultParagraphFont"/>
    <w:link w:val="PlainText"/>
    <w:uiPriority w:val="99"/>
    <w:rsid w:val="009072A8"/>
    <w:rPr>
      <w:rFonts w:ascii="Times New Roman" w:eastAsia="Calibri" w:hAnsi="Times New Roman" w:cs="Times New Roman"/>
      <w:sz w:val="24"/>
      <w:szCs w:val="24"/>
    </w:rPr>
  </w:style>
  <w:style w:type="paragraph" w:styleId="EndnoteText">
    <w:name w:val="endnote text"/>
    <w:basedOn w:val="Normal"/>
    <w:link w:val="EndnoteTextChar"/>
    <w:semiHidden/>
    <w:rsid w:val="00DE0772"/>
    <w:pPr>
      <w:spacing w:after="0" w:line="240" w:lineRule="auto"/>
      <w:jc w:val="both"/>
    </w:pPr>
    <w:rPr>
      <w:rFonts w:ascii="Tahoma" w:eastAsia="Times New Roman" w:hAnsi="Tahoma" w:cs="Times New Roman"/>
      <w:sz w:val="20"/>
      <w:szCs w:val="20"/>
      <w:lang w:val="en-US"/>
    </w:rPr>
  </w:style>
  <w:style w:type="character" w:customStyle="1" w:styleId="EndnoteTextChar">
    <w:name w:val="Endnote Text Char"/>
    <w:basedOn w:val="DefaultParagraphFont"/>
    <w:link w:val="EndnoteText"/>
    <w:semiHidden/>
    <w:rsid w:val="00DE0772"/>
    <w:rPr>
      <w:rFonts w:ascii="Tahoma" w:eastAsia="Times New Roman" w:hAnsi="Tahoma" w:cs="Times New Roman"/>
      <w:sz w:val="20"/>
      <w:szCs w:val="20"/>
      <w:lang w:val="en-US"/>
    </w:rPr>
  </w:style>
  <w:style w:type="paragraph" w:styleId="NormalWeb">
    <w:name w:val="Normal (Web)"/>
    <w:basedOn w:val="Normal"/>
    <w:uiPriority w:val="99"/>
    <w:rsid w:val="00CD05F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HPRAfooter">
    <w:name w:val="AHPRA footer"/>
    <w:basedOn w:val="FootnoteText"/>
    <w:rsid w:val="00A41E0D"/>
    <w:rPr>
      <w:rFonts w:ascii="Arial" w:eastAsia="Cambria" w:hAnsi="Arial" w:cs="Arial"/>
      <w:color w:val="5F6062"/>
      <w:sz w:val="18"/>
    </w:rPr>
  </w:style>
  <w:style w:type="paragraph" w:customStyle="1" w:styleId="AHPRAfirstpagefooter">
    <w:name w:val="AHPRA first page footer"/>
    <w:basedOn w:val="AHPRAfooter"/>
    <w:rsid w:val="00A41E0D"/>
    <w:pPr>
      <w:jc w:val="center"/>
    </w:pPr>
    <w:rPr>
      <w:b/>
    </w:rPr>
  </w:style>
  <w:style w:type="paragraph" w:customStyle="1" w:styleId="AHPRAbodyContextparanumbered">
    <w:name w:val="AHPRA body 'Context' para numbered"/>
    <w:uiPriority w:val="1"/>
    <w:qFormat/>
    <w:rsid w:val="00A41E0D"/>
    <w:pPr>
      <w:numPr>
        <w:numId w:val="1"/>
      </w:numPr>
      <w:spacing w:line="240" w:lineRule="auto"/>
    </w:pPr>
    <w:rPr>
      <w:rFonts w:ascii="Arial" w:eastAsia="Cambria" w:hAnsi="Arial" w:cs="Arial"/>
      <w:sz w:val="20"/>
      <w:szCs w:val="24"/>
    </w:rPr>
  </w:style>
  <w:style w:type="paragraph" w:customStyle="1" w:styleId="AHPRAbodyitalics">
    <w:name w:val="AHPRA body italics"/>
    <w:basedOn w:val="AHPRAbodybold"/>
    <w:qFormat/>
    <w:rsid w:val="00A41E0D"/>
    <w:rPr>
      <w:b w:val="0"/>
      <w:i/>
    </w:rPr>
  </w:style>
  <w:style w:type="paragraph" w:customStyle="1" w:styleId="AHPRAbodytext">
    <w:name w:val="AHPRA body text"/>
    <w:basedOn w:val="Normal"/>
    <w:rsid w:val="00A41E0D"/>
    <w:pPr>
      <w:spacing w:line="240" w:lineRule="auto"/>
    </w:pPr>
    <w:rPr>
      <w:rFonts w:ascii="Arial" w:eastAsia="Cambria" w:hAnsi="Arial" w:cs="Times New Roman"/>
      <w:sz w:val="24"/>
      <w:szCs w:val="24"/>
      <w:lang w:val="en-US"/>
    </w:rPr>
  </w:style>
  <w:style w:type="paragraph" w:customStyle="1" w:styleId="AHPRAbodyunderline">
    <w:name w:val="AHPRA body underline"/>
    <w:basedOn w:val="AHPRAbodyitalics"/>
    <w:rsid w:val="00A41E0D"/>
    <w:rPr>
      <w:i w:val="0"/>
      <w:u w:val="single"/>
    </w:rPr>
  </w:style>
  <w:style w:type="paragraph" w:customStyle="1" w:styleId="AHPRABulletlevel1">
    <w:name w:val="AHPRA Bullet level 1"/>
    <w:basedOn w:val="Normal"/>
    <w:qFormat/>
    <w:rsid w:val="00A41E0D"/>
    <w:pPr>
      <w:numPr>
        <w:numId w:val="2"/>
      </w:numPr>
      <w:spacing w:after="0" w:line="240" w:lineRule="auto"/>
    </w:pPr>
    <w:rPr>
      <w:rFonts w:ascii="Arial" w:eastAsia="Cambria" w:hAnsi="Arial" w:cs="Times New Roman"/>
      <w:sz w:val="20"/>
      <w:szCs w:val="24"/>
    </w:rPr>
  </w:style>
  <w:style w:type="paragraph" w:customStyle="1" w:styleId="AHPRABulletlevel1last">
    <w:name w:val="AHPRA Bullet level 1 last"/>
    <w:basedOn w:val="AHPRABulletlevel1"/>
    <w:next w:val="Normal"/>
    <w:rsid w:val="00A41E0D"/>
    <w:pPr>
      <w:numPr>
        <w:numId w:val="0"/>
      </w:numPr>
      <w:spacing w:after="200"/>
    </w:pPr>
  </w:style>
  <w:style w:type="paragraph" w:customStyle="1" w:styleId="AHPRABulletlevel2">
    <w:name w:val="AHPRA Bullet level 2"/>
    <w:basedOn w:val="AHPRABulletlevel1"/>
    <w:rsid w:val="00A41E0D"/>
    <w:pPr>
      <w:numPr>
        <w:numId w:val="3"/>
      </w:numPr>
    </w:pPr>
  </w:style>
  <w:style w:type="paragraph" w:customStyle="1" w:styleId="AHPRABulletlevel2last">
    <w:name w:val="AHPRA Bullet level 2 last"/>
    <w:basedOn w:val="AHPRABulletlevel2"/>
    <w:next w:val="AHPRAbody"/>
    <w:rsid w:val="00A41E0D"/>
    <w:pPr>
      <w:numPr>
        <w:numId w:val="0"/>
      </w:numPr>
      <w:spacing w:after="200"/>
    </w:pPr>
  </w:style>
  <w:style w:type="paragraph" w:customStyle="1" w:styleId="AHPRABulletlevel3">
    <w:name w:val="AHPRA Bullet level 3"/>
    <w:basedOn w:val="AHPRABulletlevel2"/>
    <w:rsid w:val="00C852DA"/>
    <w:pPr>
      <w:numPr>
        <w:numId w:val="4"/>
      </w:numPr>
      <w:ind w:left="1106" w:hanging="369"/>
    </w:pPr>
  </w:style>
  <w:style w:type="paragraph" w:customStyle="1" w:styleId="AHPRABulletlevel3last">
    <w:name w:val="AHPRA Bullet level 3 last"/>
    <w:basedOn w:val="AHPRABulletlevel3"/>
    <w:next w:val="AHPRAbody"/>
    <w:rsid w:val="00A41E0D"/>
    <w:pPr>
      <w:numPr>
        <w:numId w:val="0"/>
      </w:numPr>
      <w:spacing w:after="200"/>
    </w:pPr>
  </w:style>
  <w:style w:type="paragraph" w:customStyle="1" w:styleId="AHPRADocumentsubheading">
    <w:name w:val="AHPRA Document subheading"/>
    <w:basedOn w:val="Normal"/>
    <w:next w:val="Normal"/>
    <w:qFormat/>
    <w:rsid w:val="00A41E0D"/>
    <w:pPr>
      <w:spacing w:line="240" w:lineRule="auto"/>
      <w:outlineLvl w:val="0"/>
    </w:pPr>
    <w:rPr>
      <w:rFonts w:ascii="Arial" w:eastAsia="Cambria" w:hAnsi="Arial" w:cs="Arial"/>
      <w:color w:val="5F6062"/>
      <w:sz w:val="28"/>
      <w:szCs w:val="52"/>
    </w:rPr>
  </w:style>
  <w:style w:type="paragraph" w:customStyle="1" w:styleId="AHPRADocumenttitle">
    <w:name w:val="AHPRA Document title"/>
    <w:basedOn w:val="Normal"/>
    <w:rsid w:val="00A41E0D"/>
    <w:pPr>
      <w:spacing w:before="200" w:line="240" w:lineRule="auto"/>
      <w:outlineLvl w:val="0"/>
    </w:pPr>
    <w:rPr>
      <w:rFonts w:ascii="Arial" w:eastAsia="Cambria" w:hAnsi="Arial" w:cs="Arial"/>
      <w:color w:val="00BCE4"/>
      <w:sz w:val="32"/>
      <w:szCs w:val="52"/>
    </w:rPr>
  </w:style>
  <w:style w:type="paragraph" w:customStyle="1" w:styleId="AHPRASubheading">
    <w:name w:val="AHPRA Subheading"/>
    <w:basedOn w:val="Normal"/>
    <w:link w:val="AHPRASubheadingChar"/>
    <w:qFormat/>
    <w:rsid w:val="00A41E0D"/>
    <w:pPr>
      <w:spacing w:before="200" w:line="240" w:lineRule="auto"/>
    </w:pPr>
    <w:rPr>
      <w:rFonts w:ascii="Arial" w:eastAsia="Cambria" w:hAnsi="Arial" w:cs="Times New Roman"/>
      <w:b/>
      <w:color w:val="007DC3"/>
      <w:sz w:val="20"/>
      <w:szCs w:val="24"/>
    </w:rPr>
  </w:style>
  <w:style w:type="paragraph" w:customStyle="1" w:styleId="AHPRAfootnote">
    <w:name w:val="AHPRA footnote"/>
    <w:basedOn w:val="AHPRASubheading"/>
    <w:rsid w:val="00A41E0D"/>
    <w:pPr>
      <w:spacing w:before="0" w:after="120"/>
    </w:pPr>
    <w:rPr>
      <w:b w:val="0"/>
      <w:color w:val="auto"/>
      <w:sz w:val="18"/>
      <w:szCs w:val="18"/>
    </w:rPr>
  </w:style>
  <w:style w:type="paragraph" w:customStyle="1" w:styleId="AHPRAHeadline">
    <w:name w:val="AHPRA Headline"/>
    <w:basedOn w:val="Normal"/>
    <w:qFormat/>
    <w:rsid w:val="00A41E0D"/>
    <w:pPr>
      <w:spacing w:line="240" w:lineRule="auto"/>
    </w:pPr>
    <w:rPr>
      <w:rFonts w:ascii="Arial" w:eastAsia="Cambria" w:hAnsi="Arial" w:cs="Times New Roman"/>
      <w:color w:val="008EC4"/>
      <w:sz w:val="28"/>
      <w:szCs w:val="24"/>
      <w:lang w:val="en-US"/>
    </w:rPr>
  </w:style>
  <w:style w:type="numbering" w:customStyle="1" w:styleId="AHPRAlist">
    <w:name w:val="AHPRA list"/>
    <w:uiPriority w:val="99"/>
    <w:rsid w:val="00A41E0D"/>
    <w:pPr>
      <w:numPr>
        <w:numId w:val="5"/>
      </w:numPr>
    </w:pPr>
  </w:style>
  <w:style w:type="paragraph" w:customStyle="1" w:styleId="AHPRAnumberedsubheadinglevel10">
    <w:name w:val="AHPRA numbered subheading level 1"/>
    <w:basedOn w:val="AHPRASubheading"/>
    <w:next w:val="Normal"/>
    <w:rsid w:val="00A41E0D"/>
    <w:rPr>
      <w:color w:val="008EC4"/>
      <w:lang w:val="en-US"/>
    </w:rPr>
  </w:style>
  <w:style w:type="paragraph" w:customStyle="1" w:styleId="AHPRAnumberedbulletpoint">
    <w:name w:val="AHPRA numbered bullet point"/>
    <w:basedOn w:val="AHPRAnumberedsubheadinglevel10"/>
    <w:rsid w:val="00A41E0D"/>
    <w:pPr>
      <w:numPr>
        <w:ilvl w:val="1"/>
      </w:numPr>
    </w:pPr>
    <w:rPr>
      <w:b w:val="0"/>
      <w:color w:val="auto"/>
    </w:rPr>
  </w:style>
  <w:style w:type="numbering" w:customStyle="1" w:styleId="AHPRANumberedheadinglist">
    <w:name w:val="AHPRA Numbered heading list"/>
    <w:uiPriority w:val="99"/>
    <w:rsid w:val="00A41E0D"/>
    <w:pPr>
      <w:numPr>
        <w:numId w:val="6"/>
      </w:numPr>
    </w:pPr>
  </w:style>
  <w:style w:type="numbering" w:customStyle="1" w:styleId="AHPRANumberedlist">
    <w:name w:val="AHPRA Numbered list"/>
    <w:uiPriority w:val="99"/>
    <w:rsid w:val="00A41E0D"/>
    <w:pPr>
      <w:numPr>
        <w:numId w:val="7"/>
      </w:numPr>
    </w:pPr>
  </w:style>
  <w:style w:type="paragraph" w:customStyle="1" w:styleId="AHPRANumberedlistlevel1">
    <w:name w:val="AHPRA Numbered list level 1"/>
    <w:basedOn w:val="AHPRABulletlevel1"/>
    <w:rsid w:val="00A41E0D"/>
    <w:pPr>
      <w:numPr>
        <w:numId w:val="8"/>
      </w:numPr>
    </w:pPr>
  </w:style>
  <w:style w:type="paragraph" w:customStyle="1" w:styleId="AHPRANumberedlistlevel1withspace">
    <w:name w:val="AHPRA Numbered list level 1 with space"/>
    <w:basedOn w:val="AHPRANumberedlistlevel1"/>
    <w:next w:val="AHPRAbody"/>
    <w:rsid w:val="00A41E0D"/>
    <w:pPr>
      <w:numPr>
        <w:numId w:val="0"/>
      </w:numPr>
      <w:spacing w:after="200"/>
    </w:pPr>
  </w:style>
  <w:style w:type="paragraph" w:customStyle="1" w:styleId="AHPRANumberedlistlevel2">
    <w:name w:val="AHPRA Numbered list level 2"/>
    <w:basedOn w:val="AHPRANumberedlistlevel1"/>
    <w:rsid w:val="00A41E0D"/>
    <w:pPr>
      <w:numPr>
        <w:ilvl w:val="1"/>
      </w:numPr>
    </w:pPr>
  </w:style>
  <w:style w:type="paragraph" w:customStyle="1" w:styleId="AHPRANumberedlistlevel2withspace">
    <w:name w:val="AHPRA Numbered list level 2 with space"/>
    <w:basedOn w:val="AHPRANumberedlistlevel2"/>
    <w:next w:val="AHPRAbody"/>
    <w:rsid w:val="00A41E0D"/>
    <w:pPr>
      <w:numPr>
        <w:ilvl w:val="0"/>
        <w:numId w:val="0"/>
      </w:numPr>
      <w:spacing w:after="240"/>
    </w:pPr>
  </w:style>
  <w:style w:type="paragraph" w:customStyle="1" w:styleId="AHPRANumberedlistlevel3">
    <w:name w:val="AHPRA Numbered list level 3"/>
    <w:basedOn w:val="AHPRANumberedlistlevel1"/>
    <w:rsid w:val="00A41E0D"/>
    <w:pPr>
      <w:numPr>
        <w:ilvl w:val="2"/>
      </w:numPr>
    </w:pPr>
  </w:style>
  <w:style w:type="paragraph" w:customStyle="1" w:styleId="AHPRANumberedlistlevel3withspace">
    <w:name w:val="AHPRA Numbered list level 3 with space"/>
    <w:basedOn w:val="AHPRANumberedlistlevel3"/>
    <w:next w:val="AHPRAbody"/>
    <w:rsid w:val="00A41E0D"/>
    <w:pPr>
      <w:numPr>
        <w:ilvl w:val="0"/>
        <w:numId w:val="0"/>
      </w:numPr>
      <w:spacing w:after="200"/>
    </w:pPr>
  </w:style>
  <w:style w:type="paragraph" w:customStyle="1" w:styleId="AHPRANumberedsubheadinglevel1">
    <w:name w:val="AHPRA Numbered subheading level 1"/>
    <w:basedOn w:val="AHPRASubheading"/>
    <w:next w:val="AHPRAbody"/>
    <w:rsid w:val="00A41E0D"/>
    <w:pPr>
      <w:numPr>
        <w:numId w:val="9"/>
      </w:numPr>
    </w:pPr>
  </w:style>
  <w:style w:type="paragraph" w:customStyle="1" w:styleId="AHPRANumberedsubheadinglevel2">
    <w:name w:val="AHPRA Numbered subheading level 2"/>
    <w:basedOn w:val="AHPRANumberedsubheadinglevel1"/>
    <w:next w:val="AHPRAbody"/>
    <w:rsid w:val="00A41E0D"/>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A41E0D"/>
    <w:pPr>
      <w:numPr>
        <w:ilvl w:val="2"/>
      </w:numPr>
    </w:pPr>
    <w:rPr>
      <w:b w:val="0"/>
      <w:color w:val="007DC3"/>
    </w:rPr>
  </w:style>
  <w:style w:type="paragraph" w:customStyle="1" w:styleId="AHPRANumberedText">
    <w:name w:val="AHPRA Numbered Text"/>
    <w:basedOn w:val="Normal"/>
    <w:qFormat/>
    <w:rsid w:val="00A41E0D"/>
    <w:pPr>
      <w:numPr>
        <w:numId w:val="10"/>
      </w:numPr>
      <w:spacing w:line="240" w:lineRule="auto"/>
    </w:pPr>
    <w:rPr>
      <w:rFonts w:ascii="Arial MT Lt" w:eastAsia="Cambria" w:hAnsi="Arial MT Lt" w:cs="Times New Roman"/>
      <w:sz w:val="24"/>
      <w:szCs w:val="24"/>
      <w:lang w:val="en-US"/>
    </w:rPr>
  </w:style>
  <w:style w:type="paragraph" w:customStyle="1" w:styleId="AHPRApagenumber">
    <w:name w:val="AHPRA page number"/>
    <w:basedOn w:val="AHPRAfooter"/>
    <w:rsid w:val="00A41E0D"/>
    <w:pPr>
      <w:jc w:val="right"/>
    </w:pPr>
  </w:style>
  <w:style w:type="paragraph" w:customStyle="1" w:styleId="AHPRASubheadinglevel2">
    <w:name w:val="AHPRA Subheading level 2"/>
    <w:basedOn w:val="AHPRASubheading"/>
    <w:next w:val="Normal"/>
    <w:qFormat/>
    <w:rsid w:val="00A41E0D"/>
    <w:rPr>
      <w:color w:val="auto"/>
    </w:rPr>
  </w:style>
  <w:style w:type="paragraph" w:customStyle="1" w:styleId="AHPRASubheadinglevel3">
    <w:name w:val="AHPRA Subheading level 3"/>
    <w:basedOn w:val="AHPRASubheading"/>
    <w:next w:val="Normal"/>
    <w:qFormat/>
    <w:rsid w:val="00A41E0D"/>
    <w:rPr>
      <w:b w:val="0"/>
    </w:rPr>
  </w:style>
  <w:style w:type="table" w:styleId="LightShading-Accent5">
    <w:name w:val="Light Shading Accent 5"/>
    <w:basedOn w:val="TableNormal"/>
    <w:uiPriority w:val="60"/>
    <w:rsid w:val="00623CB7"/>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customStyle="1" w:styleId="Heading2Char">
    <w:name w:val="Heading 2 Char"/>
    <w:basedOn w:val="DefaultParagraphFont"/>
    <w:link w:val="Heading2"/>
    <w:uiPriority w:val="9"/>
    <w:rsid w:val="005E1EE4"/>
    <w:rPr>
      <w:rFonts w:ascii="Arial" w:eastAsiaTheme="majorEastAsia" w:hAnsi="Arial" w:cstheme="majorBidi"/>
      <w:b/>
      <w:bCs/>
      <w:color w:val="4F81BD" w:themeColor="accent1"/>
      <w:sz w:val="28"/>
      <w:szCs w:val="26"/>
    </w:rPr>
  </w:style>
  <w:style w:type="table" w:styleId="LightList-Accent5">
    <w:name w:val="Light List Accent 5"/>
    <w:basedOn w:val="TableNormal"/>
    <w:uiPriority w:val="61"/>
    <w:rsid w:val="00484306"/>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Revision">
    <w:name w:val="Revision"/>
    <w:hidden/>
    <w:uiPriority w:val="99"/>
    <w:semiHidden/>
    <w:rsid w:val="00484306"/>
    <w:pPr>
      <w:spacing w:after="0" w:line="240" w:lineRule="auto"/>
    </w:pPr>
  </w:style>
  <w:style w:type="paragraph" w:styleId="DocumentMap">
    <w:name w:val="Document Map"/>
    <w:basedOn w:val="Normal"/>
    <w:link w:val="DocumentMapChar"/>
    <w:uiPriority w:val="99"/>
    <w:semiHidden/>
    <w:unhideWhenUsed/>
    <w:rsid w:val="003132D8"/>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3132D8"/>
    <w:rPr>
      <w:rFonts w:ascii="Tahoma" w:hAnsi="Tahoma" w:cs="Tahoma"/>
      <w:sz w:val="16"/>
      <w:szCs w:val="16"/>
    </w:rPr>
  </w:style>
  <w:style w:type="character" w:customStyle="1" w:styleId="AHPRAbodyChar">
    <w:name w:val="AHPRA body Char"/>
    <w:basedOn w:val="DefaultParagraphFont"/>
    <w:link w:val="AHPRAbody"/>
    <w:rsid w:val="00B45626"/>
    <w:rPr>
      <w:rFonts w:ascii="Arial" w:eastAsia="Cambria" w:hAnsi="Arial" w:cs="Arial"/>
      <w:sz w:val="20"/>
      <w:szCs w:val="24"/>
    </w:rPr>
  </w:style>
  <w:style w:type="character" w:customStyle="1" w:styleId="ListParagraphChar">
    <w:name w:val="List Paragraph Char"/>
    <w:aliases w:val="Bullets Char"/>
    <w:link w:val="ListParagraph"/>
    <w:uiPriority w:val="99"/>
    <w:locked/>
    <w:rsid w:val="00E1501F"/>
  </w:style>
  <w:style w:type="character" w:customStyle="1" w:styleId="apple-style-span">
    <w:name w:val="apple-style-span"/>
    <w:basedOn w:val="DefaultParagraphFont"/>
    <w:rsid w:val="00E1501F"/>
  </w:style>
  <w:style w:type="character" w:customStyle="1" w:styleId="AHPRASubheadingChar">
    <w:name w:val="AHPRA Subheading Char"/>
    <w:basedOn w:val="DefaultParagraphFont"/>
    <w:link w:val="AHPRASubheading"/>
    <w:rsid w:val="006E129D"/>
    <w:rPr>
      <w:rFonts w:ascii="Arial" w:eastAsia="Cambria" w:hAnsi="Arial" w:cs="Times New Roman"/>
      <w:b/>
      <w:color w:val="007DC3"/>
      <w:sz w:val="20"/>
      <w:szCs w:val="24"/>
    </w:rPr>
  </w:style>
  <w:style w:type="paragraph" w:styleId="TOCHeading">
    <w:name w:val="TOC Heading"/>
    <w:basedOn w:val="Heading1"/>
    <w:next w:val="Normal"/>
    <w:uiPriority w:val="39"/>
    <w:unhideWhenUsed/>
    <w:qFormat/>
    <w:rsid w:val="000E4B78"/>
    <w:pPr>
      <w:spacing w:before="240" w:line="259" w:lineRule="auto"/>
      <w:outlineLvl w:val="9"/>
    </w:pPr>
    <w:rPr>
      <w:b w:val="0"/>
      <w:bCs w:val="0"/>
      <w:sz w:val="32"/>
      <w:szCs w:val="32"/>
      <w:lang w:val="en-US"/>
    </w:rPr>
  </w:style>
  <w:style w:type="paragraph" w:styleId="TOC2">
    <w:name w:val="toc 2"/>
    <w:basedOn w:val="Normal"/>
    <w:next w:val="Normal"/>
    <w:autoRedefine/>
    <w:uiPriority w:val="39"/>
    <w:unhideWhenUsed/>
    <w:rsid w:val="00F57FF6"/>
    <w:pPr>
      <w:spacing w:after="100"/>
      <w:ind w:left="220"/>
    </w:pPr>
  </w:style>
  <w:style w:type="paragraph" w:styleId="TOC3">
    <w:name w:val="toc 3"/>
    <w:basedOn w:val="Normal"/>
    <w:next w:val="Normal"/>
    <w:autoRedefine/>
    <w:uiPriority w:val="39"/>
    <w:unhideWhenUsed/>
    <w:rsid w:val="00F57FF6"/>
    <w:pPr>
      <w:spacing w:after="100"/>
      <w:ind w:left="440"/>
    </w:pPr>
  </w:style>
  <w:style w:type="character" w:customStyle="1" w:styleId="AHPRAbodyboldChar">
    <w:name w:val="AHPRA body bold Char"/>
    <w:basedOn w:val="AHPRAbodyChar"/>
    <w:link w:val="AHPRAbodybold"/>
    <w:locked/>
    <w:rsid w:val="002F06EB"/>
    <w:rPr>
      <w:rFonts w:ascii="Arial" w:eastAsia="Cambria" w:hAnsi="Arial" w:cs="Arial"/>
      <w:b/>
      <w:sz w:val="20"/>
      <w:szCs w:val="24"/>
    </w:rPr>
  </w:style>
  <w:style w:type="paragraph" w:styleId="BodyText">
    <w:name w:val="Body Text"/>
    <w:basedOn w:val="Normal"/>
    <w:link w:val="BodyTextChar"/>
    <w:uiPriority w:val="99"/>
    <w:unhideWhenUsed/>
    <w:qFormat/>
    <w:rsid w:val="007C4C0E"/>
    <w:pPr>
      <w:widowControl w:val="0"/>
      <w:autoSpaceDE w:val="0"/>
      <w:autoSpaceDN w:val="0"/>
      <w:adjustRightInd w:val="0"/>
      <w:spacing w:before="120" w:after="0" w:line="360" w:lineRule="auto"/>
    </w:pPr>
    <w:rPr>
      <w:rFonts w:ascii="Arial" w:eastAsia="Times New Roman" w:hAnsi="Arial" w:cs="Times New Roman"/>
      <w:szCs w:val="20"/>
    </w:rPr>
  </w:style>
  <w:style w:type="character" w:customStyle="1" w:styleId="BodyTextChar">
    <w:name w:val="Body Text Char"/>
    <w:basedOn w:val="DefaultParagraphFont"/>
    <w:link w:val="BodyText"/>
    <w:uiPriority w:val="99"/>
    <w:rsid w:val="007C4C0E"/>
    <w:rPr>
      <w:rFonts w:ascii="Arial" w:eastAsia="Times New Roman" w:hAnsi="Arial" w:cs="Times New Roman"/>
      <w:szCs w:val="20"/>
    </w:rPr>
  </w:style>
  <w:style w:type="paragraph" w:customStyle="1" w:styleId="Bulletlevel1-AHPRA">
    <w:name w:val="Bullet level 1 - AHPRA"/>
    <w:basedOn w:val="BodyText"/>
    <w:qFormat/>
    <w:rsid w:val="007C4C0E"/>
    <w:pPr>
      <w:widowControl/>
      <w:numPr>
        <w:numId w:val="51"/>
      </w:numPr>
      <w:autoSpaceDE/>
      <w:autoSpaceDN/>
      <w:adjustRightInd/>
    </w:pPr>
    <w:rPr>
      <w:rFonts w:eastAsia="Cambri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142958">
      <w:bodyDiv w:val="1"/>
      <w:marLeft w:val="0"/>
      <w:marRight w:val="0"/>
      <w:marTop w:val="0"/>
      <w:marBottom w:val="0"/>
      <w:divBdr>
        <w:top w:val="none" w:sz="0" w:space="0" w:color="auto"/>
        <w:left w:val="none" w:sz="0" w:space="0" w:color="auto"/>
        <w:bottom w:val="none" w:sz="0" w:space="0" w:color="auto"/>
        <w:right w:val="none" w:sz="0" w:space="0" w:color="auto"/>
      </w:divBdr>
    </w:div>
    <w:div w:id="522129400">
      <w:bodyDiv w:val="1"/>
      <w:marLeft w:val="0"/>
      <w:marRight w:val="0"/>
      <w:marTop w:val="0"/>
      <w:marBottom w:val="0"/>
      <w:divBdr>
        <w:top w:val="none" w:sz="0" w:space="0" w:color="auto"/>
        <w:left w:val="none" w:sz="0" w:space="0" w:color="auto"/>
        <w:bottom w:val="none" w:sz="0" w:space="0" w:color="auto"/>
        <w:right w:val="none" w:sz="0" w:space="0" w:color="auto"/>
      </w:divBdr>
    </w:div>
    <w:div w:id="1303268515">
      <w:bodyDiv w:val="1"/>
      <w:marLeft w:val="0"/>
      <w:marRight w:val="0"/>
      <w:marTop w:val="0"/>
      <w:marBottom w:val="0"/>
      <w:divBdr>
        <w:top w:val="none" w:sz="0" w:space="0" w:color="auto"/>
        <w:left w:val="none" w:sz="0" w:space="0" w:color="auto"/>
        <w:bottom w:val="none" w:sz="0" w:space="0" w:color="auto"/>
        <w:right w:val="none" w:sz="0" w:space="0" w:color="auto"/>
      </w:divBdr>
    </w:div>
    <w:div w:id="1705134351">
      <w:bodyDiv w:val="1"/>
      <w:marLeft w:val="0"/>
      <w:marRight w:val="0"/>
      <w:marTop w:val="0"/>
      <w:marBottom w:val="0"/>
      <w:divBdr>
        <w:top w:val="none" w:sz="0" w:space="0" w:color="auto"/>
        <w:left w:val="none" w:sz="0" w:space="0" w:color="auto"/>
        <w:bottom w:val="none" w:sz="0" w:space="0" w:color="auto"/>
        <w:right w:val="none" w:sz="0" w:space="0" w:color="auto"/>
      </w:divBdr>
      <w:divsChild>
        <w:div w:id="1782606074">
          <w:marLeft w:val="0"/>
          <w:marRight w:val="0"/>
          <w:marTop w:val="0"/>
          <w:marBottom w:val="0"/>
          <w:divBdr>
            <w:top w:val="none" w:sz="0" w:space="0" w:color="auto"/>
            <w:left w:val="none" w:sz="0" w:space="0" w:color="auto"/>
            <w:bottom w:val="none" w:sz="0" w:space="0" w:color="auto"/>
            <w:right w:val="none" w:sz="0" w:space="0" w:color="auto"/>
          </w:divBdr>
          <w:divsChild>
            <w:div w:id="791098324">
              <w:marLeft w:val="0"/>
              <w:marRight w:val="0"/>
              <w:marTop w:val="0"/>
              <w:marBottom w:val="0"/>
              <w:divBdr>
                <w:top w:val="none" w:sz="0" w:space="0" w:color="auto"/>
                <w:left w:val="none" w:sz="0" w:space="0" w:color="auto"/>
                <w:bottom w:val="none" w:sz="0" w:space="0" w:color="auto"/>
                <w:right w:val="none" w:sz="0" w:space="0" w:color="auto"/>
              </w:divBdr>
              <w:divsChild>
                <w:div w:id="681324552">
                  <w:marLeft w:val="0"/>
                  <w:marRight w:val="-95"/>
                  <w:marTop w:val="0"/>
                  <w:marBottom w:val="0"/>
                  <w:divBdr>
                    <w:top w:val="none" w:sz="0" w:space="0" w:color="auto"/>
                    <w:left w:val="none" w:sz="0" w:space="0" w:color="auto"/>
                    <w:bottom w:val="none" w:sz="0" w:space="0" w:color="auto"/>
                    <w:right w:val="none" w:sz="0" w:space="0" w:color="auto"/>
                  </w:divBdr>
                  <w:divsChild>
                    <w:div w:id="156894363">
                      <w:marLeft w:val="2445"/>
                      <w:marRight w:val="2850"/>
                      <w:marTop w:val="0"/>
                      <w:marBottom w:val="0"/>
                      <w:divBdr>
                        <w:top w:val="none" w:sz="0" w:space="0" w:color="auto"/>
                        <w:left w:val="none" w:sz="0" w:space="0" w:color="auto"/>
                        <w:bottom w:val="none" w:sz="0" w:space="0" w:color="auto"/>
                        <w:right w:val="single" w:sz="6" w:space="18" w:color="E5E5E5"/>
                      </w:divBdr>
                    </w:div>
                  </w:divsChild>
                </w:div>
              </w:divsChild>
            </w:div>
          </w:divsChild>
        </w:div>
      </w:divsChild>
    </w:div>
    <w:div w:id="1987009281">
      <w:bodyDiv w:val="1"/>
      <w:marLeft w:val="0"/>
      <w:marRight w:val="0"/>
      <w:marTop w:val="0"/>
      <w:marBottom w:val="0"/>
      <w:divBdr>
        <w:top w:val="none" w:sz="0" w:space="0" w:color="auto"/>
        <w:left w:val="none" w:sz="0" w:space="0" w:color="auto"/>
        <w:bottom w:val="none" w:sz="0" w:space="0" w:color="auto"/>
        <w:right w:val="none" w:sz="0" w:space="0" w:color="auto"/>
      </w:divBdr>
      <w:divsChild>
        <w:div w:id="1177386696">
          <w:marLeft w:val="0"/>
          <w:marRight w:val="0"/>
          <w:marTop w:val="0"/>
          <w:marBottom w:val="0"/>
          <w:divBdr>
            <w:top w:val="none" w:sz="0" w:space="0" w:color="auto"/>
            <w:left w:val="none" w:sz="0" w:space="0" w:color="auto"/>
            <w:bottom w:val="none" w:sz="0" w:space="0" w:color="auto"/>
            <w:right w:val="none" w:sz="0" w:space="0" w:color="auto"/>
          </w:divBdr>
          <w:divsChild>
            <w:div w:id="1672444708">
              <w:marLeft w:val="0"/>
              <w:marRight w:val="0"/>
              <w:marTop w:val="0"/>
              <w:marBottom w:val="0"/>
              <w:divBdr>
                <w:top w:val="none" w:sz="0" w:space="0" w:color="auto"/>
                <w:left w:val="none" w:sz="0" w:space="0" w:color="auto"/>
                <w:bottom w:val="none" w:sz="0" w:space="0" w:color="auto"/>
                <w:right w:val="none" w:sz="0" w:space="0" w:color="auto"/>
              </w:divBdr>
              <w:divsChild>
                <w:div w:id="1898197061">
                  <w:marLeft w:val="0"/>
                  <w:marRight w:val="0"/>
                  <w:marTop w:val="0"/>
                  <w:marBottom w:val="0"/>
                  <w:divBdr>
                    <w:top w:val="none" w:sz="0" w:space="0" w:color="auto"/>
                    <w:left w:val="none" w:sz="0" w:space="0" w:color="auto"/>
                    <w:bottom w:val="none" w:sz="0" w:space="0" w:color="auto"/>
                    <w:right w:val="none" w:sz="0" w:space="0" w:color="auto"/>
                  </w:divBdr>
                  <w:divsChild>
                    <w:div w:id="726489634">
                      <w:marLeft w:val="0"/>
                      <w:marRight w:val="0"/>
                      <w:marTop w:val="0"/>
                      <w:marBottom w:val="0"/>
                      <w:divBdr>
                        <w:top w:val="none" w:sz="0" w:space="0" w:color="auto"/>
                        <w:left w:val="none" w:sz="0" w:space="0" w:color="auto"/>
                        <w:bottom w:val="none" w:sz="0" w:space="0" w:color="auto"/>
                        <w:right w:val="none" w:sz="0" w:space="0" w:color="auto"/>
                      </w:divBdr>
                      <w:divsChild>
                        <w:div w:id="1458373119">
                          <w:marLeft w:val="0"/>
                          <w:marRight w:val="0"/>
                          <w:marTop w:val="0"/>
                          <w:marBottom w:val="0"/>
                          <w:divBdr>
                            <w:top w:val="none" w:sz="0" w:space="0" w:color="auto"/>
                            <w:left w:val="none" w:sz="0" w:space="0" w:color="auto"/>
                            <w:bottom w:val="none" w:sz="0" w:space="0" w:color="auto"/>
                            <w:right w:val="none" w:sz="0" w:space="0" w:color="auto"/>
                          </w:divBdr>
                          <w:divsChild>
                            <w:div w:id="300233260">
                              <w:marLeft w:val="0"/>
                              <w:marRight w:val="0"/>
                              <w:marTop w:val="0"/>
                              <w:marBottom w:val="0"/>
                              <w:divBdr>
                                <w:top w:val="none" w:sz="0" w:space="0" w:color="auto"/>
                                <w:left w:val="none" w:sz="0" w:space="0" w:color="auto"/>
                                <w:bottom w:val="none" w:sz="0" w:space="0" w:color="auto"/>
                                <w:right w:val="none" w:sz="0" w:space="0" w:color="auto"/>
                              </w:divBdr>
                              <w:divsChild>
                                <w:div w:id="1468011762">
                                  <w:marLeft w:val="0"/>
                                  <w:marRight w:val="0"/>
                                  <w:marTop w:val="0"/>
                                  <w:marBottom w:val="0"/>
                                  <w:divBdr>
                                    <w:top w:val="none" w:sz="0" w:space="0" w:color="auto"/>
                                    <w:left w:val="none" w:sz="0" w:space="0" w:color="auto"/>
                                    <w:bottom w:val="none" w:sz="0" w:space="0" w:color="auto"/>
                                    <w:right w:val="none" w:sz="0" w:space="0" w:color="auto"/>
                                  </w:divBdr>
                                  <w:divsChild>
                                    <w:div w:id="2044862662">
                                      <w:marLeft w:val="0"/>
                                      <w:marRight w:val="0"/>
                                      <w:marTop w:val="0"/>
                                      <w:marBottom w:val="0"/>
                                      <w:divBdr>
                                        <w:top w:val="none" w:sz="0" w:space="0" w:color="auto"/>
                                        <w:left w:val="none" w:sz="0" w:space="0" w:color="auto"/>
                                        <w:bottom w:val="none" w:sz="0" w:space="0" w:color="auto"/>
                                        <w:right w:val="none" w:sz="0" w:space="0" w:color="auto"/>
                                      </w:divBdr>
                                      <w:divsChild>
                                        <w:div w:id="1965623193">
                                          <w:marLeft w:val="0"/>
                                          <w:marRight w:val="0"/>
                                          <w:marTop w:val="0"/>
                                          <w:marBottom w:val="0"/>
                                          <w:divBdr>
                                            <w:top w:val="none" w:sz="0" w:space="0" w:color="auto"/>
                                            <w:left w:val="none" w:sz="0" w:space="0" w:color="auto"/>
                                            <w:bottom w:val="none" w:sz="0" w:space="0" w:color="auto"/>
                                            <w:right w:val="none" w:sz="0" w:space="0" w:color="auto"/>
                                          </w:divBdr>
                                          <w:divsChild>
                                            <w:div w:id="963925101">
                                              <w:marLeft w:val="0"/>
                                              <w:marRight w:val="0"/>
                                              <w:marTop w:val="0"/>
                                              <w:marBottom w:val="0"/>
                                              <w:divBdr>
                                                <w:top w:val="none" w:sz="0" w:space="0" w:color="auto"/>
                                                <w:left w:val="none" w:sz="0" w:space="0" w:color="auto"/>
                                                <w:bottom w:val="none" w:sz="0" w:space="0" w:color="auto"/>
                                                <w:right w:val="none" w:sz="0" w:space="0" w:color="auto"/>
                                              </w:divBdr>
                                              <w:divsChild>
                                                <w:div w:id="870460984">
                                                  <w:marLeft w:val="0"/>
                                                  <w:marRight w:val="0"/>
                                                  <w:marTop w:val="0"/>
                                                  <w:marBottom w:val="240"/>
                                                  <w:divBdr>
                                                    <w:top w:val="none" w:sz="0" w:space="0" w:color="auto"/>
                                                    <w:left w:val="none" w:sz="0" w:space="0" w:color="auto"/>
                                                    <w:bottom w:val="none" w:sz="0" w:space="0" w:color="auto"/>
                                                    <w:right w:val="none" w:sz="0" w:space="0" w:color="auto"/>
                                                  </w:divBdr>
                                                  <w:divsChild>
                                                    <w:div w:id="1105881483">
                                                      <w:marLeft w:val="0"/>
                                                      <w:marRight w:val="0"/>
                                                      <w:marTop w:val="0"/>
                                                      <w:marBottom w:val="0"/>
                                                      <w:divBdr>
                                                        <w:top w:val="none" w:sz="0" w:space="0" w:color="auto"/>
                                                        <w:left w:val="none" w:sz="0" w:space="0" w:color="auto"/>
                                                        <w:bottom w:val="none" w:sz="0" w:space="0" w:color="auto"/>
                                                        <w:right w:val="none" w:sz="0" w:space="0" w:color="auto"/>
                                                      </w:divBdr>
                                                      <w:divsChild>
                                                        <w:div w:id="690641568">
                                                          <w:marLeft w:val="0"/>
                                                          <w:marRight w:val="0"/>
                                                          <w:marTop w:val="0"/>
                                                          <w:marBottom w:val="0"/>
                                                          <w:divBdr>
                                                            <w:top w:val="none" w:sz="0" w:space="0" w:color="auto"/>
                                                            <w:left w:val="none" w:sz="0" w:space="0" w:color="auto"/>
                                                            <w:bottom w:val="none" w:sz="0" w:space="0" w:color="auto"/>
                                                            <w:right w:val="none" w:sz="0" w:space="0" w:color="auto"/>
                                                          </w:divBdr>
                                                          <w:divsChild>
                                                            <w:div w:id="1303074633">
                                                              <w:marLeft w:val="0"/>
                                                              <w:marRight w:val="0"/>
                                                              <w:marTop w:val="0"/>
                                                              <w:marBottom w:val="0"/>
                                                              <w:divBdr>
                                                                <w:top w:val="none" w:sz="0" w:space="0" w:color="auto"/>
                                                                <w:left w:val="none" w:sz="0" w:space="0" w:color="auto"/>
                                                                <w:bottom w:val="none" w:sz="0" w:space="0" w:color="auto"/>
                                                                <w:right w:val="none" w:sz="0" w:space="0" w:color="auto"/>
                                                              </w:divBdr>
                                                              <w:divsChild>
                                                                <w:div w:id="103018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96640373">
      <w:bodyDiv w:val="1"/>
      <w:marLeft w:val="0"/>
      <w:marRight w:val="0"/>
      <w:marTop w:val="0"/>
      <w:marBottom w:val="0"/>
      <w:divBdr>
        <w:top w:val="none" w:sz="0" w:space="0" w:color="auto"/>
        <w:left w:val="none" w:sz="0" w:space="0" w:color="auto"/>
        <w:bottom w:val="none" w:sz="0" w:space="0" w:color="auto"/>
        <w:right w:val="none" w:sz="0" w:space="0" w:color="auto"/>
      </w:divBdr>
    </w:div>
    <w:div w:id="2014187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Publications/Procedures.aspx"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hpra.gov.au" TargetMode="External"/><Relationship Id="rId4" Type="http://schemas.openxmlformats.org/officeDocument/2006/relationships/settings" Target="settings.xml"/><Relationship Id="rId9" Type="http://schemas.openxmlformats.org/officeDocument/2006/relationships/hyperlink" Target="https://www.ahpra.gov.au/Publications/Procedures.aspx"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DD0FB2-F7C6-453D-A8E3-6DE90A624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2817</Words>
  <Characters>17382</Characters>
  <Application>Microsoft Office Word</Application>
  <DocSecurity>0</DocSecurity>
  <Lines>511</Lines>
  <Paragraphs>403</Paragraphs>
  <ScaleCrop>false</ScaleCrop>
  <HeadingPairs>
    <vt:vector size="2" baseType="variant">
      <vt:variant>
        <vt:lpstr>Title</vt:lpstr>
      </vt:variant>
      <vt:variant>
        <vt:i4>1</vt:i4>
      </vt:variant>
    </vt:vector>
  </HeadingPairs>
  <TitlesOfParts>
    <vt:vector size="1" baseType="lpstr">
      <vt:lpstr/>
    </vt:vector>
  </TitlesOfParts>
  <Company>AHPRA</Company>
  <LinksUpToDate>false</LinksUpToDate>
  <CharactersWithSpaces>19796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Consultation Report - Registered nurse standards for practice</dc:title>
  <dc:subject>Report</dc:subject>
  <dc:creator>Nursing and Midwifery Board</dc:creator>
  <cp:lastModifiedBy>Sheryl Kamath</cp:lastModifiedBy>
  <cp:revision>2</cp:revision>
  <cp:lastPrinted>2015-05-18T09:37:00Z</cp:lastPrinted>
  <dcterms:created xsi:type="dcterms:W3CDTF">2016-04-14T04:55:00Z</dcterms:created>
  <dcterms:modified xsi:type="dcterms:W3CDTF">2016-04-14T04:55:00Z</dcterms:modified>
</cp:coreProperties>
</file>