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bookmarkStart w:id="0" w:name="_GoBack"/>
      <w:bookmarkEnd w:id="0"/>
      <w:r w:rsidRPr="00786214">
        <w:rPr>
          <w:color w:val="00BCCE"/>
          <w:sz w:val="40"/>
          <w:szCs w:val="40"/>
        </w:rPr>
        <w:t>Communiqué</w:t>
      </w:r>
    </w:p>
    <w:p w:rsidR="00965B81" w:rsidRPr="00786214" w:rsidRDefault="00965B81" w:rsidP="00965B81">
      <w:pPr>
        <w:spacing w:after="0"/>
        <w:jc w:val="both"/>
        <w:rPr>
          <w:rFonts w:ascii="Arial" w:hAnsi="Arial" w:cs="Arial"/>
          <w:color w:val="808080" w:themeColor="background1" w:themeShade="80"/>
          <w:sz w:val="28"/>
          <w:szCs w:val="28"/>
        </w:rPr>
      </w:pPr>
      <w:bookmarkStart w:id="1" w:name="OLE_LINK1"/>
      <w:bookmarkStart w:id="2" w:name="OLE_LINK2"/>
      <w:r w:rsidRPr="00786214">
        <w:rPr>
          <w:rFonts w:ascii="Arial" w:hAnsi="Arial" w:cs="Arial"/>
          <w:color w:val="808080" w:themeColor="background1" w:themeShade="80"/>
          <w:sz w:val="28"/>
          <w:szCs w:val="28"/>
        </w:rPr>
        <w:t>Meeting of the Nursing and Midwifery Board of Australia</w:t>
      </w:r>
    </w:p>
    <w:p w:rsidR="00965B81" w:rsidRPr="00786214" w:rsidRDefault="00E00BD0" w:rsidP="00965B81">
      <w:pPr>
        <w:pStyle w:val="Default"/>
        <w:rPr>
          <w:color w:val="808080" w:themeColor="background1" w:themeShade="80"/>
          <w:sz w:val="28"/>
          <w:szCs w:val="28"/>
        </w:rPr>
      </w:pPr>
      <w:bookmarkStart w:id="3" w:name="OLE_LINK3"/>
      <w:bookmarkStart w:id="4" w:name="OLE_LINK4"/>
      <w:r>
        <w:rPr>
          <w:color w:val="808080" w:themeColor="background1" w:themeShade="80"/>
          <w:sz w:val="28"/>
          <w:szCs w:val="28"/>
        </w:rPr>
        <w:t xml:space="preserve">25 September </w:t>
      </w:r>
      <w:r w:rsidR="00965B81">
        <w:rPr>
          <w:color w:val="808080" w:themeColor="background1" w:themeShade="80"/>
          <w:sz w:val="28"/>
          <w:szCs w:val="28"/>
        </w:rPr>
        <w:t>2014</w:t>
      </w:r>
      <w:bookmarkEnd w:id="1"/>
      <w:bookmarkEnd w:id="2"/>
      <w:bookmarkEnd w:id="3"/>
      <w:bookmarkEnd w:id="4"/>
      <w:r w:rsidR="00965B81" w:rsidRPr="00786214">
        <w:rPr>
          <w:color w:val="808080" w:themeColor="background1" w:themeShade="80"/>
          <w:sz w:val="28"/>
          <w:szCs w:val="28"/>
        </w:rPr>
        <w:t xml:space="preserve"> </w:t>
      </w:r>
      <w:r w:rsidR="00A22865">
        <w:rPr>
          <w:color w:val="808080" w:themeColor="background1" w:themeShade="80"/>
          <w:sz w:val="28"/>
          <w:szCs w:val="28"/>
        </w:rPr>
        <w:t xml:space="preserve">at </w:t>
      </w:r>
      <w:r w:rsidR="00965B81" w:rsidRPr="00786214">
        <w:rPr>
          <w:color w:val="808080" w:themeColor="background1" w:themeShade="80"/>
          <w:sz w:val="28"/>
          <w:szCs w:val="28"/>
        </w:rPr>
        <w:t xml:space="preserve">the </w:t>
      </w:r>
      <w:r>
        <w:rPr>
          <w:color w:val="808080" w:themeColor="background1" w:themeShade="80"/>
          <w:sz w:val="28"/>
          <w:szCs w:val="28"/>
        </w:rPr>
        <w:t>Parmelia Hilton, Perth</w:t>
      </w:r>
    </w:p>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E00BD0">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321CBE" w:rsidRPr="00E00BD0" w:rsidRDefault="00E00BD0" w:rsidP="00E00BD0">
      <w:pPr>
        <w:autoSpaceDE w:val="0"/>
        <w:autoSpaceDN w:val="0"/>
        <w:adjustRightInd w:val="0"/>
        <w:rPr>
          <w:rFonts w:ascii="Arial" w:hAnsi="Arial" w:cs="Arial"/>
          <w:b/>
          <w:bCs/>
          <w:color w:val="008FC5"/>
          <w:sz w:val="20"/>
          <w:szCs w:val="20"/>
          <w:lang w:eastAsia="en-AU"/>
        </w:rPr>
      </w:pPr>
      <w:bookmarkStart w:id="5" w:name="commonregistration"/>
      <w:bookmarkEnd w:id="5"/>
      <w:r w:rsidRPr="00E00BD0">
        <w:rPr>
          <w:rFonts w:ascii="Arial" w:hAnsi="Arial" w:cs="Arial"/>
          <w:bCs/>
          <w:color w:val="008FC5"/>
          <w:sz w:val="20"/>
          <w:szCs w:val="20"/>
          <w:lang w:eastAsia="en-AU"/>
        </w:rPr>
        <w:t>Review of the National Registration and Accreditation Scheme for health professionals</w:t>
      </w:r>
    </w:p>
    <w:p w:rsidR="00010D4D" w:rsidRDefault="005437E7" w:rsidP="005437E7">
      <w:pPr>
        <w:spacing w:before="216" w:after="216" w:line="216" w:lineRule="atLeast"/>
        <w:ind w:right="216"/>
        <w:rPr>
          <w:rFonts w:ascii="Arial" w:hAnsi="Arial" w:cs="Arial"/>
          <w:color w:val="000000" w:themeColor="text1"/>
          <w:sz w:val="20"/>
          <w:szCs w:val="20"/>
        </w:rPr>
      </w:pPr>
      <w:r w:rsidRPr="005437E7">
        <w:rPr>
          <w:rFonts w:ascii="Arial" w:hAnsi="Arial" w:cs="Arial"/>
          <w:color w:val="000000" w:themeColor="text1"/>
          <w:sz w:val="20"/>
          <w:szCs w:val="20"/>
        </w:rPr>
        <w:t xml:space="preserve">The independent review of the National Scheme is underway and </w:t>
      </w:r>
      <w:r w:rsidR="00B80FEE">
        <w:rPr>
          <w:rFonts w:ascii="Arial" w:hAnsi="Arial" w:cs="Arial"/>
          <w:color w:val="000000" w:themeColor="text1"/>
          <w:sz w:val="20"/>
          <w:szCs w:val="20"/>
        </w:rPr>
        <w:t>the NMBA joined with the other National Boards and AHPRA in providing a submission to the consultation paper</w:t>
      </w:r>
      <w:r w:rsidR="00010D4D">
        <w:rPr>
          <w:rFonts w:ascii="Arial" w:hAnsi="Arial" w:cs="Arial"/>
          <w:color w:val="000000" w:themeColor="text1"/>
          <w:sz w:val="20"/>
          <w:szCs w:val="20"/>
        </w:rPr>
        <w:t>.</w:t>
      </w:r>
    </w:p>
    <w:p w:rsidR="005437E7" w:rsidRPr="005437E7" w:rsidRDefault="005437E7" w:rsidP="005437E7">
      <w:pPr>
        <w:spacing w:before="216" w:after="216" w:line="216" w:lineRule="atLeast"/>
        <w:ind w:right="216"/>
        <w:rPr>
          <w:rFonts w:ascii="Arial" w:hAnsi="Arial" w:cs="Arial"/>
          <w:color w:val="000000" w:themeColor="text1"/>
          <w:sz w:val="20"/>
          <w:szCs w:val="20"/>
        </w:rPr>
      </w:pPr>
      <w:r w:rsidRPr="005437E7">
        <w:rPr>
          <w:rFonts w:ascii="Arial" w:hAnsi="Arial" w:cs="Arial"/>
          <w:color w:val="000000" w:themeColor="text1"/>
          <w:sz w:val="20"/>
          <w:szCs w:val="20"/>
        </w:rPr>
        <w:t xml:space="preserve">The terms of reference for the review </w:t>
      </w:r>
      <w:r w:rsidR="00B80FEE">
        <w:rPr>
          <w:rFonts w:ascii="Arial" w:hAnsi="Arial" w:cs="Arial"/>
          <w:color w:val="000000" w:themeColor="text1"/>
          <w:sz w:val="20"/>
          <w:szCs w:val="20"/>
        </w:rPr>
        <w:t xml:space="preserve">and the consultation paper </w:t>
      </w:r>
      <w:r w:rsidRPr="005437E7">
        <w:rPr>
          <w:rFonts w:ascii="Arial" w:hAnsi="Arial" w:cs="Arial"/>
          <w:color w:val="000000" w:themeColor="text1"/>
          <w:sz w:val="20"/>
          <w:szCs w:val="20"/>
        </w:rPr>
        <w:t xml:space="preserve">are published at </w:t>
      </w:r>
      <w:hyperlink r:id="rId9" w:tgtFrame="_blank" w:history="1">
        <w:r w:rsidRPr="005437E7">
          <w:rPr>
            <w:rStyle w:val="Hyperlink"/>
            <w:rFonts w:ascii="Arial" w:hAnsi="Arial" w:cs="Arial"/>
            <w:color w:val="000000" w:themeColor="text1"/>
            <w:sz w:val="20"/>
            <w:szCs w:val="20"/>
          </w:rPr>
          <w:t>Australian Health Ministers’ Advisory Council website</w:t>
        </w:r>
      </w:hyperlink>
      <w:r w:rsidRPr="005437E7">
        <w:rPr>
          <w:rFonts w:ascii="Arial" w:hAnsi="Arial" w:cs="Arial"/>
          <w:color w:val="000000" w:themeColor="text1"/>
          <w:sz w:val="20"/>
          <w:szCs w:val="20"/>
        </w:rPr>
        <w:t xml:space="preserve"> under ‘media releases’ on the right-hand tab. The review – led by independent reviewer, Mr Kim Snowball – was built into the intergovernmental agreement that set up the framework and governance arrangements for the National Scheme. The agreement stated that the Australian Health Workforce Ministerial Council (Ministerial Council) would initiate an independent review after three years of t</w:t>
      </w:r>
      <w:r w:rsidR="00860778">
        <w:rPr>
          <w:rFonts w:ascii="Arial" w:hAnsi="Arial" w:cs="Arial"/>
          <w:color w:val="000000" w:themeColor="text1"/>
          <w:sz w:val="20"/>
          <w:szCs w:val="20"/>
        </w:rPr>
        <w:t>he National Scheme’s operation.</w:t>
      </w:r>
    </w:p>
    <w:p w:rsidR="003648F5" w:rsidRDefault="003648F5" w:rsidP="000C6D5A">
      <w:pPr>
        <w:pStyle w:val="AHPRASubhead"/>
        <w:jc w:val="both"/>
        <w:rPr>
          <w:rFonts w:cs="Arial"/>
          <w:b w:val="0"/>
          <w:bCs/>
          <w:color w:val="008FC5"/>
          <w:szCs w:val="20"/>
          <w:lang w:eastAsia="en-AU"/>
        </w:rPr>
      </w:pPr>
      <w:r>
        <w:rPr>
          <w:rFonts w:cs="Arial"/>
          <w:b w:val="0"/>
          <w:bCs/>
          <w:color w:val="008FC5"/>
          <w:szCs w:val="20"/>
          <w:lang w:eastAsia="en-AU"/>
        </w:rPr>
        <w:t>Stakeholder Forum WA</w:t>
      </w:r>
    </w:p>
    <w:p w:rsidR="004001E3" w:rsidRPr="000C7D44" w:rsidRDefault="004001E3" w:rsidP="000C7D44">
      <w:pPr>
        <w:autoSpaceDE w:val="0"/>
        <w:autoSpaceDN w:val="0"/>
        <w:jc w:val="both"/>
        <w:rPr>
          <w:rFonts w:ascii="Arial" w:hAnsi="Arial" w:cs="Arial"/>
          <w:sz w:val="20"/>
          <w:szCs w:val="20"/>
        </w:rPr>
      </w:pPr>
      <w:r w:rsidRPr="000C7D44">
        <w:rPr>
          <w:rFonts w:ascii="Arial" w:hAnsi="Arial" w:cs="Arial"/>
          <w:sz w:val="20"/>
          <w:szCs w:val="20"/>
        </w:rPr>
        <w:t xml:space="preserve">The National Board held a stakeholder forum </w:t>
      </w:r>
      <w:r w:rsidR="000C7D44" w:rsidRPr="000C7D44">
        <w:rPr>
          <w:rFonts w:ascii="Arial" w:hAnsi="Arial" w:cs="Arial"/>
          <w:sz w:val="20"/>
          <w:szCs w:val="20"/>
        </w:rPr>
        <w:t xml:space="preserve">on </w:t>
      </w:r>
      <w:r w:rsidR="00B80FEE">
        <w:rPr>
          <w:rFonts w:ascii="Arial" w:hAnsi="Arial" w:cs="Arial"/>
          <w:sz w:val="20"/>
          <w:szCs w:val="20"/>
        </w:rPr>
        <w:t>24</w:t>
      </w:r>
      <w:r w:rsidR="00010D4D">
        <w:rPr>
          <w:rFonts w:ascii="Arial" w:hAnsi="Arial" w:cs="Arial"/>
          <w:sz w:val="20"/>
          <w:szCs w:val="20"/>
        </w:rPr>
        <w:t xml:space="preserve"> </w:t>
      </w:r>
      <w:r w:rsidR="000C7D44" w:rsidRPr="000C7D44">
        <w:rPr>
          <w:rFonts w:ascii="Arial" w:hAnsi="Arial" w:cs="Arial"/>
          <w:sz w:val="20"/>
          <w:szCs w:val="20"/>
        </w:rPr>
        <w:t xml:space="preserve">September </w:t>
      </w:r>
      <w:r w:rsidRPr="000C7D44">
        <w:rPr>
          <w:rFonts w:ascii="Arial" w:hAnsi="Arial" w:cs="Arial"/>
          <w:sz w:val="20"/>
          <w:szCs w:val="20"/>
        </w:rPr>
        <w:t xml:space="preserve">2014 in </w:t>
      </w:r>
      <w:r w:rsidR="000C7D44" w:rsidRPr="000C7D44">
        <w:rPr>
          <w:rFonts w:ascii="Arial" w:hAnsi="Arial" w:cs="Arial"/>
          <w:sz w:val="20"/>
          <w:szCs w:val="20"/>
        </w:rPr>
        <w:t>Perth.</w:t>
      </w:r>
      <w:r w:rsidRPr="000C7D44">
        <w:rPr>
          <w:rFonts w:ascii="Arial" w:hAnsi="Arial" w:cs="Arial"/>
          <w:sz w:val="20"/>
          <w:szCs w:val="20"/>
        </w:rPr>
        <w:t xml:space="preserve"> Participants included nursing and midwifery professional associations and education providers.</w:t>
      </w:r>
    </w:p>
    <w:p w:rsidR="004001E3" w:rsidRPr="000C7D44" w:rsidRDefault="004001E3" w:rsidP="000C7D44">
      <w:pPr>
        <w:shd w:val="clear" w:color="auto" w:fill="FFFFFF"/>
        <w:ind w:right="245"/>
        <w:rPr>
          <w:rFonts w:ascii="Arial" w:hAnsi="Arial" w:cs="Arial"/>
          <w:sz w:val="20"/>
          <w:szCs w:val="20"/>
        </w:rPr>
      </w:pPr>
      <w:r w:rsidRPr="000C7D44">
        <w:rPr>
          <w:rFonts w:ascii="Arial" w:hAnsi="Arial" w:cs="Arial"/>
          <w:sz w:val="20"/>
          <w:szCs w:val="20"/>
        </w:rPr>
        <w:t xml:space="preserve">The purpose of the forum was to enable: </w:t>
      </w:r>
    </w:p>
    <w:p w:rsidR="004001E3" w:rsidRPr="000C7D44" w:rsidRDefault="004001E3" w:rsidP="000C7D44">
      <w:pPr>
        <w:pStyle w:val="ListParagraph"/>
        <w:numPr>
          <w:ilvl w:val="0"/>
          <w:numId w:val="39"/>
        </w:numPr>
        <w:shd w:val="clear" w:color="auto" w:fill="FFFFFF"/>
        <w:ind w:right="245"/>
        <w:contextualSpacing w:val="0"/>
        <w:rPr>
          <w:rFonts w:ascii="Arial" w:hAnsi="Arial" w:cs="Arial"/>
          <w:sz w:val="20"/>
          <w:szCs w:val="20"/>
        </w:rPr>
      </w:pPr>
      <w:r w:rsidRPr="000C7D44">
        <w:rPr>
          <w:rFonts w:ascii="Arial" w:hAnsi="Arial" w:cs="Arial"/>
          <w:sz w:val="20"/>
          <w:szCs w:val="20"/>
        </w:rPr>
        <w:t>the National Board to outline its strategic directions and work of National committees for policy, accreditation, finance and governance, and</w:t>
      </w:r>
    </w:p>
    <w:p w:rsidR="004001E3" w:rsidRPr="000C7D44" w:rsidRDefault="004001E3" w:rsidP="000C7D44">
      <w:pPr>
        <w:pStyle w:val="ListParagraph"/>
        <w:numPr>
          <w:ilvl w:val="0"/>
          <w:numId w:val="39"/>
        </w:numPr>
        <w:shd w:val="clear" w:color="auto" w:fill="FFFFFF"/>
        <w:ind w:right="245"/>
        <w:contextualSpacing w:val="0"/>
        <w:rPr>
          <w:rFonts w:ascii="Arial" w:hAnsi="Arial" w:cs="Arial"/>
          <w:sz w:val="20"/>
          <w:szCs w:val="20"/>
        </w:rPr>
      </w:pPr>
      <w:r w:rsidRPr="000C7D44">
        <w:rPr>
          <w:rFonts w:ascii="Arial" w:hAnsi="Arial" w:cs="Arial"/>
          <w:sz w:val="20"/>
          <w:szCs w:val="20"/>
        </w:rPr>
        <w:t>local stakeholders to ask questions and discuss the National Board’s role and work in regulating nurses, midwives and students.</w:t>
      </w:r>
    </w:p>
    <w:p w:rsidR="004001E3" w:rsidRPr="000C7D44" w:rsidRDefault="004001E3" w:rsidP="000C7D44">
      <w:pPr>
        <w:shd w:val="clear" w:color="auto" w:fill="FFFFFF"/>
        <w:ind w:right="245"/>
        <w:rPr>
          <w:rFonts w:ascii="Arial" w:hAnsi="Arial" w:cs="Arial"/>
          <w:sz w:val="20"/>
          <w:szCs w:val="20"/>
        </w:rPr>
      </w:pPr>
      <w:r w:rsidRPr="000C7D44">
        <w:rPr>
          <w:rFonts w:ascii="Arial" w:hAnsi="Arial" w:cs="Arial"/>
          <w:sz w:val="20"/>
          <w:szCs w:val="20"/>
        </w:rPr>
        <w:t>In addition to a question and answer session, topics covered included:</w:t>
      </w:r>
    </w:p>
    <w:p w:rsidR="004001E3" w:rsidRPr="000C7D44" w:rsidRDefault="004001E3" w:rsidP="000C7D44">
      <w:pPr>
        <w:pStyle w:val="ListParagraph"/>
        <w:numPr>
          <w:ilvl w:val="0"/>
          <w:numId w:val="40"/>
        </w:numPr>
        <w:shd w:val="clear" w:color="auto" w:fill="FFFFFF"/>
        <w:ind w:right="245"/>
        <w:contextualSpacing w:val="0"/>
        <w:rPr>
          <w:rFonts w:ascii="Arial" w:hAnsi="Arial" w:cs="Arial"/>
          <w:sz w:val="20"/>
          <w:szCs w:val="20"/>
        </w:rPr>
      </w:pPr>
      <w:r w:rsidRPr="000C7D44">
        <w:rPr>
          <w:rFonts w:ascii="Arial" w:hAnsi="Arial" w:cs="Arial"/>
          <w:sz w:val="20"/>
          <w:szCs w:val="20"/>
        </w:rPr>
        <w:t>National Registration and Accreditation Scheme (National Scheme)</w:t>
      </w:r>
    </w:p>
    <w:p w:rsidR="004001E3" w:rsidRPr="000C7D44" w:rsidRDefault="004001E3" w:rsidP="000C7D44">
      <w:pPr>
        <w:pStyle w:val="ListParagraph"/>
        <w:numPr>
          <w:ilvl w:val="0"/>
          <w:numId w:val="40"/>
        </w:numPr>
        <w:shd w:val="clear" w:color="auto" w:fill="FFFFFF"/>
        <w:ind w:right="245"/>
        <w:contextualSpacing w:val="0"/>
        <w:rPr>
          <w:rFonts w:ascii="Arial" w:hAnsi="Arial" w:cs="Arial"/>
          <w:sz w:val="20"/>
          <w:szCs w:val="20"/>
        </w:rPr>
      </w:pPr>
      <w:r w:rsidRPr="000C7D44">
        <w:rPr>
          <w:rFonts w:ascii="Arial" w:hAnsi="Arial" w:cs="Arial"/>
          <w:sz w:val="20"/>
          <w:szCs w:val="20"/>
        </w:rPr>
        <w:lastRenderedPageBreak/>
        <w:t>Functions of the National Board</w:t>
      </w:r>
    </w:p>
    <w:p w:rsidR="004001E3" w:rsidRPr="000C7D44" w:rsidRDefault="004001E3" w:rsidP="000C7D44">
      <w:pPr>
        <w:pStyle w:val="ListParagraph"/>
        <w:numPr>
          <w:ilvl w:val="0"/>
          <w:numId w:val="40"/>
        </w:numPr>
        <w:shd w:val="clear" w:color="auto" w:fill="FFFFFF"/>
        <w:ind w:right="245"/>
        <w:contextualSpacing w:val="0"/>
        <w:rPr>
          <w:rFonts w:ascii="Arial" w:hAnsi="Arial" w:cs="Arial"/>
          <w:sz w:val="20"/>
          <w:szCs w:val="20"/>
        </w:rPr>
      </w:pPr>
      <w:r w:rsidRPr="000C7D44">
        <w:rPr>
          <w:rFonts w:ascii="Arial" w:hAnsi="Arial" w:cs="Arial"/>
          <w:sz w:val="20"/>
          <w:szCs w:val="20"/>
        </w:rPr>
        <w:t>Functions of AHPRA</w:t>
      </w:r>
    </w:p>
    <w:p w:rsidR="004001E3" w:rsidRPr="000C7D44" w:rsidRDefault="004001E3" w:rsidP="000C7D44">
      <w:pPr>
        <w:pStyle w:val="ListParagraph"/>
        <w:numPr>
          <w:ilvl w:val="0"/>
          <w:numId w:val="40"/>
        </w:numPr>
        <w:shd w:val="clear" w:color="auto" w:fill="FFFFFF"/>
        <w:ind w:right="245"/>
        <w:contextualSpacing w:val="0"/>
        <w:rPr>
          <w:rFonts w:ascii="Arial" w:hAnsi="Arial" w:cs="Arial"/>
          <w:sz w:val="20"/>
          <w:szCs w:val="20"/>
        </w:rPr>
      </w:pPr>
      <w:r w:rsidRPr="000C7D44">
        <w:rPr>
          <w:rFonts w:ascii="Arial" w:hAnsi="Arial" w:cs="Arial"/>
          <w:sz w:val="20"/>
          <w:szCs w:val="20"/>
        </w:rPr>
        <w:t>NMBA strategic plan 2013-2015</w:t>
      </w:r>
    </w:p>
    <w:p w:rsidR="004001E3" w:rsidRPr="000C7D44" w:rsidRDefault="004001E3" w:rsidP="000C7D44">
      <w:pPr>
        <w:pStyle w:val="ListParagraph"/>
        <w:numPr>
          <w:ilvl w:val="0"/>
          <w:numId w:val="40"/>
        </w:numPr>
        <w:shd w:val="clear" w:color="auto" w:fill="FFFFFF"/>
        <w:ind w:right="245"/>
        <w:contextualSpacing w:val="0"/>
        <w:rPr>
          <w:rFonts w:ascii="Arial" w:hAnsi="Arial" w:cs="Arial"/>
          <w:sz w:val="20"/>
          <w:szCs w:val="20"/>
        </w:rPr>
      </w:pPr>
      <w:r w:rsidRPr="000C7D44">
        <w:rPr>
          <w:rFonts w:ascii="Arial" w:hAnsi="Arial" w:cs="Arial"/>
          <w:sz w:val="20"/>
          <w:szCs w:val="20"/>
        </w:rPr>
        <w:t>State and territory boards of the NMBA, and</w:t>
      </w:r>
    </w:p>
    <w:p w:rsidR="004001E3" w:rsidRPr="000C7D44" w:rsidRDefault="004001E3" w:rsidP="000C7D44">
      <w:pPr>
        <w:pStyle w:val="ListParagraph"/>
        <w:numPr>
          <w:ilvl w:val="0"/>
          <w:numId w:val="40"/>
        </w:numPr>
        <w:shd w:val="clear" w:color="auto" w:fill="FFFFFF"/>
        <w:ind w:right="245"/>
        <w:contextualSpacing w:val="0"/>
        <w:rPr>
          <w:rFonts w:ascii="Arial" w:hAnsi="Arial" w:cs="Arial"/>
          <w:sz w:val="20"/>
          <w:szCs w:val="20"/>
        </w:rPr>
      </w:pPr>
      <w:r w:rsidRPr="000C7D44">
        <w:rPr>
          <w:rFonts w:ascii="Arial" w:hAnsi="Arial" w:cs="Arial"/>
          <w:sz w:val="20"/>
          <w:szCs w:val="20"/>
        </w:rPr>
        <w:t>National Committees of the National Board i.e. Finance and Governance Committee, Policy Committee a</w:t>
      </w:r>
      <w:r w:rsidR="000C7D44">
        <w:rPr>
          <w:rFonts w:ascii="Arial" w:hAnsi="Arial" w:cs="Arial"/>
          <w:sz w:val="20"/>
          <w:szCs w:val="20"/>
        </w:rPr>
        <w:t>nd the Accreditation Committee.</w:t>
      </w:r>
    </w:p>
    <w:p w:rsidR="004001E3" w:rsidRPr="000C7D44" w:rsidRDefault="004001E3" w:rsidP="000C7D44">
      <w:pPr>
        <w:shd w:val="clear" w:color="auto" w:fill="FFFFFF"/>
        <w:ind w:right="245"/>
        <w:rPr>
          <w:rFonts w:ascii="Arial" w:hAnsi="Arial" w:cs="Arial"/>
          <w:sz w:val="20"/>
          <w:szCs w:val="20"/>
        </w:rPr>
      </w:pPr>
      <w:r w:rsidRPr="000C7D44">
        <w:rPr>
          <w:rFonts w:ascii="Arial" w:hAnsi="Arial" w:cs="Arial"/>
          <w:sz w:val="20"/>
          <w:szCs w:val="20"/>
        </w:rPr>
        <w:t xml:space="preserve">As well as National Board members presenting, </w:t>
      </w:r>
      <w:r w:rsidR="000C7D44">
        <w:rPr>
          <w:rFonts w:ascii="Arial" w:hAnsi="Arial" w:cs="Arial"/>
          <w:sz w:val="20"/>
          <w:szCs w:val="20"/>
        </w:rPr>
        <w:t>WA</w:t>
      </w:r>
      <w:r w:rsidRPr="000C7D44">
        <w:rPr>
          <w:rFonts w:ascii="Arial" w:hAnsi="Arial" w:cs="Arial"/>
          <w:sz w:val="20"/>
          <w:szCs w:val="20"/>
        </w:rPr>
        <w:t xml:space="preserve"> AHPRA representatives were in attendance to addre</w:t>
      </w:r>
      <w:r w:rsidR="000C7D44">
        <w:rPr>
          <w:rFonts w:ascii="Arial" w:hAnsi="Arial" w:cs="Arial"/>
          <w:sz w:val="20"/>
          <w:szCs w:val="20"/>
        </w:rPr>
        <w:t>ss operational matters arising.</w:t>
      </w:r>
    </w:p>
    <w:p w:rsidR="003648F5" w:rsidRPr="000C7D44" w:rsidRDefault="004001E3" w:rsidP="000C7D44">
      <w:pPr>
        <w:shd w:val="clear" w:color="auto" w:fill="FFFFFF"/>
        <w:ind w:right="245"/>
        <w:rPr>
          <w:rFonts w:cs="Arial"/>
          <w:b/>
          <w:bCs/>
          <w:szCs w:val="20"/>
          <w:lang w:eastAsia="en-AU"/>
        </w:rPr>
      </w:pPr>
      <w:r w:rsidRPr="000C7D44">
        <w:rPr>
          <w:rFonts w:ascii="Arial" w:hAnsi="Arial" w:cs="Arial"/>
          <w:sz w:val="20"/>
          <w:szCs w:val="20"/>
        </w:rPr>
        <w:t>Participant feedback was overall good and confirmed that the forum provided networking opportunit</w:t>
      </w:r>
      <w:r w:rsidR="000C7D44">
        <w:rPr>
          <w:rFonts w:ascii="Arial" w:hAnsi="Arial" w:cs="Arial"/>
          <w:sz w:val="20"/>
          <w:szCs w:val="20"/>
        </w:rPr>
        <w:t>ies</w:t>
      </w:r>
      <w:r w:rsidRPr="000C7D44">
        <w:rPr>
          <w:rFonts w:ascii="Arial" w:hAnsi="Arial" w:cs="Arial"/>
          <w:sz w:val="20"/>
          <w:szCs w:val="20"/>
        </w:rPr>
        <w:t>, with good participation and interaction.</w:t>
      </w:r>
    </w:p>
    <w:p w:rsidR="000C7D44" w:rsidRDefault="003648F5" w:rsidP="000C7D44">
      <w:pPr>
        <w:pStyle w:val="AHPRASubhead"/>
        <w:jc w:val="both"/>
        <w:rPr>
          <w:rFonts w:cs="Arial"/>
          <w:b w:val="0"/>
          <w:bCs/>
          <w:color w:val="008FC5"/>
          <w:szCs w:val="20"/>
          <w:lang w:eastAsia="en-AU"/>
        </w:rPr>
      </w:pPr>
      <w:r>
        <w:rPr>
          <w:rFonts w:cs="Arial"/>
          <w:b w:val="0"/>
          <w:bCs/>
          <w:color w:val="008FC5"/>
          <w:szCs w:val="20"/>
          <w:lang w:eastAsia="en-AU"/>
        </w:rPr>
        <w:t>Thought</w:t>
      </w:r>
      <w:r w:rsidR="000C7D44">
        <w:rPr>
          <w:rFonts w:cs="Arial"/>
          <w:b w:val="0"/>
          <w:bCs/>
          <w:color w:val="008FC5"/>
          <w:szCs w:val="20"/>
          <w:lang w:eastAsia="en-AU"/>
        </w:rPr>
        <w:t xml:space="preserve"> </w:t>
      </w:r>
      <w:r w:rsidR="00860778">
        <w:rPr>
          <w:rFonts w:cs="Arial"/>
          <w:b w:val="0"/>
          <w:bCs/>
          <w:color w:val="008FC5"/>
          <w:szCs w:val="20"/>
          <w:lang w:eastAsia="en-AU"/>
        </w:rPr>
        <w:t>p</w:t>
      </w:r>
      <w:r>
        <w:rPr>
          <w:rFonts w:cs="Arial"/>
          <w:b w:val="0"/>
          <w:bCs/>
          <w:color w:val="008FC5"/>
          <w:szCs w:val="20"/>
          <w:lang w:eastAsia="en-AU"/>
        </w:rPr>
        <w:t>ost review</w:t>
      </w:r>
      <w:r w:rsidR="00860778">
        <w:rPr>
          <w:rFonts w:cs="Arial"/>
          <w:b w:val="0"/>
          <w:bCs/>
          <w:color w:val="008FC5"/>
          <w:szCs w:val="20"/>
          <w:lang w:eastAsia="en-AU"/>
        </w:rPr>
        <w:t>/Board performance review</w:t>
      </w:r>
    </w:p>
    <w:p w:rsidR="003648F5" w:rsidRDefault="000C7D44" w:rsidP="003648F5">
      <w:pPr>
        <w:pStyle w:val="AHPRASubhead"/>
        <w:jc w:val="both"/>
        <w:rPr>
          <w:b w:val="0"/>
          <w:bCs/>
          <w:color w:val="auto"/>
        </w:rPr>
      </w:pPr>
      <w:r w:rsidRPr="00860778">
        <w:rPr>
          <w:b w:val="0"/>
          <w:bCs/>
          <w:color w:val="auto"/>
        </w:rPr>
        <w:t>As a part of effective governance the NMBA undertakes a review of its performance in relation to the regulation of nurses and midwives in Australia. The NMBA values the opportunity to reflect on its performance and has recently completed this review and have identified opportunities for further improvement for the next 12 months.</w:t>
      </w:r>
    </w:p>
    <w:p w:rsidR="00824290" w:rsidRDefault="00824290" w:rsidP="00417279">
      <w:pPr>
        <w:pStyle w:val="AHPRASubhead"/>
        <w:jc w:val="both"/>
        <w:rPr>
          <w:rFonts w:cs="Arial"/>
          <w:b w:val="0"/>
          <w:bCs/>
          <w:color w:val="008FC5"/>
          <w:szCs w:val="20"/>
          <w:lang w:eastAsia="en-AU"/>
        </w:rPr>
      </w:pPr>
      <w:r w:rsidRPr="00A9711C">
        <w:rPr>
          <w:rFonts w:cs="Arial"/>
          <w:b w:val="0"/>
          <w:bCs/>
          <w:color w:val="008FC5"/>
          <w:szCs w:val="20"/>
          <w:lang w:eastAsia="en-AU"/>
        </w:rPr>
        <w:t>Approved programs of study leading to registration and endorsement</w:t>
      </w:r>
    </w:p>
    <w:p w:rsidR="00860778" w:rsidRPr="00860778" w:rsidRDefault="00860778" w:rsidP="00860778">
      <w:pPr>
        <w:pStyle w:val="AHPRAnumberedbulletpoint"/>
        <w:numPr>
          <w:ilvl w:val="1"/>
          <w:numId w:val="41"/>
        </w:numPr>
        <w:tabs>
          <w:tab w:val="clear" w:pos="1440"/>
        </w:tabs>
        <w:spacing w:before="240" w:after="0"/>
        <w:ind w:left="0" w:firstLine="0"/>
        <w:rPr>
          <w:rFonts w:cs="Arial"/>
          <w:b/>
          <w:bCs/>
          <w:szCs w:val="20"/>
        </w:rPr>
      </w:pPr>
      <w:r w:rsidRPr="00860778">
        <w:rPr>
          <w:rFonts w:cs="Arial"/>
          <w:b/>
          <w:bCs/>
          <w:szCs w:val="20"/>
        </w:rPr>
        <w:t>ANMAC Approved Programs of Study for September 2014</w:t>
      </w:r>
    </w:p>
    <w:p w:rsidR="00860778" w:rsidRPr="00860778" w:rsidRDefault="00860778" w:rsidP="00860778">
      <w:pPr>
        <w:pStyle w:val="AHPRAbody"/>
        <w:spacing w:before="120" w:after="240"/>
        <w:rPr>
          <w:szCs w:val="20"/>
          <w:lang w:val="en-AU"/>
        </w:rPr>
      </w:pPr>
      <w:r w:rsidRPr="00860778">
        <w:rPr>
          <w:szCs w:val="20"/>
          <w:lang w:val="en-AU"/>
        </w:rPr>
        <w:t>The Committee approved:</w:t>
      </w:r>
    </w:p>
    <w:tbl>
      <w:tblPr>
        <w:tblW w:w="7716" w:type="dxa"/>
        <w:tblInd w:w="108" w:type="dxa"/>
        <w:tblCellMar>
          <w:left w:w="0" w:type="dxa"/>
          <w:right w:w="0" w:type="dxa"/>
        </w:tblCellMar>
        <w:tblLook w:val="04A0" w:firstRow="1" w:lastRow="0" w:firstColumn="1" w:lastColumn="0" w:noHBand="0" w:noVBand="1"/>
      </w:tblPr>
      <w:tblGrid>
        <w:gridCol w:w="1986"/>
        <w:gridCol w:w="2138"/>
        <w:gridCol w:w="1519"/>
        <w:gridCol w:w="2073"/>
      </w:tblGrid>
      <w:tr w:rsidR="00860778" w:rsidRPr="00860778" w:rsidTr="00860778">
        <w:trPr>
          <w:cantSplit/>
        </w:trPr>
        <w:tc>
          <w:tcPr>
            <w:tcW w:w="9640" w:type="dxa"/>
            <w:gridSpan w:val="4"/>
            <w:tcMar>
              <w:top w:w="0" w:type="dxa"/>
              <w:left w:w="108" w:type="dxa"/>
              <w:bottom w:w="0" w:type="dxa"/>
              <w:right w:w="108" w:type="dxa"/>
            </w:tcMar>
            <w:hideMark/>
          </w:tcPr>
          <w:p w:rsidR="00860778" w:rsidRPr="00860778" w:rsidRDefault="00860778" w:rsidP="00860778">
            <w:pPr>
              <w:pStyle w:val="AHPRANumberedlistlevel1"/>
              <w:numPr>
                <w:ilvl w:val="0"/>
                <w:numId w:val="42"/>
              </w:numPr>
              <w:spacing w:before="120" w:after="0"/>
              <w:ind w:left="601" w:hanging="709"/>
              <w:rPr>
                <w:rFonts w:ascii="Arial" w:hAnsi="Arial" w:cs="Arial"/>
                <w:szCs w:val="20"/>
              </w:rPr>
            </w:pPr>
            <w:r w:rsidRPr="00860778">
              <w:rPr>
                <w:rFonts w:ascii="Arial" w:hAnsi="Arial" w:cs="Arial"/>
                <w:szCs w:val="20"/>
              </w:rPr>
              <w:t>full accreditation of nursing programs for five years:</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240"/>
              <w:ind w:left="0" w:firstLine="0"/>
              <w:rPr>
                <w:rFonts w:ascii="Arial" w:hAnsi="Arial" w:cs="Arial"/>
                <w:b/>
                <w:bCs/>
                <w:szCs w:val="20"/>
              </w:rPr>
            </w:pPr>
            <w:r w:rsidRPr="00860778">
              <w:rPr>
                <w:rFonts w:ascii="Arial" w:hAnsi="Arial" w:cs="Arial"/>
                <w:b/>
                <w:bCs/>
                <w:szCs w:val="20"/>
              </w:rPr>
              <w:t>Education Provider</w:t>
            </w:r>
          </w:p>
        </w:tc>
        <w:tc>
          <w:tcPr>
            <w:tcW w:w="4820" w:type="dxa"/>
            <w:gridSpan w:val="2"/>
            <w:tcMar>
              <w:top w:w="0" w:type="dxa"/>
              <w:left w:w="108" w:type="dxa"/>
              <w:bottom w:w="0" w:type="dxa"/>
              <w:right w:w="108" w:type="dxa"/>
            </w:tcMar>
            <w:hideMark/>
          </w:tcPr>
          <w:p w:rsidR="00860778" w:rsidRPr="00860778" w:rsidRDefault="00860778">
            <w:pPr>
              <w:pStyle w:val="AHPRANumberedlistlevel1"/>
              <w:spacing w:before="240"/>
              <w:ind w:left="0" w:firstLine="0"/>
              <w:rPr>
                <w:rFonts w:ascii="Arial" w:hAnsi="Arial" w:cs="Arial"/>
                <w:b/>
                <w:bCs/>
                <w:szCs w:val="20"/>
              </w:rPr>
            </w:pPr>
            <w:r w:rsidRPr="00860778">
              <w:rPr>
                <w:rFonts w:ascii="Arial" w:hAnsi="Arial" w:cs="Arial"/>
                <w:b/>
                <w:bCs/>
                <w:szCs w:val="20"/>
              </w:rPr>
              <w:t>Program</w:t>
            </w:r>
          </w:p>
        </w:tc>
        <w:tc>
          <w:tcPr>
            <w:tcW w:w="2410" w:type="dxa"/>
            <w:tcMar>
              <w:top w:w="0" w:type="dxa"/>
              <w:left w:w="108" w:type="dxa"/>
              <w:bottom w:w="0" w:type="dxa"/>
              <w:right w:w="108" w:type="dxa"/>
            </w:tcMar>
            <w:hideMark/>
          </w:tcPr>
          <w:p w:rsidR="00860778" w:rsidRPr="00860778" w:rsidRDefault="00860778">
            <w:pPr>
              <w:pStyle w:val="AHPRANumberedlistlevel1"/>
              <w:spacing w:before="240"/>
              <w:ind w:left="0" w:firstLine="0"/>
              <w:rPr>
                <w:rFonts w:ascii="Arial" w:hAnsi="Arial" w:cs="Arial"/>
                <w:b/>
                <w:bCs/>
                <w:szCs w:val="20"/>
              </w:rPr>
            </w:pPr>
            <w:r w:rsidRPr="00860778">
              <w:rPr>
                <w:rFonts w:ascii="Arial" w:hAnsi="Arial" w:cs="Arial"/>
                <w:b/>
                <w:bCs/>
                <w:szCs w:val="20"/>
              </w:rPr>
              <w:t>Campus</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Charles Darwin University</w:t>
            </w:r>
          </w:p>
        </w:tc>
        <w:tc>
          <w:tcPr>
            <w:tcW w:w="4820" w:type="dxa"/>
            <w:gridSpan w:val="2"/>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Bachelor of Nursing</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Casuarina and Alice Springs, NT</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University of Sydney</w:t>
            </w:r>
          </w:p>
        </w:tc>
        <w:tc>
          <w:tcPr>
            <w:tcW w:w="4820" w:type="dxa"/>
            <w:gridSpan w:val="2"/>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Master of Nursing (Graduate Entry); Bachelor of Arts/Master of Nursing; Bachelor of Science/Master of Nursing; Bachelor of Health Science/Master of Nursing</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Camperdown, NSW</w:t>
            </w:r>
          </w:p>
        </w:tc>
      </w:tr>
      <w:tr w:rsidR="00860778" w:rsidRPr="00860778" w:rsidTr="00860778">
        <w:trPr>
          <w:cantSplit/>
        </w:trPr>
        <w:tc>
          <w:tcPr>
            <w:tcW w:w="2410" w:type="dxa"/>
            <w:tcMar>
              <w:top w:w="0" w:type="dxa"/>
              <w:left w:w="108" w:type="dxa"/>
              <w:bottom w:w="0" w:type="dxa"/>
              <w:right w:w="108" w:type="dxa"/>
            </w:tcMar>
          </w:tcPr>
          <w:p w:rsidR="00860778" w:rsidRPr="00860778" w:rsidRDefault="00860778">
            <w:pPr>
              <w:pStyle w:val="AHPRANumberedlistlevel1"/>
              <w:spacing w:before="120"/>
              <w:ind w:left="0" w:firstLine="0"/>
              <w:rPr>
                <w:rFonts w:ascii="Arial" w:eastAsiaTheme="minorHAnsi" w:hAnsi="Arial" w:cs="Arial"/>
                <w:szCs w:val="20"/>
              </w:rPr>
            </w:pPr>
            <w:r w:rsidRPr="00860778">
              <w:rPr>
                <w:rFonts w:ascii="Arial" w:hAnsi="Arial" w:cs="Arial"/>
                <w:szCs w:val="20"/>
              </w:rPr>
              <w:t>University of Sydney, Sydney Nursing School</w:t>
            </w:r>
          </w:p>
          <w:p w:rsidR="00860778" w:rsidRPr="00860778" w:rsidRDefault="00860778">
            <w:pPr>
              <w:pStyle w:val="AHPRANumberedlistlevel1"/>
              <w:spacing w:before="120"/>
              <w:ind w:left="0" w:firstLine="0"/>
              <w:rPr>
                <w:rFonts w:ascii="Arial" w:hAnsi="Arial" w:cs="Arial"/>
                <w:szCs w:val="20"/>
              </w:rPr>
            </w:pPr>
          </w:p>
        </w:tc>
        <w:tc>
          <w:tcPr>
            <w:tcW w:w="4820" w:type="dxa"/>
            <w:gridSpan w:val="2"/>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Bachelor of Nursing (Advanced Studies)</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Camperdown, NSW</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University of Queensland</w:t>
            </w:r>
          </w:p>
        </w:tc>
        <w:tc>
          <w:tcPr>
            <w:tcW w:w="4820" w:type="dxa"/>
            <w:gridSpan w:val="2"/>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Master of Nursing Studies (Graduate Entry)</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Brisbane, QLD</w:t>
            </w:r>
          </w:p>
        </w:tc>
      </w:tr>
      <w:tr w:rsidR="00860778" w:rsidRPr="00860778" w:rsidTr="00860778">
        <w:trPr>
          <w:cantSplit/>
        </w:trPr>
        <w:tc>
          <w:tcPr>
            <w:tcW w:w="9640" w:type="dxa"/>
            <w:gridSpan w:val="4"/>
            <w:tcMar>
              <w:top w:w="0" w:type="dxa"/>
              <w:left w:w="108" w:type="dxa"/>
              <w:bottom w:w="0" w:type="dxa"/>
              <w:right w:w="108" w:type="dxa"/>
            </w:tcMar>
            <w:hideMark/>
          </w:tcPr>
          <w:p w:rsidR="00860778" w:rsidRPr="00860778" w:rsidRDefault="00860778" w:rsidP="00860778">
            <w:pPr>
              <w:pStyle w:val="AHPRANumberedlistlevel1"/>
              <w:numPr>
                <w:ilvl w:val="0"/>
                <w:numId w:val="42"/>
              </w:numPr>
              <w:spacing w:before="240" w:after="0"/>
              <w:ind w:left="601" w:hanging="709"/>
              <w:rPr>
                <w:rFonts w:ascii="Arial" w:hAnsi="Arial" w:cs="Arial"/>
                <w:szCs w:val="20"/>
              </w:rPr>
            </w:pPr>
            <w:r w:rsidRPr="00860778">
              <w:rPr>
                <w:rFonts w:ascii="Arial" w:hAnsi="Arial" w:cs="Arial"/>
                <w:szCs w:val="20"/>
              </w:rPr>
              <w:t>moving an approved nursing programs of study from the NMBA Approved Programs of Study list into ‘inactive’:</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240"/>
              <w:ind w:left="0" w:firstLine="0"/>
              <w:rPr>
                <w:rFonts w:ascii="Arial" w:hAnsi="Arial" w:cs="Arial"/>
                <w:b/>
                <w:bCs/>
                <w:szCs w:val="20"/>
              </w:rPr>
            </w:pPr>
            <w:r w:rsidRPr="00860778">
              <w:rPr>
                <w:rFonts w:ascii="Arial" w:hAnsi="Arial" w:cs="Arial"/>
                <w:b/>
                <w:bCs/>
                <w:szCs w:val="20"/>
              </w:rPr>
              <w:t>Education Provider</w:t>
            </w:r>
          </w:p>
        </w:tc>
        <w:tc>
          <w:tcPr>
            <w:tcW w:w="2410" w:type="dxa"/>
            <w:tcMar>
              <w:top w:w="0" w:type="dxa"/>
              <w:left w:w="108" w:type="dxa"/>
              <w:bottom w:w="0" w:type="dxa"/>
              <w:right w:w="108" w:type="dxa"/>
            </w:tcMar>
            <w:hideMark/>
          </w:tcPr>
          <w:p w:rsidR="00860778" w:rsidRPr="00860778" w:rsidRDefault="00860778">
            <w:pPr>
              <w:pStyle w:val="AHPRANumberedlistlevel1"/>
              <w:spacing w:before="240"/>
              <w:ind w:left="0" w:firstLine="0"/>
              <w:rPr>
                <w:rFonts w:ascii="Arial" w:hAnsi="Arial" w:cs="Arial"/>
                <w:b/>
                <w:bCs/>
                <w:szCs w:val="20"/>
              </w:rPr>
            </w:pPr>
            <w:r w:rsidRPr="00860778">
              <w:rPr>
                <w:rFonts w:ascii="Arial" w:hAnsi="Arial" w:cs="Arial"/>
                <w:b/>
                <w:bCs/>
                <w:szCs w:val="20"/>
              </w:rPr>
              <w:t>Program</w:t>
            </w:r>
          </w:p>
        </w:tc>
        <w:tc>
          <w:tcPr>
            <w:tcW w:w="4820" w:type="dxa"/>
            <w:gridSpan w:val="2"/>
            <w:tcMar>
              <w:top w:w="0" w:type="dxa"/>
              <w:left w:w="108" w:type="dxa"/>
              <w:bottom w:w="0" w:type="dxa"/>
              <w:right w:w="108" w:type="dxa"/>
            </w:tcMar>
            <w:hideMark/>
          </w:tcPr>
          <w:p w:rsidR="00860778" w:rsidRPr="00860778" w:rsidRDefault="00860778">
            <w:pPr>
              <w:pStyle w:val="AHPRANumberedlistlevel1"/>
              <w:spacing w:before="240"/>
              <w:ind w:left="0" w:firstLine="0"/>
              <w:rPr>
                <w:rFonts w:ascii="Arial" w:hAnsi="Arial" w:cs="Arial"/>
                <w:b/>
                <w:bCs/>
                <w:szCs w:val="20"/>
              </w:rPr>
            </w:pPr>
            <w:r w:rsidRPr="00860778">
              <w:rPr>
                <w:rFonts w:ascii="Arial" w:hAnsi="Arial" w:cs="Arial"/>
                <w:b/>
                <w:bCs/>
                <w:szCs w:val="20"/>
              </w:rPr>
              <w:t>Details</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lastRenderedPageBreak/>
              <w:t>Charles Darwin University</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Bachelor of Nursing</w:t>
            </w:r>
          </w:p>
        </w:tc>
        <w:tc>
          <w:tcPr>
            <w:tcW w:w="4820" w:type="dxa"/>
            <w:gridSpan w:val="2"/>
            <w:tcMar>
              <w:top w:w="0" w:type="dxa"/>
              <w:left w:w="108" w:type="dxa"/>
              <w:bottom w:w="0" w:type="dxa"/>
              <w:right w:w="108" w:type="dxa"/>
            </w:tcMar>
          </w:tcPr>
          <w:p w:rsidR="00860778" w:rsidRPr="00860778" w:rsidRDefault="00860778">
            <w:pPr>
              <w:pStyle w:val="Default"/>
              <w:rPr>
                <w:rFonts w:eastAsiaTheme="minorHAnsi"/>
                <w:sz w:val="20"/>
                <w:szCs w:val="20"/>
              </w:rPr>
            </w:pPr>
            <w:r w:rsidRPr="00860778">
              <w:rPr>
                <w:sz w:val="20"/>
                <w:szCs w:val="20"/>
              </w:rPr>
              <w:t xml:space="preserve">ANMAC has accredited a Bachelor of Nursing to be offered by Charles Darwin University. On approval of this program by the NMBA the currently accredited and approved program is to be moved to the Inactive List. </w:t>
            </w:r>
          </w:p>
          <w:p w:rsidR="00860778" w:rsidRPr="00860778" w:rsidRDefault="00860778">
            <w:pPr>
              <w:pStyle w:val="Default"/>
              <w:rPr>
                <w:sz w:val="20"/>
                <w:szCs w:val="20"/>
              </w:rPr>
            </w:pPr>
          </w:p>
        </w:tc>
      </w:tr>
      <w:tr w:rsidR="00860778" w:rsidRPr="00860778" w:rsidTr="00860778">
        <w:trPr>
          <w:cantSplit/>
          <w:trHeight w:val="2240"/>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University of Sydney, Sydney Nursing School</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Master of Nursing (Graduate Entry); Bachelor of Science/Master of Nursing; Bachelor of Health Sciences/Master of Nursing; Bachelor of Arts/Master of Nursing</w:t>
            </w:r>
          </w:p>
        </w:tc>
        <w:tc>
          <w:tcPr>
            <w:tcW w:w="4820" w:type="dxa"/>
            <w:gridSpan w:val="2"/>
            <w:tcMar>
              <w:top w:w="0" w:type="dxa"/>
              <w:left w:w="108" w:type="dxa"/>
              <w:bottom w:w="0" w:type="dxa"/>
              <w:right w:w="108" w:type="dxa"/>
            </w:tcMar>
            <w:hideMark/>
          </w:tcPr>
          <w:p w:rsidR="00860778" w:rsidRPr="00860778" w:rsidRDefault="00860778">
            <w:pPr>
              <w:pStyle w:val="Default"/>
              <w:rPr>
                <w:sz w:val="20"/>
                <w:szCs w:val="20"/>
              </w:rPr>
            </w:pPr>
            <w:r w:rsidRPr="00860778">
              <w:rPr>
                <w:sz w:val="20"/>
                <w:szCs w:val="20"/>
              </w:rPr>
              <w:t xml:space="preserve">ANMAC has accredited the following programs to be offered at the Sydney Nursing School, The University of Sydney: Master of Nursing (Graduate Entry); Bachelor of Arts/Master of Nursing; Bachelor of Science/Master of Nursing; Bachelor of Health Science/Master Of Nursing. On approval of these programs by the NMBA the currently accredited and approved programs are to be moved to the Inactive List. </w:t>
            </w:r>
          </w:p>
        </w:tc>
      </w:tr>
      <w:tr w:rsidR="00860778" w:rsidRPr="00860778" w:rsidTr="00860778">
        <w:trPr>
          <w:cantSplit/>
          <w:trHeight w:val="1579"/>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University of Sydney, Sydney Nursing School</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Bachelor of Nursing (Advanced Studies)</w:t>
            </w:r>
          </w:p>
        </w:tc>
        <w:tc>
          <w:tcPr>
            <w:tcW w:w="4820" w:type="dxa"/>
            <w:gridSpan w:val="2"/>
            <w:tcMar>
              <w:top w:w="0" w:type="dxa"/>
              <w:left w:w="108" w:type="dxa"/>
              <w:bottom w:w="0" w:type="dxa"/>
              <w:right w:w="108" w:type="dxa"/>
            </w:tcMar>
            <w:hideMark/>
          </w:tcPr>
          <w:p w:rsidR="00860778" w:rsidRPr="00860778" w:rsidRDefault="00860778">
            <w:pPr>
              <w:pStyle w:val="Default"/>
              <w:rPr>
                <w:sz w:val="20"/>
                <w:szCs w:val="20"/>
              </w:rPr>
            </w:pPr>
            <w:r w:rsidRPr="00860778">
              <w:rPr>
                <w:sz w:val="20"/>
                <w:szCs w:val="20"/>
              </w:rPr>
              <w:t xml:space="preserve">ANMAC has accredited the Bachelor of Nursing (Advanced Studies) to be offered at the Sydney Nursing School, The University of Sydney. On approval of this program by the NMBA the currently accredited and approved program is to be moved to the Inactive List. </w:t>
            </w: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University of Queensland</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Master of Nursing Studies (Graduate Entry)</w:t>
            </w:r>
          </w:p>
        </w:tc>
        <w:tc>
          <w:tcPr>
            <w:tcW w:w="4820" w:type="dxa"/>
            <w:gridSpan w:val="2"/>
            <w:tcMar>
              <w:top w:w="0" w:type="dxa"/>
              <w:left w:w="108" w:type="dxa"/>
              <w:bottom w:w="0" w:type="dxa"/>
              <w:right w:w="108" w:type="dxa"/>
            </w:tcMar>
          </w:tcPr>
          <w:p w:rsidR="00860778" w:rsidRPr="00860778" w:rsidRDefault="00860778">
            <w:pPr>
              <w:pStyle w:val="Default"/>
              <w:rPr>
                <w:rFonts w:eastAsiaTheme="minorHAnsi"/>
                <w:sz w:val="20"/>
                <w:szCs w:val="20"/>
              </w:rPr>
            </w:pPr>
            <w:r w:rsidRPr="00860778">
              <w:rPr>
                <w:sz w:val="20"/>
                <w:szCs w:val="20"/>
              </w:rPr>
              <w:t xml:space="preserve">ANMAC has accredited the Master of Nursing Studies (Graduate Entry) to be offered at the University of Queensland. On approval of this program by the NMBA the currently accredited and approved program is to be moved to the Inactive List. </w:t>
            </w:r>
          </w:p>
          <w:p w:rsidR="00860778" w:rsidRPr="00860778" w:rsidRDefault="00860778">
            <w:pPr>
              <w:pStyle w:val="Default"/>
              <w:rPr>
                <w:sz w:val="20"/>
                <w:szCs w:val="20"/>
              </w:rPr>
            </w:pPr>
          </w:p>
        </w:tc>
      </w:tr>
      <w:tr w:rsidR="00860778" w:rsidRPr="00860778" w:rsidTr="00860778">
        <w:trPr>
          <w:cantSplit/>
        </w:trPr>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University of Western Australia</w:t>
            </w:r>
          </w:p>
        </w:tc>
        <w:tc>
          <w:tcPr>
            <w:tcW w:w="2410" w:type="dxa"/>
            <w:tcMar>
              <w:top w:w="0" w:type="dxa"/>
              <w:left w:w="108" w:type="dxa"/>
              <w:bottom w:w="0" w:type="dxa"/>
              <w:right w:w="108" w:type="dxa"/>
            </w:tcMar>
            <w:hideMark/>
          </w:tcPr>
          <w:p w:rsidR="00860778" w:rsidRPr="00860778" w:rsidRDefault="00860778">
            <w:pPr>
              <w:pStyle w:val="AHPRANumberedlistlevel1"/>
              <w:spacing w:before="120"/>
              <w:ind w:left="0" w:firstLine="0"/>
              <w:rPr>
                <w:rFonts w:ascii="Arial" w:hAnsi="Arial" w:cs="Arial"/>
                <w:szCs w:val="20"/>
              </w:rPr>
            </w:pPr>
            <w:r w:rsidRPr="00860778">
              <w:rPr>
                <w:rFonts w:ascii="Arial" w:hAnsi="Arial" w:cs="Arial"/>
                <w:szCs w:val="20"/>
              </w:rPr>
              <w:t>Master of Nursing (Entry to Practice)</w:t>
            </w:r>
          </w:p>
        </w:tc>
        <w:tc>
          <w:tcPr>
            <w:tcW w:w="4820" w:type="dxa"/>
            <w:gridSpan w:val="2"/>
            <w:tcMar>
              <w:top w:w="0" w:type="dxa"/>
              <w:left w:w="108" w:type="dxa"/>
              <w:bottom w:w="0" w:type="dxa"/>
              <w:right w:w="108" w:type="dxa"/>
            </w:tcMar>
          </w:tcPr>
          <w:p w:rsidR="00860778" w:rsidRPr="00860778" w:rsidRDefault="00860778">
            <w:pPr>
              <w:pStyle w:val="Default"/>
              <w:rPr>
                <w:rFonts w:eastAsiaTheme="minorHAnsi"/>
                <w:sz w:val="20"/>
                <w:szCs w:val="20"/>
              </w:rPr>
            </w:pPr>
            <w:r w:rsidRPr="00860778">
              <w:rPr>
                <w:sz w:val="20"/>
                <w:szCs w:val="20"/>
              </w:rPr>
              <w:t xml:space="preserve">The University of Western Australia has advised ANMAC that the Master of Nursing Science (Entry to Practice) program will not be offered. </w:t>
            </w:r>
          </w:p>
          <w:p w:rsidR="00860778" w:rsidRPr="00860778" w:rsidRDefault="00860778">
            <w:pPr>
              <w:pStyle w:val="AHPRANumberedlistlevel1"/>
              <w:spacing w:before="120"/>
              <w:ind w:left="0" w:firstLine="0"/>
              <w:rPr>
                <w:rFonts w:ascii="Arial" w:hAnsi="Arial" w:cs="Arial"/>
                <w:szCs w:val="20"/>
              </w:rPr>
            </w:pPr>
          </w:p>
        </w:tc>
      </w:tr>
    </w:tbl>
    <w:p w:rsidR="00A9711C" w:rsidRPr="00860778"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010D4D" w:rsidRDefault="00010D4D" w:rsidP="00AB24C8">
      <w:pPr>
        <w:pStyle w:val="AHPRASubhead"/>
        <w:jc w:val="both"/>
        <w:rPr>
          <w:rFonts w:cs="Arial"/>
          <w:b w:val="0"/>
          <w:color w:val="auto"/>
          <w:szCs w:val="20"/>
        </w:rPr>
      </w:pPr>
      <w:r w:rsidRPr="00010D4D">
        <w:rPr>
          <w:rFonts w:cs="Arial"/>
          <w:b w:val="0"/>
          <w:color w:val="auto"/>
          <w:szCs w:val="20"/>
        </w:rPr>
        <w:t>31 October 2014</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0"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1"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F95245" w:rsidRPr="00010D4D" w:rsidRDefault="00AB24C8" w:rsidP="00F95245">
      <w:pPr>
        <w:pStyle w:val="ColorfulList-Accent11"/>
        <w:numPr>
          <w:ilvl w:val="0"/>
          <w:numId w:val="24"/>
        </w:numPr>
        <w:spacing w:after="0"/>
        <w:ind w:left="369"/>
        <w:jc w:val="both"/>
        <w:rPr>
          <w:sz w:val="20"/>
          <w:szCs w:val="20"/>
        </w:rPr>
      </w:pPr>
      <w:r w:rsidRPr="00010D4D">
        <w:rPr>
          <w:rFonts w:ascii="Arial" w:hAnsi="Arial" w:cs="Arial"/>
          <w:sz w:val="20"/>
          <w:szCs w:val="20"/>
        </w:rPr>
        <w:t>For media enquiries: (03) 8708 9200</w:t>
      </w:r>
    </w:p>
    <w:sectPr w:rsidR="00F95245" w:rsidRPr="00010D4D" w:rsidSect="008B6ECB">
      <w:footerReference w:type="even" r:id="rId12"/>
      <w:footerReference w:type="default" r:id="rId13"/>
      <w:headerReference w:type="first" r:id="rId14"/>
      <w:footerReference w:type="first" r:id="rId15"/>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11C" w:rsidRDefault="0018511C" w:rsidP="00FC2881">
      <w:r>
        <w:separator/>
      </w:r>
    </w:p>
    <w:p w:rsidR="0018511C" w:rsidRDefault="0018511C"/>
    <w:p w:rsidR="0018511C" w:rsidRDefault="0018511C"/>
  </w:endnote>
  <w:endnote w:type="continuationSeparator" w:id="0">
    <w:p w:rsidR="0018511C" w:rsidRDefault="0018511C" w:rsidP="00FC2881">
      <w:r>
        <w:continuationSeparator/>
      </w:r>
    </w:p>
    <w:p w:rsidR="0018511C" w:rsidRDefault="0018511C"/>
    <w:p w:rsidR="0018511C" w:rsidRDefault="001851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11C" w:rsidRDefault="00FC2324" w:rsidP="00FC2881">
    <w:pPr>
      <w:pStyle w:val="AHPRAfootnote"/>
      <w:framePr w:wrap="around" w:vAnchor="text" w:hAnchor="margin" w:xAlign="right" w:y="1"/>
    </w:pPr>
    <w:r>
      <w:fldChar w:fldCharType="begin"/>
    </w:r>
    <w:r>
      <w:instrText xml:space="preserve">PAGE  </w:instrText>
    </w:r>
    <w:r>
      <w:fldChar w:fldCharType="separate"/>
    </w:r>
    <w:r w:rsidR="0018511C">
      <w:rPr>
        <w:noProof/>
      </w:rPr>
      <w:t>3</w:t>
    </w:r>
    <w:r>
      <w:rPr>
        <w:noProof/>
      </w:rPr>
      <w:fldChar w:fldCharType="end"/>
    </w:r>
  </w:p>
  <w:p w:rsidR="0018511C" w:rsidRDefault="0018511C" w:rsidP="00FC2881">
    <w:pPr>
      <w:pStyle w:val="AHPRAfootnote"/>
      <w:ind w:right="360"/>
    </w:pPr>
  </w:p>
  <w:p w:rsidR="0018511C" w:rsidRDefault="0018511C"/>
  <w:p w:rsidR="0018511C" w:rsidRDefault="00185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3575"/>
      <w:docPartObj>
        <w:docPartGallery w:val="Page Numbers (Top of Page)"/>
        <w:docPartUnique/>
      </w:docPartObj>
    </w:sdtPr>
    <w:sdtEndPr/>
    <w:sdtContent>
      <w:p w:rsidR="0018511C" w:rsidRPr="00860778" w:rsidRDefault="00FC2324" w:rsidP="00965B81">
        <w:pPr>
          <w:pStyle w:val="AHPRApagenumber"/>
          <w:rPr>
            <w:rFonts w:ascii="Arial" w:hAnsi="Arial"/>
            <w:i/>
            <w:color w:val="008EC4"/>
            <w:sz w:val="20"/>
            <w:szCs w:val="24"/>
          </w:rPr>
        </w:pPr>
        <w:sdt>
          <w:sdtPr>
            <w:rPr>
              <w:rFonts w:ascii="Arial" w:hAnsi="Arial"/>
              <w:i/>
              <w:color w:val="008EC4"/>
              <w:sz w:val="20"/>
              <w:szCs w:val="24"/>
            </w:rPr>
            <w:id w:val="16333165"/>
            <w:docPartObj>
              <w:docPartGallery w:val="Page Numbers (Top of Page)"/>
              <w:docPartUnique/>
            </w:docPartObj>
          </w:sdtPr>
          <w:sdtEndPr/>
          <w:sdtContent>
            <w:r w:rsidR="0018511C" w:rsidRPr="00860778">
              <w:rPr>
                <w:rFonts w:ascii="Arial" w:hAnsi="Arial"/>
                <w:i/>
                <w:color w:val="008EC4"/>
                <w:sz w:val="20"/>
                <w:szCs w:val="24"/>
              </w:rPr>
              <w:t xml:space="preserve">Page </w:t>
            </w:r>
            <w:r w:rsidR="00DA4274" w:rsidRPr="00860778">
              <w:rPr>
                <w:rFonts w:ascii="Arial" w:hAnsi="Arial"/>
                <w:i/>
                <w:color w:val="008EC4"/>
                <w:sz w:val="20"/>
                <w:szCs w:val="24"/>
              </w:rPr>
              <w:fldChar w:fldCharType="begin"/>
            </w:r>
            <w:r w:rsidR="0018511C" w:rsidRPr="00860778">
              <w:rPr>
                <w:rFonts w:ascii="Arial" w:hAnsi="Arial"/>
                <w:i/>
                <w:color w:val="008EC4"/>
                <w:sz w:val="20"/>
                <w:szCs w:val="24"/>
              </w:rPr>
              <w:instrText xml:space="preserve"> PAGE </w:instrText>
            </w:r>
            <w:r w:rsidR="00DA4274" w:rsidRPr="00860778">
              <w:rPr>
                <w:rFonts w:ascii="Arial" w:hAnsi="Arial"/>
                <w:i/>
                <w:color w:val="008EC4"/>
                <w:sz w:val="20"/>
                <w:szCs w:val="24"/>
              </w:rPr>
              <w:fldChar w:fldCharType="separate"/>
            </w:r>
            <w:r>
              <w:rPr>
                <w:rFonts w:ascii="Arial" w:hAnsi="Arial"/>
                <w:i/>
                <w:noProof/>
                <w:color w:val="008EC4"/>
                <w:sz w:val="20"/>
                <w:szCs w:val="24"/>
              </w:rPr>
              <w:t>3</w:t>
            </w:r>
            <w:r w:rsidR="00DA4274" w:rsidRPr="00860778">
              <w:rPr>
                <w:rFonts w:ascii="Arial" w:hAnsi="Arial"/>
                <w:i/>
                <w:color w:val="008EC4"/>
                <w:sz w:val="20"/>
                <w:szCs w:val="24"/>
              </w:rPr>
              <w:fldChar w:fldCharType="end"/>
            </w:r>
            <w:r w:rsidR="0018511C" w:rsidRPr="00860778">
              <w:rPr>
                <w:rFonts w:ascii="Arial" w:hAnsi="Arial"/>
                <w:i/>
                <w:color w:val="008EC4"/>
                <w:sz w:val="20"/>
                <w:szCs w:val="24"/>
              </w:rPr>
              <w:t xml:space="preserve"> of </w:t>
            </w:r>
            <w:r w:rsidR="00DA4274" w:rsidRPr="00860778">
              <w:rPr>
                <w:rFonts w:ascii="Arial" w:hAnsi="Arial"/>
                <w:i/>
                <w:color w:val="008EC4"/>
                <w:sz w:val="20"/>
                <w:szCs w:val="24"/>
              </w:rPr>
              <w:fldChar w:fldCharType="begin"/>
            </w:r>
            <w:r w:rsidR="0018511C" w:rsidRPr="00860778">
              <w:rPr>
                <w:rFonts w:ascii="Arial" w:hAnsi="Arial"/>
                <w:i/>
                <w:color w:val="008EC4"/>
                <w:sz w:val="20"/>
                <w:szCs w:val="24"/>
              </w:rPr>
              <w:instrText xml:space="preserve"> NUMPAGES  </w:instrText>
            </w:r>
            <w:r w:rsidR="00DA4274" w:rsidRPr="00860778">
              <w:rPr>
                <w:rFonts w:ascii="Arial" w:hAnsi="Arial"/>
                <w:i/>
                <w:color w:val="008EC4"/>
                <w:sz w:val="20"/>
                <w:szCs w:val="24"/>
              </w:rPr>
              <w:fldChar w:fldCharType="separate"/>
            </w:r>
            <w:r>
              <w:rPr>
                <w:rFonts w:ascii="Arial" w:hAnsi="Arial"/>
                <w:i/>
                <w:noProof/>
                <w:color w:val="008EC4"/>
                <w:sz w:val="20"/>
                <w:szCs w:val="24"/>
              </w:rPr>
              <w:t>3</w:t>
            </w:r>
            <w:r w:rsidR="00DA4274" w:rsidRPr="00860778">
              <w:rPr>
                <w:rFonts w:ascii="Arial" w:hAnsi="Arial"/>
                <w:i/>
                <w:color w:val="008EC4"/>
                <w:sz w:val="20"/>
                <w:szCs w:val="24"/>
              </w:rPr>
              <w:fldChar w:fldCharType="end"/>
            </w:r>
          </w:sdtContent>
        </w:sdt>
      </w:p>
      <w:p w:rsidR="0018511C" w:rsidRPr="00083845" w:rsidRDefault="0018511C" w:rsidP="00965B81">
        <w:pPr>
          <w:pStyle w:val="AHPRASubhead"/>
          <w:spacing w:after="0"/>
          <w:rPr>
            <w:b w:val="0"/>
            <w:i/>
          </w:rPr>
        </w:pPr>
        <w:r w:rsidRPr="00083845">
          <w:rPr>
            <w:b w:val="0"/>
            <w:i/>
          </w:rPr>
          <w:t xml:space="preserve">Communiqué: Nursing and Midwifery Board of Australia meeting held </w:t>
        </w:r>
        <w:r>
          <w:rPr>
            <w:b w:val="0"/>
            <w:i/>
          </w:rPr>
          <w:t>25 September 2014</w:t>
        </w:r>
      </w:p>
      <w:p w:rsidR="0018511C" w:rsidRDefault="00FC2324" w:rsidP="005711E0">
        <w:pPr>
          <w:pStyle w:val="Footer"/>
          <w:tabs>
            <w:tab w:val="right" w:pos="8222"/>
          </w:tabs>
          <w:jc w:val="right"/>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11C" w:rsidRPr="00D638E0" w:rsidRDefault="0018511C" w:rsidP="00965B81">
    <w:pPr>
      <w:pStyle w:val="AHPRAbody"/>
      <w:spacing w:after="0"/>
      <w:ind w:right="360"/>
      <w:jc w:val="center"/>
      <w:rPr>
        <w:b/>
        <w:color w:val="008EC4"/>
      </w:rPr>
    </w:pPr>
    <w:r w:rsidRPr="00212BC3">
      <w:rPr>
        <w:b/>
        <w:color w:val="008EC4"/>
      </w:rPr>
      <w:t>Nursing and Midwifery Board of Australia</w:t>
    </w:r>
  </w:p>
  <w:p w:rsidR="0018511C" w:rsidRPr="00D638E0" w:rsidRDefault="0018511C"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18511C" w:rsidRDefault="001851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11C" w:rsidRDefault="0018511C" w:rsidP="000E7E28">
      <w:r>
        <w:separator/>
      </w:r>
    </w:p>
    <w:p w:rsidR="0018511C" w:rsidRDefault="0018511C"/>
  </w:footnote>
  <w:footnote w:type="continuationSeparator" w:id="0">
    <w:p w:rsidR="0018511C" w:rsidRDefault="0018511C" w:rsidP="00FC2881">
      <w:r>
        <w:continuationSeparator/>
      </w:r>
    </w:p>
    <w:p w:rsidR="0018511C" w:rsidRDefault="0018511C"/>
    <w:p w:rsidR="0018511C" w:rsidRDefault="0018511C"/>
  </w:footnote>
  <w:footnote w:type="continuationNotice" w:id="1">
    <w:p w:rsidR="0018511C" w:rsidRDefault="0018511C"/>
    <w:p w:rsidR="0018511C" w:rsidRDefault="001851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11C" w:rsidRDefault="0018511C" w:rsidP="00965B81">
    <w:pPr>
      <w:pStyle w:val="Header"/>
      <w:ind w:right="-374"/>
      <w:jc w:val="right"/>
    </w:pPr>
    <w:r w:rsidRPr="00965B81">
      <w:rPr>
        <w:noProof/>
        <w:lang w:val="en-AU" w:eastAsia="en-AU"/>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41528D"/>
    <w:multiLevelType w:val="multilevel"/>
    <w:tmpl w:val="E12AC008"/>
    <w:lvl w:ilvl="0">
      <w:start w:val="1"/>
      <w:numFmt w:val="decimal"/>
      <w:lvlText w:val="%1."/>
      <w:lvlJc w:val="left"/>
      <w:pPr>
        <w:ind w:left="567" w:hanging="284"/>
      </w:pPr>
      <w:rPr>
        <w:rFonts w:hint="default"/>
        <w:color w:val="auto"/>
      </w:rPr>
    </w:lvl>
    <w:lvl w:ilvl="1">
      <w:start w:val="1"/>
      <w:numFmt w:val="decimal"/>
      <w:lvlText w:val="11.%2"/>
      <w:lvlJc w:val="left"/>
      <w:pPr>
        <w:ind w:left="567" w:hanging="284"/>
      </w:pPr>
      <w:rPr>
        <w:rFonts w:ascii="Arial" w:hAnsi="Arial" w:hint="default"/>
        <w:color w:val="auto"/>
        <w:sz w:val="20"/>
      </w:rPr>
    </w:lvl>
    <w:lvl w:ilvl="2">
      <w:start w:val="1"/>
      <w:numFmt w:val="decimal"/>
      <w:lvlText w:val="%1.%2.%3."/>
      <w:lvlJc w:val="left"/>
      <w:pPr>
        <w:ind w:left="1070" w:hanging="504"/>
      </w:pPr>
      <w:rPr>
        <w:rFonts w:ascii="Arial" w:hAnsi="Arial" w:hint="default"/>
        <w:color w:val="auto"/>
        <w:sz w:val="20"/>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6">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8">
    <w:nsid w:val="112618A2"/>
    <w:multiLevelType w:val="multilevel"/>
    <w:tmpl w:val="523073C0"/>
    <w:lvl w:ilvl="0">
      <w:start w:val="1"/>
      <w:numFmt w:val="decimal"/>
      <w:lvlText w:val="%1"/>
      <w:lvlJc w:val="left"/>
      <w:pPr>
        <w:ind w:left="425" w:hanging="425"/>
      </w:pPr>
      <w:rPr>
        <w:rFonts w:hint="default"/>
        <w:b/>
        <w:i w:val="0"/>
        <w:color w:val="008EC4"/>
        <w:sz w:val="20"/>
      </w:rPr>
    </w:lvl>
    <w:lvl w:ilvl="1">
      <w:start w:val="1"/>
      <w:numFmt w:val="decimal"/>
      <w:lvlText w:val="%1.%2"/>
      <w:lvlJc w:val="left"/>
      <w:pPr>
        <w:ind w:left="425" w:hanging="425"/>
      </w:pPr>
      <w:rPr>
        <w:rFonts w:ascii="Arial" w:hAnsi="Arial" w:hint="default"/>
        <w:b w:val="0"/>
        <w:color w:val="auto"/>
        <w:sz w:val="20"/>
      </w:rPr>
    </w:lvl>
    <w:lvl w:ilvl="2">
      <w:start w:val="1"/>
      <w:numFmt w:val="decimal"/>
      <w:lvlText w:val="%1.%2.%3"/>
      <w:lvlJc w:val="left"/>
      <w:pPr>
        <w:ind w:left="425" w:hanging="425"/>
      </w:pPr>
      <w:rPr>
        <w:rFonts w:ascii="Arial" w:hAnsi="Arial" w:hint="default"/>
        <w:b w:val="0"/>
        <w:i w:val="0"/>
        <w:color w:val="auto"/>
        <w:sz w:val="20"/>
      </w:rPr>
    </w:lvl>
    <w:lvl w:ilvl="3">
      <w:start w:val="1"/>
      <w:numFmt w:val="decimal"/>
      <w:lvlText w:val="%1.%2.%3.%4."/>
      <w:lvlJc w:val="left"/>
      <w:pPr>
        <w:ind w:left="425" w:hanging="425"/>
      </w:pPr>
      <w:rPr>
        <w:rFonts w:hint="default"/>
      </w:rPr>
    </w:lvl>
    <w:lvl w:ilvl="4">
      <w:start w:val="1"/>
      <w:numFmt w:val="decimal"/>
      <w:lvlText w:val="%1.%2.%3.%4.%5."/>
      <w:lvlJc w:val="left"/>
      <w:pPr>
        <w:ind w:left="425" w:hanging="425"/>
      </w:pPr>
      <w:rPr>
        <w:rFonts w:hint="default"/>
      </w:rPr>
    </w:lvl>
    <w:lvl w:ilvl="5">
      <w:start w:val="1"/>
      <w:numFmt w:val="decimal"/>
      <w:lvlText w:val="%1.%2.%3.%4.%5.%6."/>
      <w:lvlJc w:val="left"/>
      <w:pPr>
        <w:ind w:left="425" w:hanging="425"/>
      </w:pPr>
      <w:rPr>
        <w:rFonts w:hint="default"/>
      </w:rPr>
    </w:lvl>
    <w:lvl w:ilvl="6">
      <w:start w:val="1"/>
      <w:numFmt w:val="decimal"/>
      <w:lvlText w:val="%1.%2.%3.%4.%5.%6.%7."/>
      <w:lvlJc w:val="left"/>
      <w:pPr>
        <w:ind w:left="425" w:hanging="425"/>
      </w:pPr>
      <w:rPr>
        <w:rFonts w:hint="default"/>
      </w:rPr>
    </w:lvl>
    <w:lvl w:ilvl="7">
      <w:start w:val="1"/>
      <w:numFmt w:val="decimal"/>
      <w:lvlText w:val="%1.%2.%3.%4.%5.%6.%7.%8."/>
      <w:lvlJc w:val="left"/>
      <w:pPr>
        <w:ind w:left="425" w:hanging="425"/>
      </w:pPr>
      <w:rPr>
        <w:rFonts w:hint="default"/>
      </w:rPr>
    </w:lvl>
    <w:lvl w:ilvl="8">
      <w:start w:val="1"/>
      <w:numFmt w:val="decimal"/>
      <w:lvlText w:val="%1.%2.%3.%4.%5.%6.%7.%8.%9."/>
      <w:lvlJc w:val="left"/>
      <w:pPr>
        <w:ind w:left="425" w:hanging="425"/>
      </w:pPr>
      <w:rPr>
        <w:rFonts w:hint="default"/>
      </w:rPr>
    </w:lvl>
  </w:abstractNum>
  <w:abstractNum w:abstractNumId="9">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10">
    <w:nsid w:val="152D19FF"/>
    <w:multiLevelType w:val="multilevel"/>
    <w:tmpl w:val="BE20683A"/>
    <w:numStyleLink w:val="AHPRANumberedheadinglist"/>
  </w:abstractNum>
  <w:abstractNum w:abstractNumId="11">
    <w:nsid w:val="27DF5FCA"/>
    <w:multiLevelType w:val="multilevel"/>
    <w:tmpl w:val="0494FA02"/>
    <w:lvl w:ilvl="0">
      <w:start w:val="1"/>
      <w:numFmt w:val="decimal"/>
      <w:lvlText w:val="%1."/>
      <w:lvlJc w:val="left"/>
      <w:pPr>
        <w:ind w:left="567" w:hanging="284"/>
      </w:pPr>
      <w:rPr>
        <w:rFonts w:hint="default"/>
        <w:color w:val="auto"/>
      </w:rPr>
    </w:lvl>
    <w:lvl w:ilvl="1">
      <w:start w:val="1"/>
      <w:numFmt w:val="decimal"/>
      <w:lvlText w:val="11.%2"/>
      <w:lvlJc w:val="left"/>
      <w:pPr>
        <w:ind w:left="567" w:hanging="284"/>
      </w:pPr>
      <w:rPr>
        <w:rFonts w:ascii="Arial" w:hAnsi="Arial" w:hint="default"/>
        <w:color w:val="auto"/>
        <w:sz w:val="20"/>
      </w:rPr>
    </w:lvl>
    <w:lvl w:ilvl="2">
      <w:start w:val="1"/>
      <w:numFmt w:val="decimal"/>
      <w:lvlText w:val="%1.%2.%3."/>
      <w:lvlJc w:val="left"/>
      <w:pPr>
        <w:ind w:left="1070" w:hanging="504"/>
      </w:pPr>
      <w:rPr>
        <w:rFonts w:ascii="Arial" w:hAnsi="Arial" w:hint="default"/>
        <w:color w:val="auto"/>
        <w:sz w:val="20"/>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12">
    <w:nsid w:val="2822578D"/>
    <w:multiLevelType w:val="multilevel"/>
    <w:tmpl w:val="BE20683A"/>
    <w:numStyleLink w:val="AHPRANumberedheadinglist"/>
  </w:abstractNum>
  <w:abstractNum w:abstractNumId="13">
    <w:nsid w:val="308E0647"/>
    <w:multiLevelType w:val="hybridMultilevel"/>
    <w:tmpl w:val="FD06849C"/>
    <w:lvl w:ilvl="0" w:tplc="0298D1F8">
      <w:start w:val="1"/>
      <w:numFmt w:val="bullet"/>
      <w:lvlText w:val=""/>
      <w:lvlJc w:val="left"/>
      <w:pPr>
        <w:ind w:left="720" w:hanging="360"/>
      </w:pPr>
      <w:rPr>
        <w:rFonts w:ascii="Symbol" w:hAnsi="Symbol" w:hint="default"/>
      </w:rPr>
    </w:lvl>
    <w:lvl w:ilvl="1" w:tplc="A6DAA084" w:tentative="1">
      <w:start w:val="1"/>
      <w:numFmt w:val="bullet"/>
      <w:lvlText w:val="o"/>
      <w:lvlJc w:val="left"/>
      <w:pPr>
        <w:ind w:left="1440" w:hanging="360"/>
      </w:pPr>
      <w:rPr>
        <w:rFonts w:ascii="Courier New" w:hAnsi="Courier New" w:cs="Courier New" w:hint="default"/>
      </w:rPr>
    </w:lvl>
    <w:lvl w:ilvl="2" w:tplc="8E525632" w:tentative="1">
      <w:start w:val="1"/>
      <w:numFmt w:val="bullet"/>
      <w:lvlText w:val=""/>
      <w:lvlJc w:val="left"/>
      <w:pPr>
        <w:ind w:left="2160" w:hanging="360"/>
      </w:pPr>
      <w:rPr>
        <w:rFonts w:ascii="Wingdings" w:hAnsi="Wingdings" w:hint="default"/>
      </w:rPr>
    </w:lvl>
    <w:lvl w:ilvl="3" w:tplc="21563D96" w:tentative="1">
      <w:start w:val="1"/>
      <w:numFmt w:val="bullet"/>
      <w:lvlText w:val=""/>
      <w:lvlJc w:val="left"/>
      <w:pPr>
        <w:ind w:left="2880" w:hanging="360"/>
      </w:pPr>
      <w:rPr>
        <w:rFonts w:ascii="Symbol" w:hAnsi="Symbol" w:hint="default"/>
      </w:rPr>
    </w:lvl>
    <w:lvl w:ilvl="4" w:tplc="F5126BB0" w:tentative="1">
      <w:start w:val="1"/>
      <w:numFmt w:val="bullet"/>
      <w:lvlText w:val="o"/>
      <w:lvlJc w:val="left"/>
      <w:pPr>
        <w:ind w:left="3600" w:hanging="360"/>
      </w:pPr>
      <w:rPr>
        <w:rFonts w:ascii="Courier New" w:hAnsi="Courier New" w:cs="Courier New" w:hint="default"/>
      </w:rPr>
    </w:lvl>
    <w:lvl w:ilvl="5" w:tplc="B726C92E" w:tentative="1">
      <w:start w:val="1"/>
      <w:numFmt w:val="bullet"/>
      <w:lvlText w:val=""/>
      <w:lvlJc w:val="left"/>
      <w:pPr>
        <w:ind w:left="4320" w:hanging="360"/>
      </w:pPr>
      <w:rPr>
        <w:rFonts w:ascii="Wingdings" w:hAnsi="Wingdings" w:hint="default"/>
      </w:rPr>
    </w:lvl>
    <w:lvl w:ilvl="6" w:tplc="67E89448" w:tentative="1">
      <w:start w:val="1"/>
      <w:numFmt w:val="bullet"/>
      <w:lvlText w:val=""/>
      <w:lvlJc w:val="left"/>
      <w:pPr>
        <w:ind w:left="5040" w:hanging="360"/>
      </w:pPr>
      <w:rPr>
        <w:rFonts w:ascii="Symbol" w:hAnsi="Symbol" w:hint="default"/>
      </w:rPr>
    </w:lvl>
    <w:lvl w:ilvl="7" w:tplc="0366B630" w:tentative="1">
      <w:start w:val="1"/>
      <w:numFmt w:val="bullet"/>
      <w:lvlText w:val="o"/>
      <w:lvlJc w:val="left"/>
      <w:pPr>
        <w:ind w:left="5760" w:hanging="360"/>
      </w:pPr>
      <w:rPr>
        <w:rFonts w:ascii="Courier New" w:hAnsi="Courier New" w:cs="Courier New" w:hint="default"/>
      </w:rPr>
    </w:lvl>
    <w:lvl w:ilvl="8" w:tplc="CA6E8F5C" w:tentative="1">
      <w:start w:val="1"/>
      <w:numFmt w:val="bullet"/>
      <w:lvlText w:val=""/>
      <w:lvlJc w:val="left"/>
      <w:pPr>
        <w:ind w:left="6480" w:hanging="360"/>
      </w:pPr>
      <w:rPr>
        <w:rFonts w:ascii="Wingdings" w:hAnsi="Wingdings" w:hint="default"/>
      </w:rPr>
    </w:lvl>
  </w:abstractNum>
  <w:abstractNum w:abstractNumId="14">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37A27066"/>
    <w:multiLevelType w:val="multilevel"/>
    <w:tmpl w:val="BE20683A"/>
    <w:numStyleLink w:val="AHPRANumberedheadinglist"/>
  </w:abstractNum>
  <w:abstractNum w:abstractNumId="16">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7">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8">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E04433A"/>
    <w:multiLevelType w:val="multilevel"/>
    <w:tmpl w:val="C4183F12"/>
    <w:numStyleLink w:val="AHPRANumberedlist"/>
  </w:abstractNum>
  <w:abstractNum w:abstractNumId="20">
    <w:nsid w:val="51597BCF"/>
    <w:multiLevelType w:val="hybridMultilevel"/>
    <w:tmpl w:val="2ACAF00E"/>
    <w:lvl w:ilvl="0" w:tplc="DEF4CF82">
      <w:start w:val="1"/>
      <w:numFmt w:val="bullet"/>
      <w:lvlText w:val=""/>
      <w:lvlJc w:val="left"/>
      <w:pPr>
        <w:ind w:left="720" w:hanging="360"/>
      </w:pPr>
      <w:rPr>
        <w:rFonts w:ascii="Symbol" w:hAnsi="Symbol" w:hint="default"/>
      </w:rPr>
    </w:lvl>
    <w:lvl w:ilvl="1" w:tplc="3D9C1B9E">
      <w:start w:val="1"/>
      <w:numFmt w:val="decimal"/>
      <w:lvlText w:val="%2."/>
      <w:lvlJc w:val="left"/>
      <w:pPr>
        <w:tabs>
          <w:tab w:val="num" w:pos="1440"/>
        </w:tabs>
        <w:ind w:left="1440" w:hanging="360"/>
      </w:pPr>
    </w:lvl>
    <w:lvl w:ilvl="2" w:tplc="CF0EE57E">
      <w:start w:val="1"/>
      <w:numFmt w:val="decimal"/>
      <w:lvlText w:val="%3."/>
      <w:lvlJc w:val="left"/>
      <w:pPr>
        <w:tabs>
          <w:tab w:val="num" w:pos="2160"/>
        </w:tabs>
        <w:ind w:left="2160" w:hanging="360"/>
      </w:pPr>
    </w:lvl>
    <w:lvl w:ilvl="3" w:tplc="9E7C9F46">
      <w:start w:val="1"/>
      <w:numFmt w:val="decimal"/>
      <w:lvlText w:val="%4."/>
      <w:lvlJc w:val="left"/>
      <w:pPr>
        <w:tabs>
          <w:tab w:val="num" w:pos="2880"/>
        </w:tabs>
        <w:ind w:left="2880" w:hanging="360"/>
      </w:pPr>
    </w:lvl>
    <w:lvl w:ilvl="4" w:tplc="AAA056CC">
      <w:start w:val="1"/>
      <w:numFmt w:val="decimal"/>
      <w:lvlText w:val="%5."/>
      <w:lvlJc w:val="left"/>
      <w:pPr>
        <w:tabs>
          <w:tab w:val="num" w:pos="3600"/>
        </w:tabs>
        <w:ind w:left="3600" w:hanging="360"/>
      </w:pPr>
    </w:lvl>
    <w:lvl w:ilvl="5" w:tplc="2F8A063A">
      <w:start w:val="1"/>
      <w:numFmt w:val="decimal"/>
      <w:lvlText w:val="%6."/>
      <w:lvlJc w:val="left"/>
      <w:pPr>
        <w:tabs>
          <w:tab w:val="num" w:pos="4320"/>
        </w:tabs>
        <w:ind w:left="4320" w:hanging="360"/>
      </w:pPr>
    </w:lvl>
    <w:lvl w:ilvl="6" w:tplc="45EA7186">
      <w:start w:val="1"/>
      <w:numFmt w:val="decimal"/>
      <w:lvlText w:val="%7."/>
      <w:lvlJc w:val="left"/>
      <w:pPr>
        <w:tabs>
          <w:tab w:val="num" w:pos="5040"/>
        </w:tabs>
        <w:ind w:left="5040" w:hanging="360"/>
      </w:pPr>
    </w:lvl>
    <w:lvl w:ilvl="7" w:tplc="B268AF84">
      <w:start w:val="1"/>
      <w:numFmt w:val="decimal"/>
      <w:lvlText w:val="%8."/>
      <w:lvlJc w:val="left"/>
      <w:pPr>
        <w:tabs>
          <w:tab w:val="num" w:pos="5760"/>
        </w:tabs>
        <w:ind w:left="5760" w:hanging="360"/>
      </w:pPr>
    </w:lvl>
    <w:lvl w:ilvl="8" w:tplc="CC2C4940">
      <w:start w:val="1"/>
      <w:numFmt w:val="decimal"/>
      <w:lvlText w:val="%9."/>
      <w:lvlJc w:val="left"/>
      <w:pPr>
        <w:tabs>
          <w:tab w:val="num" w:pos="6480"/>
        </w:tabs>
        <w:ind w:left="6480" w:hanging="360"/>
      </w:pPr>
    </w:lvl>
  </w:abstractNum>
  <w:abstractNum w:abstractNumId="21">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2">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1EE208B"/>
    <w:multiLevelType w:val="multilevel"/>
    <w:tmpl w:val="D96C8AE8"/>
    <w:lvl w:ilvl="0">
      <w:start w:val="1"/>
      <w:numFmt w:val="decimal"/>
      <w:lvlText w:val="%1."/>
      <w:lvlJc w:val="left"/>
      <w:pPr>
        <w:ind w:left="567" w:hanging="567"/>
      </w:pPr>
    </w:lvl>
    <w:lvl w:ilvl="1">
      <w:start w:val="1"/>
      <w:numFmt w:val="decimal"/>
      <w:lvlText w:val="%1.%2"/>
      <w:lvlJc w:val="left"/>
      <w:pPr>
        <w:ind w:left="1134" w:hanging="567"/>
      </w:pPr>
    </w:lvl>
    <w:lvl w:ilvl="2">
      <w:start w:val="1"/>
      <w:numFmt w:val="decimal"/>
      <w:lvlText w:val="%1.%2.%3."/>
      <w:lvlJc w:val="left"/>
      <w:pPr>
        <w:ind w:left="1701" w:hanging="56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5">
    <w:nsid w:val="6A963FB7"/>
    <w:multiLevelType w:val="hybridMultilevel"/>
    <w:tmpl w:val="1022635A"/>
    <w:lvl w:ilvl="0" w:tplc="465EF018">
      <w:start w:val="1"/>
      <w:numFmt w:val="bullet"/>
      <w:lvlText w:val=""/>
      <w:lvlJc w:val="left"/>
      <w:pPr>
        <w:ind w:left="720" w:hanging="360"/>
      </w:pPr>
      <w:rPr>
        <w:rFonts w:ascii="Symbol" w:hAnsi="Symbol" w:hint="default"/>
      </w:rPr>
    </w:lvl>
    <w:lvl w:ilvl="1" w:tplc="50BED8D6">
      <w:start w:val="1"/>
      <w:numFmt w:val="decimal"/>
      <w:lvlText w:val="%2."/>
      <w:lvlJc w:val="left"/>
      <w:pPr>
        <w:tabs>
          <w:tab w:val="num" w:pos="1440"/>
        </w:tabs>
        <w:ind w:left="1440" w:hanging="360"/>
      </w:pPr>
    </w:lvl>
    <w:lvl w:ilvl="2" w:tplc="32C04E4E">
      <w:start w:val="1"/>
      <w:numFmt w:val="decimal"/>
      <w:lvlText w:val="%3."/>
      <w:lvlJc w:val="left"/>
      <w:pPr>
        <w:tabs>
          <w:tab w:val="num" w:pos="2160"/>
        </w:tabs>
        <w:ind w:left="2160" w:hanging="360"/>
      </w:pPr>
    </w:lvl>
    <w:lvl w:ilvl="3" w:tplc="93CA2AE8">
      <w:start w:val="1"/>
      <w:numFmt w:val="decimal"/>
      <w:lvlText w:val="%4."/>
      <w:lvlJc w:val="left"/>
      <w:pPr>
        <w:tabs>
          <w:tab w:val="num" w:pos="2880"/>
        </w:tabs>
        <w:ind w:left="2880" w:hanging="360"/>
      </w:pPr>
    </w:lvl>
    <w:lvl w:ilvl="4" w:tplc="764EF12E">
      <w:start w:val="1"/>
      <w:numFmt w:val="decimal"/>
      <w:lvlText w:val="%5."/>
      <w:lvlJc w:val="left"/>
      <w:pPr>
        <w:tabs>
          <w:tab w:val="num" w:pos="3600"/>
        </w:tabs>
        <w:ind w:left="3600" w:hanging="360"/>
      </w:pPr>
    </w:lvl>
    <w:lvl w:ilvl="5" w:tplc="F0D8203A">
      <w:start w:val="1"/>
      <w:numFmt w:val="decimal"/>
      <w:lvlText w:val="%6."/>
      <w:lvlJc w:val="left"/>
      <w:pPr>
        <w:tabs>
          <w:tab w:val="num" w:pos="4320"/>
        </w:tabs>
        <w:ind w:left="4320" w:hanging="360"/>
      </w:pPr>
    </w:lvl>
    <w:lvl w:ilvl="6" w:tplc="B31475C6">
      <w:start w:val="1"/>
      <w:numFmt w:val="decimal"/>
      <w:lvlText w:val="%7."/>
      <w:lvlJc w:val="left"/>
      <w:pPr>
        <w:tabs>
          <w:tab w:val="num" w:pos="5040"/>
        </w:tabs>
        <w:ind w:left="5040" w:hanging="360"/>
      </w:pPr>
    </w:lvl>
    <w:lvl w:ilvl="7" w:tplc="C136DE38">
      <w:start w:val="1"/>
      <w:numFmt w:val="decimal"/>
      <w:lvlText w:val="%8."/>
      <w:lvlJc w:val="left"/>
      <w:pPr>
        <w:tabs>
          <w:tab w:val="num" w:pos="5760"/>
        </w:tabs>
        <w:ind w:left="5760" w:hanging="360"/>
      </w:pPr>
    </w:lvl>
    <w:lvl w:ilvl="8" w:tplc="84CC22A8">
      <w:start w:val="1"/>
      <w:numFmt w:val="decimal"/>
      <w:lvlText w:val="%9."/>
      <w:lvlJc w:val="left"/>
      <w:pPr>
        <w:tabs>
          <w:tab w:val="num" w:pos="6480"/>
        </w:tabs>
        <w:ind w:left="6480" w:hanging="360"/>
      </w:pPr>
    </w:lvl>
  </w:abstractNum>
  <w:abstractNum w:abstractNumId="26">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7">
    <w:nsid w:val="6ACC55E0"/>
    <w:multiLevelType w:val="hybridMultilevel"/>
    <w:tmpl w:val="859E9746"/>
    <w:lvl w:ilvl="0" w:tplc="14EE4A82">
      <w:start w:val="1"/>
      <w:numFmt w:val="bullet"/>
      <w:lvlText w:val="o"/>
      <w:lvlJc w:val="left"/>
      <w:pPr>
        <w:ind w:left="1440" w:hanging="360"/>
      </w:pPr>
      <w:rPr>
        <w:rFonts w:ascii="Courier New" w:hAnsi="Courier New" w:cs="Courier New" w:hint="default"/>
      </w:rPr>
    </w:lvl>
    <w:lvl w:ilvl="1" w:tplc="C4A6C4B0" w:tentative="1">
      <w:start w:val="1"/>
      <w:numFmt w:val="bullet"/>
      <w:lvlText w:val="o"/>
      <w:lvlJc w:val="left"/>
      <w:pPr>
        <w:ind w:left="2160" w:hanging="360"/>
      </w:pPr>
      <w:rPr>
        <w:rFonts w:ascii="Courier New" w:hAnsi="Courier New" w:cs="Courier New" w:hint="default"/>
      </w:rPr>
    </w:lvl>
    <w:lvl w:ilvl="2" w:tplc="3F4EFED6" w:tentative="1">
      <w:start w:val="1"/>
      <w:numFmt w:val="bullet"/>
      <w:lvlText w:val=""/>
      <w:lvlJc w:val="left"/>
      <w:pPr>
        <w:ind w:left="2880" w:hanging="360"/>
      </w:pPr>
      <w:rPr>
        <w:rFonts w:ascii="Wingdings" w:hAnsi="Wingdings" w:hint="default"/>
      </w:rPr>
    </w:lvl>
    <w:lvl w:ilvl="3" w:tplc="1B866650" w:tentative="1">
      <w:start w:val="1"/>
      <w:numFmt w:val="bullet"/>
      <w:lvlText w:val=""/>
      <w:lvlJc w:val="left"/>
      <w:pPr>
        <w:ind w:left="3600" w:hanging="360"/>
      </w:pPr>
      <w:rPr>
        <w:rFonts w:ascii="Symbol" w:hAnsi="Symbol" w:hint="default"/>
      </w:rPr>
    </w:lvl>
    <w:lvl w:ilvl="4" w:tplc="A80C5336" w:tentative="1">
      <w:start w:val="1"/>
      <w:numFmt w:val="bullet"/>
      <w:lvlText w:val="o"/>
      <w:lvlJc w:val="left"/>
      <w:pPr>
        <w:ind w:left="4320" w:hanging="360"/>
      </w:pPr>
      <w:rPr>
        <w:rFonts w:ascii="Courier New" w:hAnsi="Courier New" w:cs="Courier New" w:hint="default"/>
      </w:rPr>
    </w:lvl>
    <w:lvl w:ilvl="5" w:tplc="98B047A6" w:tentative="1">
      <w:start w:val="1"/>
      <w:numFmt w:val="bullet"/>
      <w:lvlText w:val=""/>
      <w:lvlJc w:val="left"/>
      <w:pPr>
        <w:ind w:left="5040" w:hanging="360"/>
      </w:pPr>
      <w:rPr>
        <w:rFonts w:ascii="Wingdings" w:hAnsi="Wingdings" w:hint="default"/>
      </w:rPr>
    </w:lvl>
    <w:lvl w:ilvl="6" w:tplc="42D0880A" w:tentative="1">
      <w:start w:val="1"/>
      <w:numFmt w:val="bullet"/>
      <w:lvlText w:val=""/>
      <w:lvlJc w:val="left"/>
      <w:pPr>
        <w:ind w:left="5760" w:hanging="360"/>
      </w:pPr>
      <w:rPr>
        <w:rFonts w:ascii="Symbol" w:hAnsi="Symbol" w:hint="default"/>
      </w:rPr>
    </w:lvl>
    <w:lvl w:ilvl="7" w:tplc="931AD490" w:tentative="1">
      <w:start w:val="1"/>
      <w:numFmt w:val="bullet"/>
      <w:lvlText w:val="o"/>
      <w:lvlJc w:val="left"/>
      <w:pPr>
        <w:ind w:left="6480" w:hanging="360"/>
      </w:pPr>
      <w:rPr>
        <w:rFonts w:ascii="Courier New" w:hAnsi="Courier New" w:cs="Courier New" w:hint="default"/>
      </w:rPr>
    </w:lvl>
    <w:lvl w:ilvl="8" w:tplc="42A65D10" w:tentative="1">
      <w:start w:val="1"/>
      <w:numFmt w:val="bullet"/>
      <w:lvlText w:val=""/>
      <w:lvlJc w:val="left"/>
      <w:pPr>
        <w:ind w:left="7200" w:hanging="360"/>
      </w:pPr>
      <w:rPr>
        <w:rFonts w:ascii="Wingdings" w:hAnsi="Wingdings" w:hint="default"/>
      </w:rPr>
    </w:lvl>
  </w:abstractNum>
  <w:abstractNum w:abstractNumId="28">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0">
    <w:nsid w:val="76E154B0"/>
    <w:multiLevelType w:val="multilevel"/>
    <w:tmpl w:val="C4183F12"/>
    <w:numStyleLink w:val="AHPRANumberedlist"/>
  </w:abstractNum>
  <w:abstractNum w:abstractNumId="31">
    <w:nsid w:val="789B1469"/>
    <w:multiLevelType w:val="hybridMultilevel"/>
    <w:tmpl w:val="68E45EC6"/>
    <w:lvl w:ilvl="0" w:tplc="D7AA4D16">
      <w:start w:val="1"/>
      <w:numFmt w:val="bullet"/>
      <w:lvlText w:val=""/>
      <w:lvlJc w:val="left"/>
      <w:pPr>
        <w:ind w:left="720" w:hanging="360"/>
      </w:pPr>
      <w:rPr>
        <w:rFonts w:ascii="Symbol" w:hAnsi="Symbol" w:hint="default"/>
      </w:rPr>
    </w:lvl>
    <w:lvl w:ilvl="1" w:tplc="AE5EC2FA" w:tentative="1">
      <w:start w:val="1"/>
      <w:numFmt w:val="bullet"/>
      <w:lvlText w:val="o"/>
      <w:lvlJc w:val="left"/>
      <w:pPr>
        <w:ind w:left="1440" w:hanging="360"/>
      </w:pPr>
      <w:rPr>
        <w:rFonts w:ascii="Courier New" w:hAnsi="Courier New" w:cs="Courier New" w:hint="default"/>
      </w:rPr>
    </w:lvl>
    <w:lvl w:ilvl="2" w:tplc="6FC2F9CA" w:tentative="1">
      <w:start w:val="1"/>
      <w:numFmt w:val="bullet"/>
      <w:lvlText w:val=""/>
      <w:lvlJc w:val="left"/>
      <w:pPr>
        <w:ind w:left="2160" w:hanging="360"/>
      </w:pPr>
      <w:rPr>
        <w:rFonts w:ascii="Wingdings" w:hAnsi="Wingdings" w:hint="default"/>
      </w:rPr>
    </w:lvl>
    <w:lvl w:ilvl="3" w:tplc="536231F4" w:tentative="1">
      <w:start w:val="1"/>
      <w:numFmt w:val="bullet"/>
      <w:lvlText w:val=""/>
      <w:lvlJc w:val="left"/>
      <w:pPr>
        <w:ind w:left="2880" w:hanging="360"/>
      </w:pPr>
      <w:rPr>
        <w:rFonts w:ascii="Symbol" w:hAnsi="Symbol" w:hint="default"/>
      </w:rPr>
    </w:lvl>
    <w:lvl w:ilvl="4" w:tplc="B276D22C" w:tentative="1">
      <w:start w:val="1"/>
      <w:numFmt w:val="bullet"/>
      <w:lvlText w:val="o"/>
      <w:lvlJc w:val="left"/>
      <w:pPr>
        <w:ind w:left="3600" w:hanging="360"/>
      </w:pPr>
      <w:rPr>
        <w:rFonts w:ascii="Courier New" w:hAnsi="Courier New" w:cs="Courier New" w:hint="default"/>
      </w:rPr>
    </w:lvl>
    <w:lvl w:ilvl="5" w:tplc="93C8E7BA" w:tentative="1">
      <w:start w:val="1"/>
      <w:numFmt w:val="bullet"/>
      <w:lvlText w:val=""/>
      <w:lvlJc w:val="left"/>
      <w:pPr>
        <w:ind w:left="4320" w:hanging="360"/>
      </w:pPr>
      <w:rPr>
        <w:rFonts w:ascii="Wingdings" w:hAnsi="Wingdings" w:hint="default"/>
      </w:rPr>
    </w:lvl>
    <w:lvl w:ilvl="6" w:tplc="4A52A046" w:tentative="1">
      <w:start w:val="1"/>
      <w:numFmt w:val="bullet"/>
      <w:lvlText w:val=""/>
      <w:lvlJc w:val="left"/>
      <w:pPr>
        <w:ind w:left="5040" w:hanging="360"/>
      </w:pPr>
      <w:rPr>
        <w:rFonts w:ascii="Symbol" w:hAnsi="Symbol" w:hint="default"/>
      </w:rPr>
    </w:lvl>
    <w:lvl w:ilvl="7" w:tplc="16D4217E" w:tentative="1">
      <w:start w:val="1"/>
      <w:numFmt w:val="bullet"/>
      <w:lvlText w:val="o"/>
      <w:lvlJc w:val="left"/>
      <w:pPr>
        <w:ind w:left="5760" w:hanging="360"/>
      </w:pPr>
      <w:rPr>
        <w:rFonts w:ascii="Courier New" w:hAnsi="Courier New" w:cs="Courier New" w:hint="default"/>
      </w:rPr>
    </w:lvl>
    <w:lvl w:ilvl="8" w:tplc="69B6EEBE" w:tentative="1">
      <w:start w:val="1"/>
      <w:numFmt w:val="bullet"/>
      <w:lvlText w:val=""/>
      <w:lvlJc w:val="left"/>
      <w:pPr>
        <w:ind w:left="6480" w:hanging="360"/>
      </w:pPr>
      <w:rPr>
        <w:rFonts w:ascii="Wingdings" w:hAnsi="Wingdings" w:hint="default"/>
      </w:rPr>
    </w:lvl>
  </w:abstractNum>
  <w:abstractNum w:abstractNumId="32">
    <w:nsid w:val="7C2610BB"/>
    <w:multiLevelType w:val="hybridMultilevel"/>
    <w:tmpl w:val="E014072C"/>
    <w:lvl w:ilvl="0" w:tplc="ACFE2CAE">
      <w:start w:val="1"/>
      <w:numFmt w:val="bullet"/>
      <w:lvlText w:val=""/>
      <w:lvlJc w:val="left"/>
      <w:pPr>
        <w:ind w:left="720" w:hanging="360"/>
      </w:pPr>
      <w:rPr>
        <w:rFonts w:ascii="Symbol" w:hAnsi="Symbol" w:hint="default"/>
      </w:rPr>
    </w:lvl>
    <w:lvl w:ilvl="1" w:tplc="762AB73E" w:tentative="1">
      <w:start w:val="1"/>
      <w:numFmt w:val="bullet"/>
      <w:lvlText w:val="o"/>
      <w:lvlJc w:val="left"/>
      <w:pPr>
        <w:ind w:left="1440" w:hanging="360"/>
      </w:pPr>
      <w:rPr>
        <w:rFonts w:ascii="Courier New" w:hAnsi="Courier New" w:cs="Courier New" w:hint="default"/>
      </w:rPr>
    </w:lvl>
    <w:lvl w:ilvl="2" w:tplc="3DC4DD44" w:tentative="1">
      <w:start w:val="1"/>
      <w:numFmt w:val="bullet"/>
      <w:lvlText w:val=""/>
      <w:lvlJc w:val="left"/>
      <w:pPr>
        <w:ind w:left="2160" w:hanging="360"/>
      </w:pPr>
      <w:rPr>
        <w:rFonts w:ascii="Wingdings" w:hAnsi="Wingdings" w:hint="default"/>
      </w:rPr>
    </w:lvl>
    <w:lvl w:ilvl="3" w:tplc="10D8B5EA" w:tentative="1">
      <w:start w:val="1"/>
      <w:numFmt w:val="bullet"/>
      <w:lvlText w:val=""/>
      <w:lvlJc w:val="left"/>
      <w:pPr>
        <w:ind w:left="2880" w:hanging="360"/>
      </w:pPr>
      <w:rPr>
        <w:rFonts w:ascii="Symbol" w:hAnsi="Symbol" w:hint="default"/>
      </w:rPr>
    </w:lvl>
    <w:lvl w:ilvl="4" w:tplc="808E647E" w:tentative="1">
      <w:start w:val="1"/>
      <w:numFmt w:val="bullet"/>
      <w:lvlText w:val="o"/>
      <w:lvlJc w:val="left"/>
      <w:pPr>
        <w:ind w:left="3600" w:hanging="360"/>
      </w:pPr>
      <w:rPr>
        <w:rFonts w:ascii="Courier New" w:hAnsi="Courier New" w:cs="Courier New" w:hint="default"/>
      </w:rPr>
    </w:lvl>
    <w:lvl w:ilvl="5" w:tplc="A5D2FA70" w:tentative="1">
      <w:start w:val="1"/>
      <w:numFmt w:val="bullet"/>
      <w:lvlText w:val=""/>
      <w:lvlJc w:val="left"/>
      <w:pPr>
        <w:ind w:left="4320" w:hanging="360"/>
      </w:pPr>
      <w:rPr>
        <w:rFonts w:ascii="Wingdings" w:hAnsi="Wingdings" w:hint="default"/>
      </w:rPr>
    </w:lvl>
    <w:lvl w:ilvl="6" w:tplc="55B0BA12" w:tentative="1">
      <w:start w:val="1"/>
      <w:numFmt w:val="bullet"/>
      <w:lvlText w:val=""/>
      <w:lvlJc w:val="left"/>
      <w:pPr>
        <w:ind w:left="5040" w:hanging="360"/>
      </w:pPr>
      <w:rPr>
        <w:rFonts w:ascii="Symbol" w:hAnsi="Symbol" w:hint="default"/>
      </w:rPr>
    </w:lvl>
    <w:lvl w:ilvl="7" w:tplc="B9DCE1AA" w:tentative="1">
      <w:start w:val="1"/>
      <w:numFmt w:val="bullet"/>
      <w:lvlText w:val="o"/>
      <w:lvlJc w:val="left"/>
      <w:pPr>
        <w:ind w:left="5760" w:hanging="360"/>
      </w:pPr>
      <w:rPr>
        <w:rFonts w:ascii="Courier New" w:hAnsi="Courier New" w:cs="Courier New" w:hint="default"/>
      </w:rPr>
    </w:lvl>
    <w:lvl w:ilvl="8" w:tplc="C3EA92BE" w:tentative="1">
      <w:start w:val="1"/>
      <w:numFmt w:val="bullet"/>
      <w:lvlText w:val=""/>
      <w:lvlJc w:val="left"/>
      <w:pPr>
        <w:ind w:left="6480" w:hanging="360"/>
      </w:pPr>
      <w:rPr>
        <w:rFonts w:ascii="Wingdings" w:hAnsi="Wingdings" w:hint="default"/>
      </w:rPr>
    </w:lvl>
  </w:abstractNum>
  <w:abstractNum w:abstractNumId="33">
    <w:nsid w:val="7C4000FA"/>
    <w:multiLevelType w:val="hybridMultilevel"/>
    <w:tmpl w:val="39921788"/>
    <w:lvl w:ilvl="0" w:tplc="132602E8">
      <w:start w:val="1"/>
      <w:numFmt w:val="bullet"/>
      <w:lvlText w:val=""/>
      <w:lvlJc w:val="left"/>
      <w:pPr>
        <w:tabs>
          <w:tab w:val="num" w:pos="720"/>
        </w:tabs>
        <w:ind w:left="720" w:hanging="360"/>
      </w:pPr>
      <w:rPr>
        <w:rFonts w:ascii="Symbol" w:hAnsi="Symbol" w:hint="default"/>
      </w:rPr>
    </w:lvl>
    <w:lvl w:ilvl="1" w:tplc="ED462B22" w:tentative="1">
      <w:start w:val="1"/>
      <w:numFmt w:val="bullet"/>
      <w:lvlText w:val="o"/>
      <w:lvlJc w:val="left"/>
      <w:pPr>
        <w:tabs>
          <w:tab w:val="num" w:pos="1440"/>
        </w:tabs>
        <w:ind w:left="1440" w:hanging="360"/>
      </w:pPr>
      <w:rPr>
        <w:rFonts w:ascii="Courier New" w:hAnsi="Courier New" w:hint="default"/>
      </w:rPr>
    </w:lvl>
    <w:lvl w:ilvl="2" w:tplc="3CFE457E" w:tentative="1">
      <w:start w:val="1"/>
      <w:numFmt w:val="bullet"/>
      <w:lvlText w:val=""/>
      <w:lvlJc w:val="left"/>
      <w:pPr>
        <w:tabs>
          <w:tab w:val="num" w:pos="2160"/>
        </w:tabs>
        <w:ind w:left="2160" w:hanging="360"/>
      </w:pPr>
      <w:rPr>
        <w:rFonts w:ascii="Wingdings" w:hAnsi="Wingdings" w:hint="default"/>
      </w:rPr>
    </w:lvl>
    <w:lvl w:ilvl="3" w:tplc="6A6E99C4" w:tentative="1">
      <w:start w:val="1"/>
      <w:numFmt w:val="bullet"/>
      <w:lvlText w:val=""/>
      <w:lvlJc w:val="left"/>
      <w:pPr>
        <w:tabs>
          <w:tab w:val="num" w:pos="2880"/>
        </w:tabs>
        <w:ind w:left="2880" w:hanging="360"/>
      </w:pPr>
      <w:rPr>
        <w:rFonts w:ascii="Symbol" w:hAnsi="Symbol" w:hint="default"/>
      </w:rPr>
    </w:lvl>
    <w:lvl w:ilvl="4" w:tplc="76E23F8A" w:tentative="1">
      <w:start w:val="1"/>
      <w:numFmt w:val="bullet"/>
      <w:lvlText w:val="o"/>
      <w:lvlJc w:val="left"/>
      <w:pPr>
        <w:tabs>
          <w:tab w:val="num" w:pos="3600"/>
        </w:tabs>
        <w:ind w:left="3600" w:hanging="360"/>
      </w:pPr>
      <w:rPr>
        <w:rFonts w:ascii="Courier New" w:hAnsi="Courier New" w:hint="default"/>
      </w:rPr>
    </w:lvl>
    <w:lvl w:ilvl="5" w:tplc="0D967EE4" w:tentative="1">
      <w:start w:val="1"/>
      <w:numFmt w:val="bullet"/>
      <w:lvlText w:val=""/>
      <w:lvlJc w:val="left"/>
      <w:pPr>
        <w:tabs>
          <w:tab w:val="num" w:pos="4320"/>
        </w:tabs>
        <w:ind w:left="4320" w:hanging="360"/>
      </w:pPr>
      <w:rPr>
        <w:rFonts w:ascii="Wingdings" w:hAnsi="Wingdings" w:hint="default"/>
      </w:rPr>
    </w:lvl>
    <w:lvl w:ilvl="6" w:tplc="50CE837E" w:tentative="1">
      <w:start w:val="1"/>
      <w:numFmt w:val="bullet"/>
      <w:lvlText w:val=""/>
      <w:lvlJc w:val="left"/>
      <w:pPr>
        <w:tabs>
          <w:tab w:val="num" w:pos="5040"/>
        </w:tabs>
        <w:ind w:left="5040" w:hanging="360"/>
      </w:pPr>
      <w:rPr>
        <w:rFonts w:ascii="Symbol" w:hAnsi="Symbol" w:hint="default"/>
      </w:rPr>
    </w:lvl>
    <w:lvl w:ilvl="7" w:tplc="F3FA7742" w:tentative="1">
      <w:start w:val="1"/>
      <w:numFmt w:val="bullet"/>
      <w:lvlText w:val="o"/>
      <w:lvlJc w:val="left"/>
      <w:pPr>
        <w:tabs>
          <w:tab w:val="num" w:pos="5760"/>
        </w:tabs>
        <w:ind w:left="5760" w:hanging="360"/>
      </w:pPr>
      <w:rPr>
        <w:rFonts w:ascii="Courier New" w:hAnsi="Courier New" w:hint="default"/>
      </w:rPr>
    </w:lvl>
    <w:lvl w:ilvl="8" w:tplc="8D10101E" w:tentative="1">
      <w:start w:val="1"/>
      <w:numFmt w:val="bullet"/>
      <w:lvlText w:val=""/>
      <w:lvlJc w:val="left"/>
      <w:pPr>
        <w:tabs>
          <w:tab w:val="num" w:pos="6480"/>
        </w:tabs>
        <w:ind w:left="6480" w:hanging="360"/>
      </w:pPr>
      <w:rPr>
        <w:rFonts w:ascii="Wingdings" w:hAnsi="Wingdings" w:hint="default"/>
      </w:rPr>
    </w:lvl>
  </w:abstractNum>
  <w:abstractNum w:abstractNumId="34">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7"/>
  </w:num>
  <w:num w:numId="2">
    <w:abstractNumId w:val="17"/>
  </w:num>
  <w:num w:numId="3">
    <w:abstractNumId w:val="3"/>
  </w:num>
  <w:num w:numId="4">
    <w:abstractNumId w:val="6"/>
  </w:num>
  <w:num w:numId="5">
    <w:abstractNumId w:val="10"/>
  </w:num>
  <w:num w:numId="6">
    <w:abstractNumId w:val="12"/>
  </w:num>
  <w:num w:numId="7">
    <w:abstractNumId w:val="2"/>
  </w:num>
  <w:num w:numId="8">
    <w:abstractNumId w:val="14"/>
  </w:num>
  <w:num w:numId="9">
    <w:abstractNumId w:val="32"/>
  </w:num>
  <w:num w:numId="10">
    <w:abstractNumId w:val="19"/>
  </w:num>
  <w:num w:numId="11">
    <w:abstractNumId w:val="4"/>
  </w:num>
  <w:num w:numId="12">
    <w:abstractNumId w:val="30"/>
  </w:num>
  <w:num w:numId="13">
    <w:abstractNumId w:val="34"/>
  </w:num>
  <w:num w:numId="14">
    <w:abstractNumId w:val="26"/>
  </w:num>
  <w:num w:numId="15">
    <w:abstractNumId w:val="22"/>
  </w:num>
  <w:num w:numId="16">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6"/>
  </w:num>
  <w:num w:numId="21">
    <w:abstractNumId w:val="7"/>
  </w:num>
  <w:num w:numId="22">
    <w:abstractNumId w:val="31"/>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20"/>
  </w:num>
  <w:num w:numId="29">
    <w:abstractNumId w:val="13"/>
  </w:num>
  <w:num w:numId="30">
    <w:abstractNumId w:val="29"/>
  </w:num>
  <w:num w:numId="31">
    <w:abstractNumId w:val="33"/>
  </w:num>
  <w:num w:numId="32">
    <w:abstractNumId w:val="1"/>
  </w:num>
  <w:num w:numId="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4"/>
  </w:num>
  <w:num w:numId="36">
    <w:abstractNumId w:val="5"/>
  </w:num>
  <w:num w:numId="37">
    <w:abstractNumId w:val="8"/>
  </w:num>
  <w:num w:numId="38">
    <w:abstractNumId w:val="11"/>
  </w:num>
  <w:num w:numId="3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1536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4D"/>
    <w:rsid w:val="00015810"/>
    <w:rsid w:val="0001654F"/>
    <w:rsid w:val="00017F92"/>
    <w:rsid w:val="00026E6A"/>
    <w:rsid w:val="000325F1"/>
    <w:rsid w:val="000334D7"/>
    <w:rsid w:val="00037680"/>
    <w:rsid w:val="00037B6C"/>
    <w:rsid w:val="00037EE2"/>
    <w:rsid w:val="0004470A"/>
    <w:rsid w:val="00047B87"/>
    <w:rsid w:val="00064A19"/>
    <w:rsid w:val="0006526C"/>
    <w:rsid w:val="00071439"/>
    <w:rsid w:val="00091FCF"/>
    <w:rsid w:val="000924C7"/>
    <w:rsid w:val="000945FB"/>
    <w:rsid w:val="000A6BF7"/>
    <w:rsid w:val="000C1AB8"/>
    <w:rsid w:val="000C512C"/>
    <w:rsid w:val="000C6D5A"/>
    <w:rsid w:val="000C7D44"/>
    <w:rsid w:val="000D04CD"/>
    <w:rsid w:val="000D15D2"/>
    <w:rsid w:val="000D35C9"/>
    <w:rsid w:val="000E0024"/>
    <w:rsid w:val="000E2E3D"/>
    <w:rsid w:val="000E7E28"/>
    <w:rsid w:val="000F5D90"/>
    <w:rsid w:val="0010139F"/>
    <w:rsid w:val="00113E60"/>
    <w:rsid w:val="00143CC2"/>
    <w:rsid w:val="00144DEF"/>
    <w:rsid w:val="001466EB"/>
    <w:rsid w:val="001506FE"/>
    <w:rsid w:val="001602DD"/>
    <w:rsid w:val="001612BA"/>
    <w:rsid w:val="00161973"/>
    <w:rsid w:val="00166279"/>
    <w:rsid w:val="001765D0"/>
    <w:rsid w:val="001809D8"/>
    <w:rsid w:val="0018511C"/>
    <w:rsid w:val="0019772C"/>
    <w:rsid w:val="001B0A0A"/>
    <w:rsid w:val="001B39BD"/>
    <w:rsid w:val="001B4A46"/>
    <w:rsid w:val="001C1C3B"/>
    <w:rsid w:val="001C425C"/>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7D5"/>
    <w:rsid w:val="00220A3B"/>
    <w:rsid w:val="00223A7C"/>
    <w:rsid w:val="00224708"/>
    <w:rsid w:val="0023491F"/>
    <w:rsid w:val="002414CE"/>
    <w:rsid w:val="002433FB"/>
    <w:rsid w:val="002522AA"/>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48F5"/>
    <w:rsid w:val="00365352"/>
    <w:rsid w:val="00366129"/>
    <w:rsid w:val="00375573"/>
    <w:rsid w:val="003800E3"/>
    <w:rsid w:val="00384A9D"/>
    <w:rsid w:val="00385ECB"/>
    <w:rsid w:val="0038620E"/>
    <w:rsid w:val="00387617"/>
    <w:rsid w:val="00393C57"/>
    <w:rsid w:val="003960D4"/>
    <w:rsid w:val="003B784C"/>
    <w:rsid w:val="003C17AD"/>
    <w:rsid w:val="003C4DF3"/>
    <w:rsid w:val="003D37B9"/>
    <w:rsid w:val="003D6DBD"/>
    <w:rsid w:val="003E00B5"/>
    <w:rsid w:val="003E3268"/>
    <w:rsid w:val="003E5071"/>
    <w:rsid w:val="003F2F06"/>
    <w:rsid w:val="003F4B37"/>
    <w:rsid w:val="004001E3"/>
    <w:rsid w:val="00405C0A"/>
    <w:rsid w:val="004064BF"/>
    <w:rsid w:val="00406A62"/>
    <w:rsid w:val="00414F2C"/>
    <w:rsid w:val="00417279"/>
    <w:rsid w:val="004254D2"/>
    <w:rsid w:val="0042570F"/>
    <w:rsid w:val="00427738"/>
    <w:rsid w:val="0043748A"/>
    <w:rsid w:val="00442124"/>
    <w:rsid w:val="00445590"/>
    <w:rsid w:val="00445BD2"/>
    <w:rsid w:val="00450B34"/>
    <w:rsid w:val="0045477A"/>
    <w:rsid w:val="00455933"/>
    <w:rsid w:val="004606A7"/>
    <w:rsid w:val="00461C91"/>
    <w:rsid w:val="00462CF2"/>
    <w:rsid w:val="00486C84"/>
    <w:rsid w:val="004928C6"/>
    <w:rsid w:val="004936D5"/>
    <w:rsid w:val="004A5E5D"/>
    <w:rsid w:val="004A78AB"/>
    <w:rsid w:val="004B10F4"/>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37E7"/>
    <w:rsid w:val="00546C3A"/>
    <w:rsid w:val="00553A4C"/>
    <w:rsid w:val="00554335"/>
    <w:rsid w:val="00554554"/>
    <w:rsid w:val="005565CE"/>
    <w:rsid w:val="00557A65"/>
    <w:rsid w:val="005708AE"/>
    <w:rsid w:val="005711E0"/>
    <w:rsid w:val="005723C8"/>
    <w:rsid w:val="00573F88"/>
    <w:rsid w:val="00581065"/>
    <w:rsid w:val="00583574"/>
    <w:rsid w:val="005869C7"/>
    <w:rsid w:val="00593C13"/>
    <w:rsid w:val="005A0FA9"/>
    <w:rsid w:val="005A5A90"/>
    <w:rsid w:val="005A78AC"/>
    <w:rsid w:val="005B0542"/>
    <w:rsid w:val="005B26E2"/>
    <w:rsid w:val="005B4DA9"/>
    <w:rsid w:val="005C54D5"/>
    <w:rsid w:val="005C5932"/>
    <w:rsid w:val="005C6817"/>
    <w:rsid w:val="005E1661"/>
    <w:rsid w:val="005E2917"/>
    <w:rsid w:val="005E4E2A"/>
    <w:rsid w:val="005F22D0"/>
    <w:rsid w:val="005F4532"/>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396D"/>
    <w:rsid w:val="00684865"/>
    <w:rsid w:val="006B16AC"/>
    <w:rsid w:val="006B5ECF"/>
    <w:rsid w:val="006C0257"/>
    <w:rsid w:val="006C0E29"/>
    <w:rsid w:val="006C18F0"/>
    <w:rsid w:val="006C5FC0"/>
    <w:rsid w:val="006C69E8"/>
    <w:rsid w:val="006D30FE"/>
    <w:rsid w:val="006D3757"/>
    <w:rsid w:val="006F53BE"/>
    <w:rsid w:val="006F7348"/>
    <w:rsid w:val="006F796D"/>
    <w:rsid w:val="0070155F"/>
    <w:rsid w:val="00704F1F"/>
    <w:rsid w:val="0070795B"/>
    <w:rsid w:val="00710097"/>
    <w:rsid w:val="007167F8"/>
    <w:rsid w:val="00723C59"/>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26A4"/>
    <w:rsid w:val="007A315A"/>
    <w:rsid w:val="007A35B9"/>
    <w:rsid w:val="007A388C"/>
    <w:rsid w:val="007A58AC"/>
    <w:rsid w:val="007A66C3"/>
    <w:rsid w:val="007A7D9E"/>
    <w:rsid w:val="007B6229"/>
    <w:rsid w:val="007B77D6"/>
    <w:rsid w:val="007C0B6E"/>
    <w:rsid w:val="007C0D00"/>
    <w:rsid w:val="007C333B"/>
    <w:rsid w:val="007D4836"/>
    <w:rsid w:val="007E2725"/>
    <w:rsid w:val="007E2C84"/>
    <w:rsid w:val="007E32E1"/>
    <w:rsid w:val="007E3545"/>
    <w:rsid w:val="007F0095"/>
    <w:rsid w:val="008078AD"/>
    <w:rsid w:val="008104C2"/>
    <w:rsid w:val="00812DED"/>
    <w:rsid w:val="00814480"/>
    <w:rsid w:val="00817372"/>
    <w:rsid w:val="00824290"/>
    <w:rsid w:val="00824427"/>
    <w:rsid w:val="00825AB6"/>
    <w:rsid w:val="008338F7"/>
    <w:rsid w:val="00836397"/>
    <w:rsid w:val="008435DA"/>
    <w:rsid w:val="00845054"/>
    <w:rsid w:val="0084692E"/>
    <w:rsid w:val="00852D1C"/>
    <w:rsid w:val="008534BE"/>
    <w:rsid w:val="0085572C"/>
    <w:rsid w:val="00856147"/>
    <w:rsid w:val="00860778"/>
    <w:rsid w:val="00860F40"/>
    <w:rsid w:val="008615C9"/>
    <w:rsid w:val="00864020"/>
    <w:rsid w:val="008648B6"/>
    <w:rsid w:val="008715C1"/>
    <w:rsid w:val="008748B3"/>
    <w:rsid w:val="00877659"/>
    <w:rsid w:val="00880A44"/>
    <w:rsid w:val="00881022"/>
    <w:rsid w:val="00890572"/>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356B"/>
    <w:rsid w:val="00937ED0"/>
    <w:rsid w:val="00944D35"/>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6933"/>
    <w:rsid w:val="009D12AF"/>
    <w:rsid w:val="009E2BC4"/>
    <w:rsid w:val="009F3ACB"/>
    <w:rsid w:val="009F438F"/>
    <w:rsid w:val="00A00917"/>
    <w:rsid w:val="00A00BB0"/>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F4A0E"/>
    <w:rsid w:val="00B024B0"/>
    <w:rsid w:val="00B11E76"/>
    <w:rsid w:val="00B125C5"/>
    <w:rsid w:val="00B13559"/>
    <w:rsid w:val="00B13BB2"/>
    <w:rsid w:val="00B16755"/>
    <w:rsid w:val="00B33306"/>
    <w:rsid w:val="00B34EDA"/>
    <w:rsid w:val="00B41762"/>
    <w:rsid w:val="00B51748"/>
    <w:rsid w:val="00B54AB7"/>
    <w:rsid w:val="00B57198"/>
    <w:rsid w:val="00B66C89"/>
    <w:rsid w:val="00B73F57"/>
    <w:rsid w:val="00B76387"/>
    <w:rsid w:val="00B80FEE"/>
    <w:rsid w:val="00B85023"/>
    <w:rsid w:val="00B91852"/>
    <w:rsid w:val="00BA20AF"/>
    <w:rsid w:val="00BA2456"/>
    <w:rsid w:val="00BA261B"/>
    <w:rsid w:val="00BA469B"/>
    <w:rsid w:val="00BA4980"/>
    <w:rsid w:val="00BA50A0"/>
    <w:rsid w:val="00BA5FC2"/>
    <w:rsid w:val="00BA7E28"/>
    <w:rsid w:val="00BB4A5B"/>
    <w:rsid w:val="00BB6F8A"/>
    <w:rsid w:val="00BC2244"/>
    <w:rsid w:val="00BC2CF2"/>
    <w:rsid w:val="00BC4050"/>
    <w:rsid w:val="00BC5E94"/>
    <w:rsid w:val="00BD46B1"/>
    <w:rsid w:val="00BE02E6"/>
    <w:rsid w:val="00BF2534"/>
    <w:rsid w:val="00BF79DC"/>
    <w:rsid w:val="00C073AD"/>
    <w:rsid w:val="00C168A1"/>
    <w:rsid w:val="00C35DE1"/>
    <w:rsid w:val="00C3795C"/>
    <w:rsid w:val="00C524AA"/>
    <w:rsid w:val="00C54689"/>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33992"/>
    <w:rsid w:val="00D34175"/>
    <w:rsid w:val="00D47B6C"/>
    <w:rsid w:val="00D622B4"/>
    <w:rsid w:val="00D638E0"/>
    <w:rsid w:val="00D716BA"/>
    <w:rsid w:val="00D8404D"/>
    <w:rsid w:val="00D93CA0"/>
    <w:rsid w:val="00DA33BB"/>
    <w:rsid w:val="00DA4274"/>
    <w:rsid w:val="00DA4918"/>
    <w:rsid w:val="00DA69A8"/>
    <w:rsid w:val="00DB1963"/>
    <w:rsid w:val="00DB6DF2"/>
    <w:rsid w:val="00DB7256"/>
    <w:rsid w:val="00DC2952"/>
    <w:rsid w:val="00DC5407"/>
    <w:rsid w:val="00DD1DA0"/>
    <w:rsid w:val="00DD1ED3"/>
    <w:rsid w:val="00DD3986"/>
    <w:rsid w:val="00DE3B70"/>
    <w:rsid w:val="00DE507E"/>
    <w:rsid w:val="00DE7713"/>
    <w:rsid w:val="00DF1AB7"/>
    <w:rsid w:val="00DF53FB"/>
    <w:rsid w:val="00E00BD0"/>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EE2E2D"/>
    <w:rsid w:val="00F02336"/>
    <w:rsid w:val="00F13ED2"/>
    <w:rsid w:val="00F26A65"/>
    <w:rsid w:val="00F27ACB"/>
    <w:rsid w:val="00F3616F"/>
    <w:rsid w:val="00F47E23"/>
    <w:rsid w:val="00F5217A"/>
    <w:rsid w:val="00F6618F"/>
    <w:rsid w:val="00F67D28"/>
    <w:rsid w:val="00F70DD5"/>
    <w:rsid w:val="00F73165"/>
    <w:rsid w:val="00F75E40"/>
    <w:rsid w:val="00F82BD1"/>
    <w:rsid w:val="00F90BCE"/>
    <w:rsid w:val="00F95245"/>
    <w:rsid w:val="00FB0DB4"/>
    <w:rsid w:val="00FB2F62"/>
    <w:rsid w:val="00FB531F"/>
    <w:rsid w:val="00FC16CB"/>
    <w:rsid w:val="00FC1B53"/>
    <w:rsid w:val="00FC2324"/>
    <w:rsid w:val="00FC2881"/>
    <w:rsid w:val="00FC6B27"/>
    <w:rsid w:val="00FD7DC1"/>
    <w:rsid w:val="00FE2D44"/>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15:docId w15:val="{BC616DE0-C7B0-4EC9-81CE-D169012B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986711506">
      <w:bodyDiv w:val="1"/>
      <w:marLeft w:val="0"/>
      <w:marRight w:val="0"/>
      <w:marTop w:val="0"/>
      <w:marBottom w:val="0"/>
      <w:divBdr>
        <w:top w:val="none" w:sz="0" w:space="0" w:color="auto"/>
        <w:left w:val="none" w:sz="0" w:space="0" w:color="auto"/>
        <w:bottom w:val="none" w:sz="0" w:space="0" w:color="auto"/>
        <w:right w:val="none" w:sz="0" w:space="0" w:color="auto"/>
      </w:divBdr>
    </w:div>
    <w:div w:id="1297762849">
      <w:bodyDiv w:val="1"/>
      <w:marLeft w:val="0"/>
      <w:marRight w:val="0"/>
      <w:marTop w:val="0"/>
      <w:marBottom w:val="0"/>
      <w:divBdr>
        <w:top w:val="none" w:sz="0" w:space="0" w:color="auto"/>
        <w:left w:val="none" w:sz="0" w:space="0" w:color="auto"/>
        <w:bottom w:val="none" w:sz="0" w:space="0" w:color="auto"/>
        <w:right w:val="none" w:sz="0" w:space="0" w:color="auto"/>
      </w:divBdr>
    </w:div>
    <w:div w:id="1403092783">
      <w:bodyDiv w:val="1"/>
      <w:marLeft w:val="0"/>
      <w:marRight w:val="0"/>
      <w:marTop w:val="0"/>
      <w:marBottom w:val="0"/>
      <w:divBdr>
        <w:top w:val="none" w:sz="0" w:space="0" w:color="auto"/>
        <w:left w:val="none" w:sz="0" w:space="0" w:color="auto"/>
        <w:bottom w:val="none" w:sz="0" w:space="0" w:color="auto"/>
        <w:right w:val="none" w:sz="0" w:space="0" w:color="auto"/>
      </w:divBdr>
    </w:div>
    <w:div w:id="1483348764">
      <w:bodyDiv w:val="1"/>
      <w:marLeft w:val="0"/>
      <w:marRight w:val="0"/>
      <w:marTop w:val="0"/>
      <w:marBottom w:val="0"/>
      <w:divBdr>
        <w:top w:val="none" w:sz="0" w:space="0" w:color="auto"/>
        <w:left w:val="none" w:sz="0" w:space="0" w:color="auto"/>
        <w:bottom w:val="none" w:sz="0" w:space="0" w:color="auto"/>
        <w:right w:val="none" w:sz="0" w:space="0" w:color="auto"/>
      </w:divBdr>
      <w:divsChild>
        <w:div w:id="851187162">
          <w:marLeft w:val="0"/>
          <w:marRight w:val="0"/>
          <w:marTop w:val="0"/>
          <w:marBottom w:val="0"/>
          <w:divBdr>
            <w:top w:val="none" w:sz="0" w:space="0" w:color="auto"/>
            <w:left w:val="none" w:sz="0" w:space="0" w:color="auto"/>
            <w:bottom w:val="none" w:sz="0" w:space="0" w:color="auto"/>
            <w:right w:val="none" w:sz="0" w:space="0" w:color="auto"/>
          </w:divBdr>
          <w:divsChild>
            <w:div w:id="104620353">
              <w:marLeft w:val="0"/>
              <w:marRight w:val="0"/>
              <w:marTop w:val="0"/>
              <w:marBottom w:val="0"/>
              <w:divBdr>
                <w:top w:val="none" w:sz="0" w:space="0" w:color="auto"/>
                <w:left w:val="none" w:sz="0" w:space="0" w:color="auto"/>
                <w:bottom w:val="none" w:sz="0" w:space="0" w:color="auto"/>
                <w:right w:val="none" w:sz="0" w:space="0" w:color="auto"/>
              </w:divBdr>
              <w:divsChild>
                <w:div w:id="20317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86587">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ahmac.gov.au/site/home.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2D17D-A521-4FAA-BCEF-56F56392C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July 2014</vt:lpstr>
    </vt:vector>
  </TitlesOfParts>
  <Company>AHPRA</Company>
  <LinksUpToDate>false</LinksUpToDate>
  <CharactersWithSpaces>6820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- 25 September 2014</dc:title>
  <dc:subject>Communique</dc:subject>
  <dc:creator>Nursing and Midwifery Board</dc:creator>
  <cp:keywords>25 September 2014</cp:keywords>
  <cp:lastModifiedBy>Tara Johnson</cp:lastModifiedBy>
  <cp:revision>2</cp:revision>
  <cp:lastPrinted>2014-10-31T03:03:00Z</cp:lastPrinted>
  <dcterms:created xsi:type="dcterms:W3CDTF">2014-11-03T00:57:00Z</dcterms:created>
  <dcterms:modified xsi:type="dcterms:W3CDTF">2014-11-03T00:57:00Z</dcterms:modified>
</cp:coreProperties>
</file>