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471" w:rsidRPr="00C3795C" w:rsidRDefault="00022552" w:rsidP="00A14471">
      <w:pPr>
        <w:pStyle w:val="AHPRADocumenttitle"/>
      </w:pPr>
      <w:r>
        <w:rPr>
          <w:noProof/>
          <w:lang w:val="en-AU" w:eastAsia="en-AU"/>
        </w:rPr>
        <w:pict>
          <v:shapetype id="_x0000_t32" coordsize="21600,21600" o:spt="32" o:oned="t" path="m,l21600,21600e" filled="f">
            <v:path arrowok="t" fillok="f" o:connecttype="none"/>
            <o:lock v:ext="edit" shapetype="t"/>
          </v:shapetype>
          <v:shape id="AutoShape 3" o:spid="_x0000_s1026" type="#_x0000_t32" style="position:absolute;margin-left:-91.4pt;margin-top:32.8pt;width:191.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Zf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"/>
        </w:pict>
      </w:r>
      <w:r w:rsidR="00A14471">
        <w:t>F</w:t>
      </w:r>
      <w:r w:rsidR="0076326E">
        <w:t>ramework</w:t>
      </w:r>
      <w:r w:rsidR="00A14471">
        <w:tab/>
      </w:r>
      <w:r w:rsidR="00A14471">
        <w:tab/>
      </w:r>
      <w:r w:rsidR="00A14471">
        <w:tab/>
      </w:r>
      <w:r w:rsidR="00A14471">
        <w:tab/>
      </w:r>
      <w:r w:rsidR="00A14471">
        <w:tab/>
      </w:r>
      <w:r w:rsidR="00A14471">
        <w:tab/>
      </w:r>
      <w:r w:rsidR="00A14471">
        <w:tab/>
      </w:r>
      <w:r w:rsidR="00A14471">
        <w:tab/>
      </w:r>
      <w:r w:rsidR="00A14471">
        <w:tab/>
      </w:r>
    </w:p>
    <w:p w:rsidR="00A14471" w:rsidRDefault="00A14471" w:rsidP="00A14471">
      <w:pPr>
        <w:pStyle w:val="AHPRAbody"/>
        <w:spacing w:before="240" w:after="0"/>
      </w:pPr>
      <w:r w:rsidRPr="00C875E1">
        <w:t>Updated</w:t>
      </w:r>
      <w:r w:rsidR="00C875E1" w:rsidRPr="00C875E1">
        <w:t xml:space="preserve"> </w:t>
      </w:r>
      <w:r w:rsidR="004619B5">
        <w:t>July</w:t>
      </w:r>
      <w:r w:rsidR="00C0653C">
        <w:t xml:space="preserve"> 2015</w:t>
      </w:r>
      <w:r w:rsidR="001E4B8F">
        <w:t xml:space="preserve"> (Effective 1 September 2015)</w:t>
      </w:r>
    </w:p>
    <w:p w:rsidR="00AB4C01" w:rsidRDefault="00AB4C01" w:rsidP="00676237">
      <w:pPr>
        <w:pStyle w:val="AHPRADocumentsubheading"/>
        <w:spacing w:before="240" w:after="0"/>
        <w:rPr>
          <w:color w:val="595959" w:themeColor="text1" w:themeTint="A6"/>
          <w:szCs w:val="28"/>
        </w:rPr>
      </w:pPr>
      <w:r>
        <w:rPr>
          <w:szCs w:val="16"/>
          <w:lang w:val="en-AU"/>
        </w:rPr>
        <w:t>A</w:t>
      </w:r>
      <w:r w:rsidRPr="0076326E">
        <w:rPr>
          <w:szCs w:val="16"/>
          <w:lang w:val="en-AU"/>
        </w:rPr>
        <w:t>ssessment of nursing and midwifery applicants for re-entry to practice</w:t>
      </w:r>
    </w:p>
    <w:p w:rsidR="00676237" w:rsidRPr="00676237" w:rsidRDefault="0076326E" w:rsidP="00D675FF">
      <w:pPr>
        <w:pStyle w:val="AHPRASubheading"/>
        <w:jc w:val="both"/>
      </w:pPr>
      <w:r>
        <w:t>A</w:t>
      </w:r>
      <w:r w:rsidR="00676237" w:rsidRPr="00676237">
        <w:t xml:space="preserve">ssessing nursing and midwifery applicants who have not practised for a period of five to ten years </w:t>
      </w:r>
      <w:r w:rsidR="006F1ED9" w:rsidRPr="006F1ED9">
        <w:t xml:space="preserve"> </w:t>
      </w:r>
      <w:r w:rsidR="00914C77" w:rsidRPr="00914C77">
        <w:rPr>
          <w:lang w:val="en-AU"/>
        </w:rPr>
        <w:t xml:space="preserve"> </w:t>
      </w:r>
    </w:p>
    <w:p w:rsidR="00A9138E" w:rsidRDefault="00FB5706" w:rsidP="00FB5706">
      <w:pPr>
        <w:pStyle w:val="AHPRAbody"/>
        <w:rPr>
          <w:szCs w:val="20"/>
          <w:lang w:val="en-GB"/>
        </w:rPr>
      </w:pPr>
      <w:r w:rsidRPr="00FB5706">
        <w:rPr>
          <w:lang w:val="en-AU"/>
        </w:rPr>
        <w:t xml:space="preserve">The </w:t>
      </w:r>
      <w:r w:rsidR="00676237">
        <w:rPr>
          <w:lang w:val="en-AU"/>
        </w:rPr>
        <w:t>N</w:t>
      </w:r>
      <w:r w:rsidRPr="00FB5706">
        <w:rPr>
          <w:lang w:val="en-AU"/>
        </w:rPr>
        <w:t xml:space="preserve">ursing and </w:t>
      </w:r>
      <w:r w:rsidR="00676237">
        <w:rPr>
          <w:lang w:val="en-AU"/>
        </w:rPr>
        <w:t>M</w:t>
      </w:r>
      <w:r w:rsidRPr="00FB5706">
        <w:rPr>
          <w:lang w:val="en-AU"/>
        </w:rPr>
        <w:t xml:space="preserve">idwifery Board of Australia (NMBA) </w:t>
      </w:r>
      <w:r w:rsidR="00647CE0" w:rsidRPr="00C806AD">
        <w:rPr>
          <w:szCs w:val="20"/>
          <w:lang w:val="en-GB"/>
        </w:rPr>
        <w:t xml:space="preserve">has approved </w:t>
      </w:r>
      <w:r w:rsidR="00647CE0">
        <w:rPr>
          <w:szCs w:val="20"/>
          <w:lang w:val="en-GB"/>
        </w:rPr>
        <w:t>this framework</w:t>
      </w:r>
      <w:r w:rsidR="00647CE0" w:rsidRPr="00C806AD">
        <w:rPr>
          <w:szCs w:val="20"/>
          <w:lang w:val="en-GB"/>
        </w:rPr>
        <w:t xml:space="preserve"> for assessing nursing and midwifery applicants for re-entry to practice. The </w:t>
      </w:r>
      <w:r w:rsidR="00647CE0">
        <w:rPr>
          <w:szCs w:val="20"/>
          <w:lang w:val="en-GB"/>
        </w:rPr>
        <w:t xml:space="preserve">framework is </w:t>
      </w:r>
      <w:r w:rsidR="00C8016A" w:rsidRPr="00C806AD">
        <w:t xml:space="preserve">part of </w:t>
      </w:r>
      <w:r w:rsidR="00C8016A">
        <w:t>a number</w:t>
      </w:r>
      <w:r w:rsidR="00C8016A" w:rsidRPr="00C806AD">
        <w:t xml:space="preserve"> of </w:t>
      </w:r>
      <w:r w:rsidR="00C8016A">
        <w:t>supporting</w:t>
      </w:r>
      <w:r w:rsidR="00C8016A" w:rsidRPr="00C806AD">
        <w:t xml:space="preserve"> documents for</w:t>
      </w:r>
      <w:r w:rsidR="00647CE0">
        <w:rPr>
          <w:szCs w:val="20"/>
          <w:lang w:val="en-GB"/>
        </w:rPr>
        <w:t>:</w:t>
      </w:r>
    </w:p>
    <w:p w:rsidR="00647CE0" w:rsidRDefault="00647CE0" w:rsidP="00647CE0">
      <w:pPr>
        <w:pStyle w:val="AHPRABulletlevel1"/>
      </w:pPr>
      <w:r w:rsidRPr="00831CAE">
        <w:t>applicants seeking to re-enter the nursing and/or midwifery professions after a five (5)</w:t>
      </w:r>
      <w:r>
        <w:t xml:space="preserve"> to</w:t>
      </w:r>
      <w:r w:rsidRPr="00831CAE">
        <w:t xml:space="preserve"> 10</w:t>
      </w:r>
      <w:r>
        <w:t>-</w:t>
      </w:r>
      <w:r w:rsidRPr="00831CAE">
        <w:t xml:space="preserve">year period of not practising, and </w:t>
      </w:r>
    </w:p>
    <w:p w:rsidR="00647CE0" w:rsidRDefault="00647CE0" w:rsidP="00647CE0">
      <w:pPr>
        <w:pStyle w:val="AHPRABulletlevel1"/>
      </w:pPr>
      <w:proofErr w:type="gramStart"/>
      <w:r w:rsidRPr="00831CAE">
        <w:t>assessors</w:t>
      </w:r>
      <w:proofErr w:type="gramEnd"/>
      <w:r w:rsidRPr="00831CAE">
        <w:t xml:space="preserve"> of those applications</w:t>
      </w:r>
      <w:r w:rsidR="00D675FF">
        <w:t>.</w:t>
      </w:r>
    </w:p>
    <w:p w:rsidR="0089404F" w:rsidRDefault="0089404F" w:rsidP="00647CE0">
      <w:pPr>
        <w:pStyle w:val="AHPRAbody"/>
      </w:pPr>
    </w:p>
    <w:p w:rsidR="006E3D37" w:rsidRDefault="00647CE0" w:rsidP="00647CE0">
      <w:pPr>
        <w:pStyle w:val="AHPRAbody"/>
      </w:pPr>
      <w:r w:rsidRPr="00495C89">
        <w:t xml:space="preserve">The </w:t>
      </w:r>
      <w:r w:rsidR="006E3D37">
        <w:t xml:space="preserve">purpose of this </w:t>
      </w:r>
      <w:r>
        <w:t xml:space="preserve">framework </w:t>
      </w:r>
      <w:r w:rsidR="006E3D37">
        <w:t>is to assist</w:t>
      </w:r>
      <w:r w:rsidR="008F702F">
        <w:t xml:space="preserve"> in </w:t>
      </w:r>
      <w:r w:rsidR="008F702F" w:rsidRPr="00C806AD">
        <w:t>determin</w:t>
      </w:r>
      <w:r w:rsidR="008F702F">
        <w:t>ing</w:t>
      </w:r>
      <w:r w:rsidR="008F702F" w:rsidRPr="00C806AD">
        <w:t xml:space="preserve"> the </w:t>
      </w:r>
      <w:r w:rsidR="008F702F">
        <w:t xml:space="preserve">most </w:t>
      </w:r>
      <w:r w:rsidR="008F702F" w:rsidRPr="00C806AD">
        <w:t xml:space="preserve">appropriate pathway </w:t>
      </w:r>
      <w:r w:rsidR="008F702F">
        <w:t>for</w:t>
      </w:r>
      <w:r w:rsidR="008F702F" w:rsidRPr="00C806AD">
        <w:t xml:space="preserve"> re-entry</w:t>
      </w:r>
      <w:r w:rsidR="006E3D37">
        <w:t xml:space="preserve">. This document </w:t>
      </w:r>
      <w:r w:rsidR="008F702F">
        <w:t xml:space="preserve">should </w:t>
      </w:r>
      <w:r w:rsidRPr="00495C89">
        <w:t>be read in conjunction with the</w:t>
      </w:r>
      <w:r w:rsidR="00F7360A">
        <w:t xml:space="preserve"> </w:t>
      </w:r>
      <w:r w:rsidR="006E3D37">
        <w:t>following NMBA-</w:t>
      </w:r>
      <w:r w:rsidR="006E3D37" w:rsidRPr="00C806AD">
        <w:t xml:space="preserve">approved </w:t>
      </w:r>
      <w:r w:rsidR="006E3D37">
        <w:t xml:space="preserve">documents </w:t>
      </w:r>
      <w:r w:rsidR="006E3D37" w:rsidRPr="00495C89">
        <w:t xml:space="preserve">available on the </w:t>
      </w:r>
      <w:hyperlink r:id="rId8" w:history="1">
        <w:r w:rsidR="006E3D37" w:rsidRPr="00647CE0">
          <w:rPr>
            <w:rStyle w:val="Hyperlink"/>
          </w:rPr>
          <w:t>NMBA website</w:t>
        </w:r>
      </w:hyperlink>
      <w:r w:rsidR="006E3D37">
        <w:t>:</w:t>
      </w:r>
    </w:p>
    <w:p w:rsidR="00D30AED" w:rsidRPr="00C00B91" w:rsidRDefault="006E3D37">
      <w:pPr>
        <w:pStyle w:val="AHPRAbody"/>
        <w:numPr>
          <w:ilvl w:val="0"/>
          <w:numId w:val="40"/>
        </w:numPr>
      </w:pPr>
      <w:r>
        <w:t xml:space="preserve">the </w:t>
      </w:r>
      <w:hyperlink r:id="rId9" w:history="1">
        <w:r w:rsidR="00043091" w:rsidRPr="00C00B91">
          <w:rPr>
            <w:rStyle w:val="Hyperlink"/>
            <w:lang w:val="en-GB"/>
          </w:rPr>
          <w:t>Re-entry to practice policy</w:t>
        </w:r>
      </w:hyperlink>
      <w:r w:rsidR="004619B5" w:rsidRPr="00C00B91">
        <w:rPr>
          <w:color w:val="60605B"/>
        </w:rPr>
        <w:t>,</w:t>
      </w:r>
      <w:r w:rsidR="00647CE0" w:rsidRPr="00C00B91">
        <w:t xml:space="preserve"> </w:t>
      </w:r>
    </w:p>
    <w:p w:rsidR="00D30AED" w:rsidRPr="00C00B91" w:rsidRDefault="00647CE0">
      <w:pPr>
        <w:pStyle w:val="AHPRAbody"/>
        <w:numPr>
          <w:ilvl w:val="0"/>
          <w:numId w:val="40"/>
        </w:numPr>
      </w:pPr>
      <w:r w:rsidRPr="00C00B91">
        <w:t>the</w:t>
      </w:r>
      <w:r w:rsidRPr="00C00B91">
        <w:rPr>
          <w:color w:val="60605B"/>
        </w:rPr>
        <w:t xml:space="preserve"> </w:t>
      </w:r>
      <w:hyperlink r:id="rId10" w:history="1">
        <w:r w:rsidR="00043091" w:rsidRPr="00C00B91">
          <w:rPr>
            <w:rStyle w:val="Hyperlink"/>
            <w:lang w:val="en-GB"/>
          </w:rPr>
          <w:t>Recency of practice registration standard</w:t>
        </w:r>
      </w:hyperlink>
      <w:r w:rsidRPr="00C00B91">
        <w:rPr>
          <w:color w:val="60605B"/>
        </w:rPr>
        <w:t xml:space="preserve"> </w:t>
      </w:r>
      <w:r w:rsidR="004619B5" w:rsidRPr="00C00B91">
        <w:t xml:space="preserve">and </w:t>
      </w:r>
    </w:p>
    <w:p w:rsidR="00D30AED" w:rsidRPr="00C00B91" w:rsidRDefault="004619B5">
      <w:pPr>
        <w:pStyle w:val="AHPRAbody"/>
        <w:numPr>
          <w:ilvl w:val="0"/>
          <w:numId w:val="40"/>
        </w:numPr>
      </w:pPr>
      <w:proofErr w:type="gramStart"/>
      <w:r w:rsidRPr="00C00B91">
        <w:t>the</w:t>
      </w:r>
      <w:proofErr w:type="gramEnd"/>
      <w:r w:rsidRPr="00C00B91">
        <w:t xml:space="preserve"> </w:t>
      </w:r>
      <w:hyperlink r:id="rId11" w:history="1">
        <w:r w:rsidR="006E3D37" w:rsidRPr="00C00B91">
          <w:rPr>
            <w:rStyle w:val="Hyperlink"/>
          </w:rPr>
          <w:t>F</w:t>
        </w:r>
        <w:r w:rsidR="00043091" w:rsidRPr="00C00B91">
          <w:rPr>
            <w:rStyle w:val="Hyperlink"/>
          </w:rPr>
          <w:t>act sheet on re-entr</w:t>
        </w:r>
        <w:r w:rsidR="006E3D37" w:rsidRPr="00C00B91">
          <w:rPr>
            <w:rStyle w:val="Hyperlink"/>
          </w:rPr>
          <w:t>y to practice</w:t>
        </w:r>
      </w:hyperlink>
      <w:r w:rsidR="00647CE0" w:rsidRPr="00C00B91">
        <w:t>.</w:t>
      </w:r>
      <w:bookmarkStart w:id="0" w:name="_GoBack"/>
      <w:bookmarkEnd w:id="0"/>
    </w:p>
    <w:p w:rsidR="00647CE0" w:rsidRDefault="00647CE0" w:rsidP="00647CE0">
      <w:pPr>
        <w:pStyle w:val="AHPRASubheading"/>
      </w:pPr>
      <w:r w:rsidRPr="00647CE0">
        <w:t>Background</w:t>
      </w:r>
    </w:p>
    <w:p w:rsidR="00647CE0" w:rsidRDefault="00647CE0" w:rsidP="00647CE0">
      <w:pPr>
        <w:pStyle w:val="AHPRAbody"/>
      </w:pPr>
      <w:r>
        <w:rPr>
          <w:lang w:val="en-GB"/>
        </w:rPr>
        <w:t>In accordance with</w:t>
      </w:r>
      <w:r>
        <w:t xml:space="preserve"> </w:t>
      </w:r>
      <w:r w:rsidRPr="00623B71">
        <w:t>the Health Practitioner Regulation National Law</w:t>
      </w:r>
      <w:r>
        <w:t>,</w:t>
      </w:r>
      <w:r w:rsidRPr="00623B71">
        <w:t xml:space="preserve"> as in force in each state and territory</w:t>
      </w:r>
      <w:r>
        <w:t xml:space="preserve"> (</w:t>
      </w:r>
      <w:hyperlink r:id="rId12" w:history="1">
        <w:r w:rsidRPr="00ED76DF">
          <w:rPr>
            <w:rStyle w:val="Hyperlink"/>
            <w:szCs w:val="20"/>
            <w:lang w:val="en-AU"/>
          </w:rPr>
          <w:t>the National Law</w:t>
        </w:r>
      </w:hyperlink>
      <w:r>
        <w:t>)</w:t>
      </w:r>
      <w:r w:rsidRPr="00F72314">
        <w:rPr>
          <w:lang w:val="en-GB"/>
        </w:rPr>
        <w:t xml:space="preserve">, the </w:t>
      </w:r>
      <w:r>
        <w:rPr>
          <w:lang w:val="en-GB"/>
        </w:rPr>
        <w:t>NMBA</w:t>
      </w:r>
      <w:r w:rsidRPr="00F72314">
        <w:rPr>
          <w:lang w:val="en-GB"/>
        </w:rPr>
        <w:t xml:space="preserve"> </w:t>
      </w:r>
      <w:r>
        <w:rPr>
          <w:lang w:val="en-GB"/>
        </w:rPr>
        <w:t>has approved</w:t>
      </w:r>
      <w:r w:rsidRPr="00F72314">
        <w:rPr>
          <w:lang w:val="en-GB"/>
        </w:rPr>
        <w:t xml:space="preserve"> a number of registration standards, two of which </w:t>
      </w:r>
      <w:r>
        <w:rPr>
          <w:lang w:val="en-GB"/>
        </w:rPr>
        <w:t>are</w:t>
      </w:r>
      <w:r w:rsidRPr="00F72314">
        <w:rPr>
          <w:lang w:val="en-GB"/>
        </w:rPr>
        <w:t xml:space="preserve"> the </w:t>
      </w:r>
      <w:r w:rsidRPr="00F72314">
        <w:rPr>
          <w:i/>
          <w:lang w:val="en-GB"/>
        </w:rPr>
        <w:t xml:space="preserve">Recency of </w:t>
      </w:r>
      <w:r>
        <w:rPr>
          <w:i/>
          <w:lang w:val="en-GB"/>
        </w:rPr>
        <w:t>p</w:t>
      </w:r>
      <w:r w:rsidRPr="00F72314">
        <w:rPr>
          <w:i/>
          <w:lang w:val="en-GB"/>
        </w:rPr>
        <w:t>ractice</w:t>
      </w:r>
      <w:r w:rsidRPr="00F72314">
        <w:rPr>
          <w:lang w:val="en-GB"/>
        </w:rPr>
        <w:t xml:space="preserve"> and </w:t>
      </w:r>
      <w:r>
        <w:rPr>
          <w:lang w:val="en-GB"/>
        </w:rPr>
        <w:t xml:space="preserve">the </w:t>
      </w:r>
      <w:r w:rsidRPr="00F72314">
        <w:rPr>
          <w:i/>
          <w:lang w:val="en-GB"/>
        </w:rPr>
        <w:t xml:space="preserve">Continuing </w:t>
      </w:r>
      <w:r>
        <w:rPr>
          <w:i/>
          <w:lang w:val="en-GB"/>
        </w:rPr>
        <w:t>p</w:t>
      </w:r>
      <w:r w:rsidRPr="00F72314">
        <w:rPr>
          <w:i/>
          <w:lang w:val="en-GB"/>
        </w:rPr>
        <w:t xml:space="preserve">rofessional </w:t>
      </w:r>
      <w:r>
        <w:rPr>
          <w:i/>
          <w:lang w:val="en-GB"/>
        </w:rPr>
        <w:t>d</w:t>
      </w:r>
      <w:r w:rsidRPr="00F72314">
        <w:rPr>
          <w:i/>
          <w:lang w:val="en-GB"/>
        </w:rPr>
        <w:t xml:space="preserve">evelopment (CPD) </w:t>
      </w:r>
      <w:r w:rsidRPr="00831CAE">
        <w:rPr>
          <w:lang w:val="en-GB"/>
        </w:rPr>
        <w:t>r</w:t>
      </w:r>
      <w:r w:rsidRPr="00387EE7">
        <w:rPr>
          <w:lang w:val="en-GB"/>
        </w:rPr>
        <w:t xml:space="preserve">egistration </w:t>
      </w:r>
      <w:r>
        <w:rPr>
          <w:lang w:val="en-GB"/>
        </w:rPr>
        <w:t>s</w:t>
      </w:r>
      <w:r w:rsidRPr="00387EE7">
        <w:rPr>
          <w:lang w:val="en-GB"/>
        </w:rPr>
        <w:t>tandards</w:t>
      </w:r>
      <w:r w:rsidRPr="00F72314">
        <w:rPr>
          <w:lang w:val="en-GB"/>
        </w:rPr>
        <w:t xml:space="preserve"> for nurses and midwives, available </w:t>
      </w:r>
      <w:r>
        <w:rPr>
          <w:lang w:val="en-GB"/>
        </w:rPr>
        <w:t xml:space="preserve">on the </w:t>
      </w:r>
      <w:hyperlink r:id="rId13" w:history="1">
        <w:r w:rsidR="000A4DC9">
          <w:rPr>
            <w:rStyle w:val="Hyperlink"/>
            <w:szCs w:val="20"/>
            <w:lang w:val="en-GB"/>
          </w:rPr>
          <w:t>NMBA website</w:t>
        </w:r>
      </w:hyperlink>
      <w:r>
        <w:rPr>
          <w:lang w:val="en-GB"/>
        </w:rPr>
        <w:t xml:space="preserve">. </w:t>
      </w:r>
      <w:r>
        <w:t xml:space="preserve"> </w:t>
      </w:r>
    </w:p>
    <w:p w:rsidR="00647CE0" w:rsidRDefault="00647CE0" w:rsidP="00647CE0">
      <w:pPr>
        <w:pStyle w:val="AHPRAbody"/>
        <w:rPr>
          <w:lang w:val="en-GB"/>
        </w:rPr>
      </w:pPr>
      <w:r w:rsidRPr="00FC6381">
        <w:rPr>
          <w:lang w:val="en-GB"/>
        </w:rPr>
        <w:t>The</w:t>
      </w:r>
      <w:r>
        <w:rPr>
          <w:lang w:val="en-GB"/>
        </w:rPr>
        <w:t xml:space="preserve"> </w:t>
      </w:r>
      <w:r w:rsidRPr="00F72314">
        <w:rPr>
          <w:i/>
          <w:iCs/>
          <w:lang w:val="en-GB"/>
        </w:rPr>
        <w:t xml:space="preserve">Recency of </w:t>
      </w:r>
      <w:r>
        <w:rPr>
          <w:i/>
          <w:iCs/>
          <w:lang w:val="en-GB"/>
        </w:rPr>
        <w:t>p</w:t>
      </w:r>
      <w:r w:rsidRPr="00F72314">
        <w:rPr>
          <w:i/>
          <w:iCs/>
          <w:lang w:val="en-GB"/>
        </w:rPr>
        <w:t xml:space="preserve">ractice </w:t>
      </w:r>
      <w:r w:rsidRPr="00727791">
        <w:rPr>
          <w:i/>
          <w:iCs/>
          <w:lang w:val="en-GB"/>
        </w:rPr>
        <w:t>registration standard</w:t>
      </w:r>
      <w:r w:rsidRPr="00F72314">
        <w:rPr>
          <w:lang w:val="en-GB"/>
        </w:rPr>
        <w:t xml:space="preserve"> applies to </w:t>
      </w:r>
      <w:r>
        <w:rPr>
          <w:lang w:val="en-GB"/>
        </w:rPr>
        <w:t xml:space="preserve">all </w:t>
      </w:r>
      <w:r w:rsidRPr="00F72314">
        <w:rPr>
          <w:lang w:val="en-GB"/>
        </w:rPr>
        <w:t xml:space="preserve">nurses and midwives when they apply for renewal of registration each year. </w:t>
      </w:r>
      <w:r w:rsidR="00D675FF">
        <w:rPr>
          <w:lang w:val="en-GB"/>
        </w:rPr>
        <w:t>N</w:t>
      </w:r>
      <w:r w:rsidRPr="00F72314">
        <w:rPr>
          <w:lang w:val="en-GB"/>
        </w:rPr>
        <w:t xml:space="preserve">urses and midwives who </w:t>
      </w:r>
      <w:r w:rsidR="00D675FF">
        <w:rPr>
          <w:lang w:val="en-GB"/>
        </w:rPr>
        <w:t xml:space="preserve">were previously </w:t>
      </w:r>
      <w:r w:rsidR="00D675FF" w:rsidRPr="00F72314">
        <w:rPr>
          <w:lang w:val="en-GB"/>
        </w:rPr>
        <w:t>registered</w:t>
      </w:r>
      <w:r w:rsidR="00D675FF">
        <w:rPr>
          <w:lang w:val="en-GB"/>
        </w:rPr>
        <w:t>,</w:t>
      </w:r>
      <w:r w:rsidR="00D675FF" w:rsidRPr="00F72314">
        <w:rPr>
          <w:lang w:val="en-GB"/>
        </w:rPr>
        <w:t xml:space="preserve"> </w:t>
      </w:r>
      <w:r w:rsidR="00D675FF">
        <w:rPr>
          <w:lang w:val="en-GB"/>
        </w:rPr>
        <w:t xml:space="preserve">but </w:t>
      </w:r>
      <w:r w:rsidRPr="00F72314">
        <w:rPr>
          <w:lang w:val="en-GB"/>
        </w:rPr>
        <w:t>have not practised in the</w:t>
      </w:r>
      <w:r>
        <w:rPr>
          <w:lang w:val="en-GB"/>
        </w:rPr>
        <w:t>ir respective</w:t>
      </w:r>
      <w:r w:rsidRPr="00F72314">
        <w:rPr>
          <w:lang w:val="en-GB"/>
        </w:rPr>
        <w:t xml:space="preserve"> profession for a period of </w:t>
      </w:r>
      <w:r>
        <w:rPr>
          <w:lang w:val="en-GB"/>
        </w:rPr>
        <w:t xml:space="preserve">between </w:t>
      </w:r>
      <w:r w:rsidRPr="00F72314">
        <w:rPr>
          <w:lang w:val="en-GB"/>
        </w:rPr>
        <w:t>five</w:t>
      </w:r>
      <w:r>
        <w:rPr>
          <w:lang w:val="en-GB"/>
        </w:rPr>
        <w:t xml:space="preserve"> (5)</w:t>
      </w:r>
      <w:r w:rsidRPr="00F72314">
        <w:rPr>
          <w:lang w:val="en-GB"/>
        </w:rPr>
        <w:t xml:space="preserve"> </w:t>
      </w:r>
      <w:r>
        <w:rPr>
          <w:lang w:val="en-GB"/>
        </w:rPr>
        <w:t xml:space="preserve">and 10 </w:t>
      </w:r>
      <w:r w:rsidRPr="00F72314">
        <w:rPr>
          <w:lang w:val="en-GB"/>
        </w:rPr>
        <w:t>years</w:t>
      </w:r>
      <w:r w:rsidR="00D675FF">
        <w:rPr>
          <w:lang w:val="en-GB"/>
        </w:rPr>
        <w:t>,</w:t>
      </w:r>
      <w:r w:rsidRPr="00F72314">
        <w:rPr>
          <w:lang w:val="en-GB"/>
        </w:rPr>
        <w:t xml:space="preserve"> </w:t>
      </w:r>
      <w:r w:rsidR="00C8016A">
        <w:rPr>
          <w:lang w:val="en-GB"/>
        </w:rPr>
        <w:t>are</w:t>
      </w:r>
      <w:r w:rsidRPr="00F72314">
        <w:rPr>
          <w:lang w:val="en-GB"/>
        </w:rPr>
        <w:t xml:space="preserve"> required to undergo an individual assessment of their application. </w:t>
      </w:r>
      <w:r>
        <w:rPr>
          <w:lang w:val="en-GB"/>
        </w:rPr>
        <w:t>T</w:t>
      </w:r>
      <w:r w:rsidRPr="00F72314">
        <w:rPr>
          <w:lang w:val="en-GB"/>
        </w:rPr>
        <w:t xml:space="preserve">he </w:t>
      </w:r>
      <w:r w:rsidRPr="00F72314">
        <w:rPr>
          <w:i/>
          <w:lang w:val="en-GB"/>
        </w:rPr>
        <w:t>Re-entry to practice policy</w:t>
      </w:r>
      <w:r>
        <w:rPr>
          <w:lang w:val="en-GB"/>
        </w:rPr>
        <w:t xml:space="preserve"> </w:t>
      </w:r>
      <w:r w:rsidRPr="00F72314">
        <w:rPr>
          <w:lang w:val="en-GB"/>
        </w:rPr>
        <w:t>(</w:t>
      </w:r>
      <w:r w:rsidR="00C8016A">
        <w:rPr>
          <w:lang w:val="en-GB"/>
        </w:rPr>
        <w:t xml:space="preserve">revised in July </w:t>
      </w:r>
      <w:r w:rsidR="004619B5">
        <w:rPr>
          <w:lang w:val="en-GB"/>
        </w:rPr>
        <w:t>2015</w:t>
      </w:r>
      <w:r>
        <w:rPr>
          <w:lang w:val="en-GB"/>
        </w:rPr>
        <w:t>)</w:t>
      </w:r>
      <w:r w:rsidRPr="00F72314">
        <w:rPr>
          <w:lang w:val="en-GB"/>
        </w:rPr>
        <w:t xml:space="preserve"> set</w:t>
      </w:r>
      <w:r w:rsidR="00C8016A">
        <w:rPr>
          <w:lang w:val="en-GB"/>
        </w:rPr>
        <w:t>s</w:t>
      </w:r>
      <w:r w:rsidRPr="00F72314">
        <w:rPr>
          <w:lang w:val="en-GB"/>
        </w:rPr>
        <w:t xml:space="preserve"> out the processes to be followed</w:t>
      </w:r>
      <w:r>
        <w:rPr>
          <w:lang w:val="en-GB"/>
        </w:rPr>
        <w:t xml:space="preserve"> when nurses and/or midwives do</w:t>
      </w:r>
      <w:r w:rsidRPr="00F72314">
        <w:rPr>
          <w:lang w:val="en-GB"/>
        </w:rPr>
        <w:t xml:space="preserve"> not meet the re-entry to practic</w:t>
      </w:r>
      <w:r>
        <w:rPr>
          <w:lang w:val="en-GB"/>
        </w:rPr>
        <w:t xml:space="preserve">e requirements.  </w:t>
      </w:r>
    </w:p>
    <w:p w:rsidR="00647CE0" w:rsidRDefault="00C8016A" w:rsidP="00647CE0">
      <w:pPr>
        <w:pStyle w:val="AHPRAbody"/>
      </w:pPr>
      <w:r>
        <w:t xml:space="preserve">When a person </w:t>
      </w:r>
      <w:r w:rsidR="002B5205">
        <w:t xml:space="preserve">who </w:t>
      </w:r>
      <w:r w:rsidR="00C00B91">
        <w:t xml:space="preserve">has </w:t>
      </w:r>
      <w:r w:rsidR="002B5205" w:rsidRPr="00C95202">
        <w:t xml:space="preserve">not </w:t>
      </w:r>
      <w:proofErr w:type="spellStart"/>
      <w:r w:rsidR="002B5205" w:rsidRPr="00C95202">
        <w:t>practised</w:t>
      </w:r>
      <w:proofErr w:type="spellEnd"/>
      <w:r w:rsidR="002B5205" w:rsidRPr="00C95202">
        <w:t xml:space="preserve"> for a period of between five and ten year</w:t>
      </w:r>
      <w:r w:rsidR="00C00B91">
        <w:t>s</w:t>
      </w:r>
      <w:r w:rsidR="002B5205">
        <w:t xml:space="preserve"> </w:t>
      </w:r>
      <w:r w:rsidRPr="00C95202">
        <w:t>appl</w:t>
      </w:r>
      <w:r w:rsidR="002B5205">
        <w:t>ies</w:t>
      </w:r>
      <w:r w:rsidRPr="00C95202">
        <w:t xml:space="preserve"> for re-entry to the profession</w:t>
      </w:r>
      <w:r w:rsidR="002B5205">
        <w:t xml:space="preserve"> </w:t>
      </w:r>
      <w:r>
        <w:t xml:space="preserve">the </w:t>
      </w:r>
      <w:r w:rsidR="002B5205">
        <w:t xml:space="preserve">NMBA’s </w:t>
      </w:r>
      <w:r w:rsidR="00647CE0" w:rsidRPr="00C95202">
        <w:t xml:space="preserve">relevant state or territory board or registration committee </w:t>
      </w:r>
      <w:r w:rsidR="00D675FF">
        <w:t>makes the decision</w:t>
      </w:r>
      <w:r w:rsidR="00647CE0" w:rsidRPr="00C95202">
        <w:t xml:space="preserve"> </w:t>
      </w:r>
      <w:r>
        <w:t xml:space="preserve">to direct the person </w:t>
      </w:r>
      <w:r w:rsidR="00647CE0" w:rsidRPr="00C95202">
        <w:t xml:space="preserve">to </w:t>
      </w:r>
      <w:r w:rsidR="00647CE0">
        <w:t>either:</w:t>
      </w:r>
    </w:p>
    <w:p w:rsidR="00647CE0" w:rsidRPr="00647CE0" w:rsidRDefault="00647CE0" w:rsidP="00647CE0">
      <w:pPr>
        <w:pStyle w:val="AHPRABulletlevel1"/>
      </w:pPr>
      <w:r w:rsidRPr="00647CE0">
        <w:t xml:space="preserve">a </w:t>
      </w:r>
      <w:r w:rsidR="000A4DC9">
        <w:t>NMBA</w:t>
      </w:r>
      <w:r w:rsidRPr="00647CE0">
        <w:t xml:space="preserve">-approved period of supervised practice </w:t>
      </w:r>
      <w:r w:rsidR="004619B5">
        <w:t xml:space="preserve">(Pathway 1) </w:t>
      </w:r>
      <w:r w:rsidRPr="00647CE0">
        <w:t xml:space="preserve">or </w:t>
      </w:r>
    </w:p>
    <w:p w:rsidR="00647CE0" w:rsidRPr="00647CE0" w:rsidRDefault="00647CE0" w:rsidP="00647CE0">
      <w:pPr>
        <w:pStyle w:val="AHPRABulletlevel1"/>
      </w:pPr>
      <w:r w:rsidRPr="00647CE0">
        <w:t xml:space="preserve">a </w:t>
      </w:r>
      <w:r w:rsidR="000A4DC9">
        <w:t>NMBA</w:t>
      </w:r>
      <w:r w:rsidRPr="00647CE0">
        <w:t>-approved re-entry to practice program</w:t>
      </w:r>
      <w:r w:rsidR="004619B5">
        <w:t xml:space="preserve"> (Pathway 2)</w:t>
      </w:r>
      <w:r w:rsidRPr="00647CE0">
        <w:t xml:space="preserve">. </w:t>
      </w:r>
    </w:p>
    <w:p w:rsidR="00647CE0" w:rsidRDefault="00647CE0" w:rsidP="00647CE0">
      <w:pPr>
        <w:pStyle w:val="Default"/>
        <w:spacing w:line="276" w:lineRule="auto"/>
        <w:rPr>
          <w:color w:val="auto"/>
          <w:sz w:val="20"/>
          <w:szCs w:val="20"/>
          <w:lang w:val="en-GB"/>
        </w:rPr>
      </w:pPr>
    </w:p>
    <w:p w:rsidR="00647CE0" w:rsidRDefault="00647CE0" w:rsidP="00FB5706">
      <w:pPr>
        <w:pStyle w:val="AHPRAbody"/>
        <w:spacing w:before="240"/>
        <w:rPr>
          <w:rFonts w:cs="Times New Roman"/>
          <w:b/>
          <w:color w:val="007DC3"/>
        </w:rPr>
      </w:pPr>
    </w:p>
    <w:p w:rsidR="00FB5706" w:rsidRDefault="00D675FF" w:rsidP="00FB5706">
      <w:pPr>
        <w:pStyle w:val="AHPRAbody"/>
        <w:spacing w:before="240"/>
        <w:rPr>
          <w:lang w:val="en-AU"/>
        </w:rPr>
      </w:pPr>
      <w:r>
        <w:rPr>
          <w:lang w:val="en-AU"/>
        </w:rPr>
        <w:lastRenderedPageBreak/>
        <w:t xml:space="preserve">Each case </w:t>
      </w:r>
      <w:r w:rsidR="002B5205">
        <w:rPr>
          <w:lang w:val="en-AU"/>
        </w:rPr>
        <w:t>is</w:t>
      </w:r>
      <w:r>
        <w:rPr>
          <w:lang w:val="en-AU"/>
        </w:rPr>
        <w:t xml:space="preserve"> decided on its own merits</w:t>
      </w:r>
      <w:r w:rsidR="00647CE0" w:rsidRPr="00647CE0">
        <w:rPr>
          <w:lang w:val="en-AU"/>
        </w:rPr>
        <w:t xml:space="preserve"> incorporat</w:t>
      </w:r>
      <w:r w:rsidR="002B5205">
        <w:rPr>
          <w:lang w:val="en-AU"/>
        </w:rPr>
        <w:t>ing</w:t>
      </w:r>
      <w:r w:rsidR="00647CE0" w:rsidRPr="00647CE0">
        <w:rPr>
          <w:lang w:val="en-AU"/>
        </w:rPr>
        <w:t xml:space="preserve"> </w:t>
      </w:r>
      <w:r>
        <w:rPr>
          <w:lang w:val="en-AU"/>
        </w:rPr>
        <w:t>three key elements</w:t>
      </w:r>
      <w:r w:rsidR="002B5205">
        <w:rPr>
          <w:lang w:val="en-AU"/>
        </w:rPr>
        <w:t xml:space="preserve"> to </w:t>
      </w:r>
      <w:r w:rsidR="006E3D37">
        <w:rPr>
          <w:lang w:val="en-AU"/>
        </w:rPr>
        <w:t xml:space="preserve">ensure </w:t>
      </w:r>
      <w:r w:rsidR="002B5205">
        <w:rPr>
          <w:lang w:val="en-AU"/>
        </w:rPr>
        <w:t>national consistency in decision making</w:t>
      </w:r>
      <w:r>
        <w:rPr>
          <w:lang w:val="en-AU"/>
        </w:rPr>
        <w:t>:</w:t>
      </w:r>
      <w:r w:rsidR="00647CE0" w:rsidRPr="00647CE0">
        <w:rPr>
          <w:lang w:val="en-AU"/>
        </w:rPr>
        <w:t xml:space="preserve"> professional competence, confidence</w:t>
      </w:r>
      <w:r>
        <w:rPr>
          <w:lang w:val="en-AU"/>
        </w:rPr>
        <w:t>,</w:t>
      </w:r>
      <w:r w:rsidR="00647CE0" w:rsidRPr="00647CE0">
        <w:rPr>
          <w:lang w:val="en-AU"/>
        </w:rPr>
        <w:t xml:space="preserve"> and capability. The main underlying principle for re-entry decisions is the safety of the health practitioner to practise in the profession.</w:t>
      </w:r>
    </w:p>
    <w:p w:rsidR="00647CE0" w:rsidRPr="00647CE0" w:rsidRDefault="00647CE0" w:rsidP="00647CE0">
      <w:pPr>
        <w:pStyle w:val="AHPRAbody"/>
        <w:rPr>
          <w:rFonts w:cs="Times New Roman"/>
          <w:b/>
          <w:color w:val="007DC3"/>
          <w:lang w:val="en-AU"/>
        </w:rPr>
      </w:pPr>
      <w:r w:rsidRPr="00647CE0">
        <w:rPr>
          <w:rFonts w:cs="Times New Roman"/>
          <w:b/>
          <w:color w:val="007DC3"/>
          <w:lang w:val="en-AU"/>
        </w:rPr>
        <w:t>Decision-making principles</w:t>
      </w:r>
    </w:p>
    <w:p w:rsidR="00C00B91" w:rsidRPr="00C00B91" w:rsidRDefault="00647CE0" w:rsidP="00C00B91">
      <w:pPr>
        <w:pStyle w:val="AHPRAbody"/>
        <w:rPr>
          <w:lang w:val="en-GB"/>
        </w:rPr>
      </w:pPr>
      <w:r w:rsidRPr="00F72314">
        <w:rPr>
          <w:lang w:val="en-GB"/>
        </w:rPr>
        <w:t xml:space="preserve">This </w:t>
      </w:r>
      <w:r>
        <w:rPr>
          <w:lang w:val="en-GB"/>
        </w:rPr>
        <w:t xml:space="preserve">document elaborates the </w:t>
      </w:r>
      <w:r w:rsidR="00D675FF">
        <w:rPr>
          <w:lang w:val="en-GB"/>
        </w:rPr>
        <w:t>framework</w:t>
      </w:r>
      <w:r w:rsidRPr="00F72314">
        <w:rPr>
          <w:lang w:val="en-GB"/>
        </w:rPr>
        <w:t xml:space="preserve"> </w:t>
      </w:r>
      <w:r>
        <w:rPr>
          <w:lang w:val="en-GB"/>
        </w:rPr>
        <w:t>that underpin</w:t>
      </w:r>
      <w:r w:rsidR="00D675FF">
        <w:rPr>
          <w:lang w:val="en-GB"/>
        </w:rPr>
        <w:t>s</w:t>
      </w:r>
      <w:r>
        <w:rPr>
          <w:lang w:val="en-GB"/>
        </w:rPr>
        <w:t xml:space="preserve"> re-entry decisions. </w:t>
      </w:r>
      <w:r w:rsidR="00C00B91" w:rsidRPr="00C00B91">
        <w:rPr>
          <w:lang w:val="en-GB"/>
        </w:rPr>
        <w:t xml:space="preserve">It is based on </w:t>
      </w:r>
      <w:r w:rsidR="00C00B91" w:rsidRPr="00C00B91">
        <w:rPr>
          <w:b/>
          <w:bCs/>
          <w:lang w:val="en-GB"/>
        </w:rPr>
        <w:t>four</w:t>
      </w:r>
      <w:r w:rsidR="00C00B91" w:rsidRPr="00C00B91">
        <w:rPr>
          <w:lang w:val="en-GB"/>
        </w:rPr>
        <w:t xml:space="preserve"> considerations: </w:t>
      </w:r>
    </w:p>
    <w:p w:rsidR="00C00B91" w:rsidRPr="00C00B91" w:rsidRDefault="00C00B91" w:rsidP="00C00B91">
      <w:pPr>
        <w:pStyle w:val="AHPRAbody"/>
        <w:numPr>
          <w:ilvl w:val="0"/>
          <w:numId w:val="41"/>
        </w:numPr>
      </w:pPr>
      <w:r w:rsidRPr="00C00B91">
        <w:rPr>
          <w:lang w:val="en-GB"/>
        </w:rPr>
        <w:t xml:space="preserve">the individual’s </w:t>
      </w:r>
      <w:r w:rsidRPr="00C00B91">
        <w:t>qualifications, work</w:t>
      </w:r>
      <w:r w:rsidR="0089404F">
        <w:t>,</w:t>
      </w:r>
      <w:r w:rsidRPr="00C00B91">
        <w:t xml:space="preserve"> and registration history</w:t>
      </w:r>
    </w:p>
    <w:p w:rsidR="00C00B91" w:rsidRPr="00C00B91" w:rsidRDefault="00C00B91" w:rsidP="00C00B91">
      <w:pPr>
        <w:pStyle w:val="AHPRAbody"/>
        <w:numPr>
          <w:ilvl w:val="0"/>
          <w:numId w:val="41"/>
        </w:numPr>
      </w:pPr>
      <w:r w:rsidRPr="00C00B91">
        <w:t xml:space="preserve">length of time away from </w:t>
      </w:r>
      <w:proofErr w:type="spellStart"/>
      <w:r w:rsidRPr="00C00B91">
        <w:t>practising</w:t>
      </w:r>
      <w:proofErr w:type="spellEnd"/>
      <w:r w:rsidRPr="00C00B91">
        <w:t xml:space="preserve"> in the profession/s</w:t>
      </w:r>
    </w:p>
    <w:p w:rsidR="00C00B91" w:rsidRPr="00C00B91" w:rsidRDefault="00C00B91" w:rsidP="00C00B91">
      <w:pPr>
        <w:pStyle w:val="AHPRAbody"/>
        <w:numPr>
          <w:ilvl w:val="0"/>
          <w:numId w:val="41"/>
        </w:numPr>
      </w:pPr>
      <w:r w:rsidRPr="00C00B91">
        <w:t xml:space="preserve">continuing professional development </w:t>
      </w:r>
      <w:r w:rsidR="0089404F">
        <w:t xml:space="preserve">(CPD) </w:t>
      </w:r>
      <w:r w:rsidRPr="00C00B91">
        <w:t>activities in this time, and</w:t>
      </w:r>
    </w:p>
    <w:p w:rsidR="00C00B91" w:rsidRPr="00C00B91" w:rsidRDefault="00C00B91" w:rsidP="00C00B91">
      <w:pPr>
        <w:pStyle w:val="AHPRAbody"/>
        <w:numPr>
          <w:ilvl w:val="0"/>
          <w:numId w:val="41"/>
        </w:numPr>
      </w:pPr>
      <w:proofErr w:type="gramStart"/>
      <w:r w:rsidRPr="00C00B91">
        <w:t>plans</w:t>
      </w:r>
      <w:proofErr w:type="gramEnd"/>
      <w:r w:rsidRPr="00C00B91">
        <w:t xml:space="preserve"> for future professional practice</w:t>
      </w:r>
      <w:r>
        <w:t>.</w:t>
      </w:r>
    </w:p>
    <w:p w:rsidR="00647CE0" w:rsidRDefault="00647CE0" w:rsidP="00C00B91">
      <w:pPr>
        <w:pStyle w:val="AHPRAbody"/>
        <w:rPr>
          <w:lang w:val="en-GB"/>
        </w:rPr>
      </w:pPr>
      <w:r>
        <w:rPr>
          <w:lang w:val="en-GB"/>
        </w:rPr>
        <w:t xml:space="preserve">These considerations </w:t>
      </w:r>
      <w:r w:rsidR="002B5205">
        <w:rPr>
          <w:lang w:val="en-GB"/>
        </w:rPr>
        <w:t>are</w:t>
      </w:r>
      <w:r>
        <w:rPr>
          <w:lang w:val="en-GB"/>
        </w:rPr>
        <w:t xml:space="preserve"> looked at as a who</w:t>
      </w:r>
      <w:r w:rsidR="0089404F">
        <w:rPr>
          <w:lang w:val="en-GB"/>
        </w:rPr>
        <w:t>le, not judged in isolation. This</w:t>
      </w:r>
      <w:r>
        <w:rPr>
          <w:lang w:val="en-GB"/>
        </w:rPr>
        <w:t xml:space="preserve"> document includes an explanation of the principle and the type of evidence that </w:t>
      </w:r>
      <w:r w:rsidR="002B5205">
        <w:rPr>
          <w:lang w:val="en-GB"/>
        </w:rPr>
        <w:t xml:space="preserve">will </w:t>
      </w:r>
      <w:r>
        <w:rPr>
          <w:lang w:val="en-GB"/>
        </w:rPr>
        <w:t>assist in demonstrating the principle (s</w:t>
      </w:r>
      <w:r w:rsidR="00D675FF">
        <w:rPr>
          <w:lang w:val="en-GB"/>
        </w:rPr>
        <w:t xml:space="preserve">ee Table 1). It also provides an example of a candidate </w:t>
      </w:r>
      <w:r>
        <w:rPr>
          <w:lang w:val="en-GB"/>
        </w:rPr>
        <w:t xml:space="preserve">for each </w:t>
      </w:r>
      <w:r w:rsidR="00D675FF">
        <w:rPr>
          <w:lang w:val="en-GB"/>
        </w:rPr>
        <w:t>pathway.</w:t>
      </w:r>
    </w:p>
    <w:p w:rsidR="00D675FF" w:rsidRPr="00647CE0" w:rsidRDefault="00D675FF" w:rsidP="00D675FF">
      <w:pPr>
        <w:pStyle w:val="AHPRAbody"/>
        <w:rPr>
          <w:rFonts w:cs="Times New Roman"/>
          <w:b/>
          <w:color w:val="007DC3"/>
          <w:lang w:val="en-AU"/>
        </w:rPr>
      </w:pPr>
      <w:r w:rsidRPr="00647CE0">
        <w:rPr>
          <w:rFonts w:cs="Times New Roman"/>
          <w:b/>
          <w:color w:val="007DC3"/>
          <w:lang w:val="en-AU"/>
        </w:rPr>
        <w:t>Considerations</w:t>
      </w:r>
    </w:p>
    <w:p w:rsidR="002817E0" w:rsidRDefault="00D675FF" w:rsidP="00D675FF">
      <w:pPr>
        <w:pStyle w:val="AHPRAbody"/>
      </w:pPr>
      <w:r w:rsidRPr="00F72314">
        <w:t xml:space="preserve">The </w:t>
      </w:r>
      <w:r>
        <w:t>NMBA</w:t>
      </w:r>
      <w:r w:rsidRPr="00F72314">
        <w:t xml:space="preserve"> </w:t>
      </w:r>
      <w:r>
        <w:t>considers</w:t>
      </w:r>
      <w:r w:rsidRPr="00F72314">
        <w:t xml:space="preserve"> </w:t>
      </w:r>
      <w:r w:rsidR="006E3D37">
        <w:t xml:space="preserve">two types of </w:t>
      </w:r>
      <w:r w:rsidRPr="00F72314">
        <w:t>applicants who have not practi</w:t>
      </w:r>
      <w:r>
        <w:t>s</w:t>
      </w:r>
      <w:r w:rsidRPr="00F72314">
        <w:t xml:space="preserve">ed for </w:t>
      </w:r>
      <w:r>
        <w:t xml:space="preserve">a period of time </w:t>
      </w:r>
      <w:r w:rsidRPr="00F72314">
        <w:t xml:space="preserve">between five and ten </w:t>
      </w:r>
      <w:r w:rsidR="006E3D37" w:rsidRPr="00F72314">
        <w:t>years</w:t>
      </w:r>
      <w:r w:rsidR="002817E0">
        <w:t>:</w:t>
      </w:r>
    </w:p>
    <w:p w:rsidR="00D30AED" w:rsidRDefault="002817E0">
      <w:pPr>
        <w:pStyle w:val="AHPRAbody"/>
        <w:numPr>
          <w:ilvl w:val="0"/>
          <w:numId w:val="39"/>
        </w:numPr>
      </w:pPr>
      <w:r>
        <w:t>t</w:t>
      </w:r>
      <w:r w:rsidR="00D675FF">
        <w:t>hose who</w:t>
      </w:r>
      <w:r w:rsidR="00D675FF" w:rsidRPr="00F72314">
        <w:t xml:space="preserve"> appear </w:t>
      </w:r>
      <w:r w:rsidR="00D675FF">
        <w:t xml:space="preserve">to have maintained </w:t>
      </w:r>
      <w:r w:rsidR="00D675FF" w:rsidRPr="00F72314">
        <w:t>competen</w:t>
      </w:r>
      <w:r w:rsidR="00D675FF">
        <w:t>ce</w:t>
      </w:r>
      <w:r w:rsidR="00D675FF" w:rsidRPr="00F72314">
        <w:t xml:space="preserve"> </w:t>
      </w:r>
      <w:r w:rsidR="0089404F">
        <w:t>– t</w:t>
      </w:r>
      <w:r>
        <w:t xml:space="preserve">hese applicants </w:t>
      </w:r>
      <w:r w:rsidR="00D675FF">
        <w:t xml:space="preserve">need to demonstrate </w:t>
      </w:r>
      <w:r>
        <w:t xml:space="preserve">their competence </w:t>
      </w:r>
      <w:r w:rsidR="00D675FF">
        <w:t>through supervised practice</w:t>
      </w:r>
      <w:r>
        <w:t xml:space="preserve">, </w:t>
      </w:r>
      <w:r w:rsidR="00D675FF">
        <w:t xml:space="preserve">and </w:t>
      </w:r>
    </w:p>
    <w:p w:rsidR="00D30AED" w:rsidRDefault="00D675FF">
      <w:pPr>
        <w:pStyle w:val="AHPRAbody"/>
        <w:numPr>
          <w:ilvl w:val="0"/>
          <w:numId w:val="39"/>
        </w:numPr>
      </w:pPr>
      <w:proofErr w:type="gramStart"/>
      <w:r>
        <w:t>those</w:t>
      </w:r>
      <w:proofErr w:type="gramEnd"/>
      <w:r>
        <w:t xml:space="preserve"> who </w:t>
      </w:r>
      <w:r w:rsidR="002817E0">
        <w:t>are unable</w:t>
      </w:r>
      <w:r w:rsidRPr="00F72314">
        <w:t xml:space="preserve"> to demonstrate that they </w:t>
      </w:r>
      <w:r>
        <w:t xml:space="preserve">have maintained </w:t>
      </w:r>
      <w:r w:rsidRPr="00F72314">
        <w:t>competen</w:t>
      </w:r>
      <w:r>
        <w:t>ce</w:t>
      </w:r>
      <w:r w:rsidR="0089404F">
        <w:t xml:space="preserve"> – t</w:t>
      </w:r>
      <w:r w:rsidR="002817E0">
        <w:t>hese applicants are required</w:t>
      </w:r>
      <w:r>
        <w:t xml:space="preserve"> to undertake a NMBA-approved r</w:t>
      </w:r>
      <w:r w:rsidRPr="00F72314">
        <w:t xml:space="preserve">e-entry </w:t>
      </w:r>
      <w:r>
        <w:t>to practice program</w:t>
      </w:r>
      <w:r w:rsidRPr="00F72314">
        <w:t xml:space="preserve"> to re-establish </w:t>
      </w:r>
      <w:r>
        <w:t xml:space="preserve">and confirm </w:t>
      </w:r>
      <w:r w:rsidRPr="00F72314">
        <w:t xml:space="preserve">competence. </w:t>
      </w:r>
    </w:p>
    <w:p w:rsidR="00D675FF" w:rsidRDefault="00D675FF" w:rsidP="00D675FF">
      <w:pPr>
        <w:pStyle w:val="AHPRAbody"/>
      </w:pPr>
      <w:r>
        <w:t>It is important to note that supervised practice and re-entry to practice programs cannot be considered equivalent to each other. Supervised practice is intended to consolidate and confirm existing knowledge. If it is determined that the applicant has insufficient current knowledge they should be directed to complete a re-entry to practice program.</w:t>
      </w:r>
    </w:p>
    <w:p w:rsidR="00D675FF" w:rsidRDefault="00D675FF" w:rsidP="00647CE0">
      <w:pPr>
        <w:pStyle w:val="AHPRAbody"/>
        <w:rPr>
          <w:lang w:val="en-GB"/>
        </w:rPr>
      </w:pPr>
    </w:p>
    <w:p w:rsidR="004619B5" w:rsidRDefault="004619B5">
      <w:pPr>
        <w:jc w:val="left"/>
        <w:rPr>
          <w:rFonts w:eastAsia="Cambria" w:cs="Times New Roman"/>
          <w:b/>
          <w:sz w:val="20"/>
          <w:lang w:val="en-US" w:eastAsia="en-US"/>
        </w:rPr>
      </w:pPr>
      <w:r>
        <w:br w:type="page"/>
      </w:r>
    </w:p>
    <w:p w:rsidR="00647CE0" w:rsidRPr="00006CD5" w:rsidRDefault="00647CE0" w:rsidP="00647CE0">
      <w:pPr>
        <w:pStyle w:val="AHPRASubheadinglevel2"/>
        <w:rPr>
          <w:rFonts w:eastAsia="Times New Roman"/>
          <w:b w:val="0"/>
          <w:color w:val="008EC4"/>
          <w:szCs w:val="20"/>
          <w:lang w:val="en-GB" w:eastAsia="en-AU"/>
        </w:rPr>
      </w:pPr>
      <w:r w:rsidRPr="00F72314">
        <w:lastRenderedPageBreak/>
        <w:t xml:space="preserve">Table 1: </w:t>
      </w:r>
    </w:p>
    <w:p w:rsidR="00647CE0" w:rsidRPr="004619B5" w:rsidRDefault="00D675FF" w:rsidP="0089404F">
      <w:pPr>
        <w:pStyle w:val="AHPRASubheadinglevel2"/>
      </w:pPr>
      <w:r>
        <w:t>Framework</w:t>
      </w:r>
      <w:r w:rsidR="00647CE0" w:rsidRPr="00F72314">
        <w:t xml:space="preserve"> for determining whether an applicant who has not practised for </w:t>
      </w:r>
      <w:r w:rsidR="00647CE0">
        <w:t>five (5) to 10</w:t>
      </w:r>
      <w:r w:rsidR="00647CE0" w:rsidRPr="00F72314">
        <w:t xml:space="preserve"> years </w:t>
      </w:r>
      <w:r>
        <w:t>will</w:t>
      </w:r>
      <w:r w:rsidR="00647CE0" w:rsidRPr="00F72314">
        <w:t xml:space="preserve"> </w:t>
      </w:r>
      <w:r w:rsidR="00647CE0">
        <w:t xml:space="preserve">undertake a </w:t>
      </w:r>
      <w:r w:rsidR="00075438">
        <w:t>NMBA</w:t>
      </w:r>
      <w:r w:rsidR="004619B5">
        <w:t>-</w:t>
      </w:r>
      <w:r w:rsidR="00647CE0">
        <w:t>approved period of</w:t>
      </w:r>
      <w:r w:rsidR="00647CE0" w:rsidRPr="00F72314">
        <w:t xml:space="preserve"> </w:t>
      </w:r>
      <w:r w:rsidR="00647CE0">
        <w:t>s</w:t>
      </w:r>
      <w:r w:rsidR="00647CE0" w:rsidRPr="00F72314">
        <w:t xml:space="preserve">upervised </w:t>
      </w:r>
      <w:r w:rsidR="00647CE0">
        <w:t>p</w:t>
      </w:r>
      <w:r w:rsidR="00647CE0" w:rsidRPr="00F72314">
        <w:t xml:space="preserve">ractice or a </w:t>
      </w:r>
      <w:r w:rsidR="00647CE0">
        <w:t>r</w:t>
      </w:r>
      <w:r w:rsidR="00647CE0" w:rsidRPr="00F72314">
        <w:t xml:space="preserve">e-entry </w:t>
      </w:r>
      <w:r w:rsidR="00647CE0">
        <w:t xml:space="preserve">to practice </w:t>
      </w:r>
      <w:r w:rsidR="00647CE0" w:rsidRPr="00F72314">
        <w:t>program</w:t>
      </w:r>
    </w:p>
    <w:tbl>
      <w:tblPr>
        <w:tblStyle w:val="TableGrid"/>
        <w:tblW w:w="0" w:type="auto"/>
        <w:tblLook w:val="04A0" w:firstRow="1" w:lastRow="0" w:firstColumn="1" w:lastColumn="0" w:noHBand="0" w:noVBand="1"/>
      </w:tblPr>
      <w:tblGrid>
        <w:gridCol w:w="1101"/>
        <w:gridCol w:w="1385"/>
        <w:gridCol w:w="2749"/>
        <w:gridCol w:w="3201"/>
      </w:tblGrid>
      <w:tr w:rsidR="00647CE0" w:rsidRPr="00647CE0" w:rsidTr="00A83A93">
        <w:trPr>
          <w:trHeight w:val="443"/>
        </w:trPr>
        <w:tc>
          <w:tcPr>
            <w:tcW w:w="1101" w:type="dxa"/>
          </w:tcPr>
          <w:p w:rsidR="00647CE0" w:rsidRPr="00647CE0" w:rsidRDefault="00D675FF" w:rsidP="00A83A93">
            <w:pPr>
              <w:rPr>
                <w:b/>
                <w:sz w:val="20"/>
                <w:szCs w:val="20"/>
              </w:rPr>
            </w:pPr>
            <w:r>
              <w:rPr>
                <w:b/>
                <w:sz w:val="20"/>
                <w:szCs w:val="20"/>
              </w:rPr>
              <w:t>Time</w:t>
            </w:r>
            <w:r w:rsidR="00647CE0" w:rsidRPr="00647CE0">
              <w:rPr>
                <w:b/>
                <w:sz w:val="20"/>
                <w:szCs w:val="20"/>
              </w:rPr>
              <w:t>line</w:t>
            </w:r>
          </w:p>
        </w:tc>
        <w:tc>
          <w:tcPr>
            <w:tcW w:w="1385" w:type="dxa"/>
          </w:tcPr>
          <w:p w:rsidR="00647CE0" w:rsidRPr="00647CE0" w:rsidRDefault="00647CE0" w:rsidP="00A83A93">
            <w:pPr>
              <w:rPr>
                <w:b/>
                <w:sz w:val="20"/>
                <w:szCs w:val="20"/>
              </w:rPr>
            </w:pPr>
            <w:r w:rsidRPr="00647CE0">
              <w:rPr>
                <w:b/>
                <w:sz w:val="20"/>
                <w:szCs w:val="20"/>
              </w:rPr>
              <w:t>Principle</w:t>
            </w:r>
          </w:p>
        </w:tc>
        <w:tc>
          <w:tcPr>
            <w:tcW w:w="2749" w:type="dxa"/>
          </w:tcPr>
          <w:p w:rsidR="00647CE0" w:rsidRPr="00647CE0" w:rsidRDefault="00647CE0" w:rsidP="00A83A93">
            <w:pPr>
              <w:rPr>
                <w:b/>
                <w:sz w:val="20"/>
                <w:szCs w:val="20"/>
              </w:rPr>
            </w:pPr>
            <w:r w:rsidRPr="00647CE0">
              <w:rPr>
                <w:b/>
                <w:sz w:val="20"/>
                <w:szCs w:val="20"/>
              </w:rPr>
              <w:t>Content of principle</w:t>
            </w:r>
          </w:p>
        </w:tc>
        <w:tc>
          <w:tcPr>
            <w:tcW w:w="3201" w:type="dxa"/>
          </w:tcPr>
          <w:p w:rsidR="00647CE0" w:rsidRPr="00647CE0" w:rsidRDefault="00647CE0" w:rsidP="00A83A93">
            <w:pPr>
              <w:rPr>
                <w:b/>
                <w:sz w:val="20"/>
                <w:szCs w:val="20"/>
              </w:rPr>
            </w:pPr>
            <w:r w:rsidRPr="00647CE0">
              <w:rPr>
                <w:b/>
                <w:sz w:val="20"/>
                <w:szCs w:val="20"/>
              </w:rPr>
              <w:t>Evidence of principle</w:t>
            </w:r>
          </w:p>
        </w:tc>
      </w:tr>
      <w:tr w:rsidR="00647CE0" w:rsidRPr="00647CE0" w:rsidTr="00A83A93">
        <w:trPr>
          <w:trHeight w:val="564"/>
        </w:trPr>
        <w:tc>
          <w:tcPr>
            <w:tcW w:w="1101" w:type="dxa"/>
          </w:tcPr>
          <w:p w:rsidR="00647CE0" w:rsidRPr="00647CE0" w:rsidRDefault="00647CE0" w:rsidP="004619B5">
            <w:pPr>
              <w:jc w:val="left"/>
              <w:rPr>
                <w:sz w:val="20"/>
                <w:szCs w:val="20"/>
              </w:rPr>
            </w:pPr>
            <w:r w:rsidRPr="00647CE0">
              <w:rPr>
                <w:sz w:val="20"/>
                <w:szCs w:val="20"/>
              </w:rPr>
              <w:t>Up to 5 years</w:t>
            </w:r>
          </w:p>
        </w:tc>
        <w:tc>
          <w:tcPr>
            <w:tcW w:w="7335" w:type="dxa"/>
            <w:gridSpan w:val="3"/>
          </w:tcPr>
          <w:p w:rsidR="00647CE0" w:rsidRPr="00647CE0" w:rsidRDefault="00647CE0" w:rsidP="00A83A93">
            <w:pPr>
              <w:rPr>
                <w:sz w:val="20"/>
                <w:szCs w:val="20"/>
              </w:rPr>
            </w:pPr>
            <w:r w:rsidRPr="00647CE0">
              <w:rPr>
                <w:sz w:val="20"/>
                <w:szCs w:val="20"/>
              </w:rPr>
              <w:t>Meets registration standard</w:t>
            </w:r>
          </w:p>
        </w:tc>
      </w:tr>
      <w:tr w:rsidR="00647CE0" w:rsidRPr="00647CE0" w:rsidTr="00A83A93">
        <w:trPr>
          <w:trHeight w:val="290"/>
        </w:trPr>
        <w:tc>
          <w:tcPr>
            <w:tcW w:w="1101" w:type="dxa"/>
            <w:vMerge w:val="restart"/>
          </w:tcPr>
          <w:p w:rsidR="00647CE0" w:rsidRPr="00647CE0" w:rsidRDefault="00647CE0" w:rsidP="004619B5">
            <w:pPr>
              <w:jc w:val="left"/>
              <w:rPr>
                <w:sz w:val="20"/>
                <w:szCs w:val="20"/>
              </w:rPr>
            </w:pPr>
            <w:r w:rsidRPr="00647CE0">
              <w:rPr>
                <w:sz w:val="20"/>
                <w:szCs w:val="20"/>
              </w:rPr>
              <w:t>5 to10 years</w:t>
            </w:r>
          </w:p>
        </w:tc>
        <w:tc>
          <w:tcPr>
            <w:tcW w:w="1385" w:type="dxa"/>
          </w:tcPr>
          <w:p w:rsidR="00647CE0" w:rsidRPr="00647CE0" w:rsidRDefault="00647CE0" w:rsidP="004619B5">
            <w:pPr>
              <w:jc w:val="left"/>
              <w:rPr>
                <w:sz w:val="20"/>
                <w:szCs w:val="20"/>
              </w:rPr>
            </w:pPr>
            <w:r w:rsidRPr="00647CE0">
              <w:rPr>
                <w:sz w:val="20"/>
                <w:szCs w:val="20"/>
              </w:rPr>
              <w:t>The individual</w:t>
            </w:r>
          </w:p>
        </w:tc>
        <w:tc>
          <w:tcPr>
            <w:tcW w:w="2749" w:type="dxa"/>
          </w:tcPr>
          <w:p w:rsidR="00647CE0" w:rsidRPr="00647CE0" w:rsidRDefault="00647CE0" w:rsidP="00647CE0">
            <w:pPr>
              <w:pStyle w:val="ListParagraph"/>
              <w:numPr>
                <w:ilvl w:val="0"/>
                <w:numId w:val="34"/>
              </w:numPr>
              <w:spacing w:after="200"/>
              <w:jc w:val="left"/>
              <w:rPr>
                <w:sz w:val="20"/>
                <w:szCs w:val="20"/>
              </w:rPr>
            </w:pPr>
            <w:r w:rsidRPr="00647CE0">
              <w:rPr>
                <w:sz w:val="20"/>
                <w:szCs w:val="20"/>
              </w:rPr>
              <w:t>Extent of relevant nursing and/or midwifery practice</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4"/>
              </w:numPr>
              <w:spacing w:after="200"/>
              <w:jc w:val="left"/>
              <w:rPr>
                <w:sz w:val="20"/>
                <w:szCs w:val="20"/>
              </w:rPr>
            </w:pPr>
            <w:r w:rsidRPr="00647CE0">
              <w:rPr>
                <w:sz w:val="20"/>
                <w:szCs w:val="20"/>
              </w:rPr>
              <w:t>Extent of nursing and/or midwifery post graduate education</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4"/>
              </w:numPr>
              <w:spacing w:after="200"/>
              <w:jc w:val="left"/>
              <w:rPr>
                <w:sz w:val="20"/>
                <w:szCs w:val="20"/>
              </w:rPr>
            </w:pPr>
            <w:r w:rsidRPr="00647CE0">
              <w:rPr>
                <w:sz w:val="20"/>
                <w:szCs w:val="20"/>
              </w:rPr>
              <w:t>Extent of nursing and/or midwifery CPD</w:t>
            </w:r>
          </w:p>
          <w:p w:rsidR="00647CE0" w:rsidRPr="00647CE0" w:rsidRDefault="00647CE0" w:rsidP="00A83A93">
            <w:pPr>
              <w:pStyle w:val="ListParagraph"/>
              <w:rPr>
                <w:sz w:val="20"/>
                <w:szCs w:val="20"/>
              </w:rPr>
            </w:pP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4"/>
              </w:numPr>
              <w:spacing w:after="200"/>
              <w:jc w:val="left"/>
              <w:rPr>
                <w:sz w:val="20"/>
                <w:szCs w:val="20"/>
              </w:rPr>
            </w:pPr>
            <w:r w:rsidRPr="00647CE0">
              <w:rPr>
                <w:sz w:val="20"/>
                <w:szCs w:val="20"/>
              </w:rPr>
              <w:t>Ability to meet relevant nursing and/or midwifery competencies</w:t>
            </w:r>
            <w:r w:rsidR="000A46BA">
              <w:rPr>
                <w:sz w:val="20"/>
                <w:szCs w:val="20"/>
              </w:rPr>
              <w:t xml:space="preserve">/standards for </w:t>
            </w:r>
            <w:r w:rsidR="00D675FF">
              <w:rPr>
                <w:sz w:val="20"/>
                <w:szCs w:val="20"/>
              </w:rPr>
              <w:t>practice</w:t>
            </w:r>
          </w:p>
        </w:tc>
        <w:tc>
          <w:tcPr>
            <w:tcW w:w="3201" w:type="dxa"/>
          </w:tcPr>
          <w:p w:rsidR="00647CE0" w:rsidRPr="00647CE0" w:rsidRDefault="00647CE0" w:rsidP="00647CE0">
            <w:pPr>
              <w:pStyle w:val="ListParagraph"/>
              <w:numPr>
                <w:ilvl w:val="0"/>
                <w:numId w:val="34"/>
              </w:numPr>
              <w:spacing w:after="200"/>
              <w:jc w:val="left"/>
              <w:rPr>
                <w:sz w:val="20"/>
                <w:szCs w:val="20"/>
              </w:rPr>
            </w:pPr>
            <w:r w:rsidRPr="00647CE0">
              <w:rPr>
                <w:sz w:val="20"/>
                <w:szCs w:val="20"/>
              </w:rPr>
              <w:t>Documentary evidence of practice providing evidence of consolidation of practice using the relevant competency standards</w:t>
            </w:r>
            <w:r w:rsidR="000A46BA">
              <w:rPr>
                <w:sz w:val="20"/>
                <w:szCs w:val="20"/>
              </w:rPr>
              <w:t>/standards for practice</w:t>
            </w:r>
          </w:p>
          <w:p w:rsidR="00647CE0" w:rsidRPr="00647CE0" w:rsidRDefault="00647CE0" w:rsidP="00A83A93">
            <w:pPr>
              <w:pStyle w:val="ListParagraph"/>
              <w:rPr>
                <w:sz w:val="20"/>
                <w:szCs w:val="20"/>
              </w:rPr>
            </w:pP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4"/>
              </w:numPr>
              <w:spacing w:after="200"/>
              <w:jc w:val="left"/>
              <w:rPr>
                <w:sz w:val="20"/>
                <w:szCs w:val="20"/>
              </w:rPr>
            </w:pPr>
            <w:r w:rsidRPr="00647CE0">
              <w:rPr>
                <w:sz w:val="20"/>
                <w:szCs w:val="20"/>
              </w:rPr>
              <w:t>Documentary evidence of postgraduate qualifications</w:t>
            </w:r>
          </w:p>
          <w:p w:rsidR="00647CE0" w:rsidRPr="00647CE0" w:rsidRDefault="00647CE0" w:rsidP="00A83A93">
            <w:pPr>
              <w:pStyle w:val="ListParagraph"/>
              <w:rPr>
                <w:sz w:val="20"/>
                <w:szCs w:val="20"/>
              </w:rPr>
            </w:pP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4"/>
              </w:numPr>
              <w:spacing w:after="200"/>
              <w:jc w:val="left"/>
              <w:rPr>
                <w:sz w:val="20"/>
                <w:szCs w:val="20"/>
              </w:rPr>
            </w:pPr>
            <w:r w:rsidRPr="00647CE0">
              <w:rPr>
                <w:sz w:val="20"/>
                <w:szCs w:val="20"/>
              </w:rPr>
              <w:t>Documentary evidence of CPD in nursing and/or midwifery</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4"/>
              </w:numPr>
              <w:spacing w:after="200"/>
              <w:jc w:val="left"/>
              <w:rPr>
                <w:sz w:val="20"/>
                <w:szCs w:val="20"/>
              </w:rPr>
            </w:pPr>
            <w:r w:rsidRPr="00647CE0">
              <w:rPr>
                <w:sz w:val="20"/>
                <w:szCs w:val="20"/>
              </w:rPr>
              <w:t>Portfolio prepared to demonstrate ability to meet all relevant nursing and/or midwifery competencies, which may include documentary evidence above</w:t>
            </w:r>
          </w:p>
        </w:tc>
      </w:tr>
      <w:tr w:rsidR="00647CE0" w:rsidRPr="00647CE0" w:rsidTr="00A83A93">
        <w:trPr>
          <w:trHeight w:val="290"/>
        </w:trPr>
        <w:tc>
          <w:tcPr>
            <w:tcW w:w="1101" w:type="dxa"/>
            <w:vMerge/>
          </w:tcPr>
          <w:p w:rsidR="00647CE0" w:rsidRPr="00647CE0" w:rsidRDefault="00647CE0" w:rsidP="00A83A93">
            <w:pPr>
              <w:rPr>
                <w:sz w:val="20"/>
                <w:szCs w:val="20"/>
              </w:rPr>
            </w:pPr>
          </w:p>
        </w:tc>
        <w:tc>
          <w:tcPr>
            <w:tcW w:w="1385" w:type="dxa"/>
          </w:tcPr>
          <w:p w:rsidR="00647CE0" w:rsidRPr="00647CE0" w:rsidRDefault="00647CE0" w:rsidP="004619B5">
            <w:pPr>
              <w:jc w:val="left"/>
              <w:rPr>
                <w:sz w:val="20"/>
                <w:szCs w:val="20"/>
              </w:rPr>
            </w:pPr>
            <w:r w:rsidRPr="00647CE0">
              <w:rPr>
                <w:sz w:val="20"/>
                <w:szCs w:val="20"/>
              </w:rPr>
              <w:t>Experience during 5- to 10-year period</w:t>
            </w:r>
          </w:p>
        </w:tc>
        <w:tc>
          <w:tcPr>
            <w:tcW w:w="2749" w:type="dxa"/>
          </w:tcPr>
          <w:p w:rsidR="00647CE0" w:rsidRPr="00647CE0" w:rsidRDefault="00647CE0" w:rsidP="00647CE0">
            <w:pPr>
              <w:pStyle w:val="ListParagraph"/>
              <w:numPr>
                <w:ilvl w:val="0"/>
                <w:numId w:val="34"/>
              </w:numPr>
              <w:spacing w:after="200"/>
              <w:jc w:val="left"/>
              <w:rPr>
                <w:sz w:val="20"/>
                <w:szCs w:val="20"/>
              </w:rPr>
            </w:pPr>
            <w:r w:rsidRPr="00647CE0">
              <w:rPr>
                <w:sz w:val="20"/>
                <w:szCs w:val="20"/>
              </w:rPr>
              <w:t>Experience related to CPD, paid employment, voluntary work, experience in personal life</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5"/>
              </w:numPr>
              <w:spacing w:after="200"/>
              <w:jc w:val="left"/>
              <w:rPr>
                <w:sz w:val="20"/>
                <w:szCs w:val="20"/>
              </w:rPr>
            </w:pPr>
            <w:r w:rsidRPr="00647CE0">
              <w:rPr>
                <w:sz w:val="20"/>
                <w:szCs w:val="20"/>
              </w:rPr>
              <w:t>Length of time not practising in relation to the 5- to 10-year period</w:t>
            </w:r>
          </w:p>
          <w:p w:rsidR="00647CE0" w:rsidRPr="00647CE0" w:rsidRDefault="00647CE0" w:rsidP="00A83A93">
            <w:pPr>
              <w:pStyle w:val="ListParagraph"/>
              <w:rPr>
                <w:sz w:val="20"/>
                <w:szCs w:val="20"/>
              </w:rPr>
            </w:pPr>
          </w:p>
        </w:tc>
        <w:tc>
          <w:tcPr>
            <w:tcW w:w="3201" w:type="dxa"/>
          </w:tcPr>
          <w:p w:rsidR="00647CE0" w:rsidRPr="00647CE0" w:rsidRDefault="00647CE0" w:rsidP="00647CE0">
            <w:pPr>
              <w:pStyle w:val="ListParagraph"/>
              <w:numPr>
                <w:ilvl w:val="0"/>
                <w:numId w:val="35"/>
              </w:numPr>
              <w:spacing w:after="200"/>
              <w:jc w:val="left"/>
              <w:rPr>
                <w:sz w:val="20"/>
                <w:szCs w:val="20"/>
              </w:rPr>
            </w:pPr>
            <w:r w:rsidRPr="00647CE0">
              <w:rPr>
                <w:sz w:val="20"/>
                <w:szCs w:val="20"/>
              </w:rPr>
              <w:t>The individual may make a submission to demonstrate how their CPD and work undertaken is relevant to their application</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5"/>
              </w:numPr>
              <w:spacing w:after="200"/>
              <w:jc w:val="left"/>
              <w:rPr>
                <w:sz w:val="20"/>
                <w:szCs w:val="20"/>
              </w:rPr>
            </w:pPr>
            <w:r w:rsidRPr="00647CE0">
              <w:rPr>
                <w:sz w:val="20"/>
                <w:szCs w:val="20"/>
              </w:rPr>
              <w:t>Documentary evidence of any relevant experience as defined above</w:t>
            </w:r>
          </w:p>
        </w:tc>
      </w:tr>
      <w:tr w:rsidR="00647CE0" w:rsidRPr="00647CE0" w:rsidTr="00A83A93">
        <w:trPr>
          <w:trHeight w:val="290"/>
        </w:trPr>
        <w:tc>
          <w:tcPr>
            <w:tcW w:w="1101" w:type="dxa"/>
            <w:vMerge/>
          </w:tcPr>
          <w:p w:rsidR="00647CE0" w:rsidRPr="00647CE0" w:rsidRDefault="00647CE0" w:rsidP="00A83A93">
            <w:pPr>
              <w:rPr>
                <w:sz w:val="20"/>
                <w:szCs w:val="20"/>
              </w:rPr>
            </w:pPr>
          </w:p>
        </w:tc>
        <w:tc>
          <w:tcPr>
            <w:tcW w:w="1385" w:type="dxa"/>
          </w:tcPr>
          <w:p w:rsidR="00647CE0" w:rsidRPr="00647CE0" w:rsidRDefault="00647CE0" w:rsidP="004619B5">
            <w:pPr>
              <w:jc w:val="left"/>
              <w:rPr>
                <w:sz w:val="20"/>
                <w:szCs w:val="20"/>
              </w:rPr>
            </w:pPr>
            <w:r w:rsidRPr="00647CE0">
              <w:rPr>
                <w:sz w:val="20"/>
                <w:szCs w:val="20"/>
              </w:rPr>
              <w:t>Plans for future professional practice</w:t>
            </w:r>
          </w:p>
        </w:tc>
        <w:tc>
          <w:tcPr>
            <w:tcW w:w="2749" w:type="dxa"/>
          </w:tcPr>
          <w:p w:rsidR="00647CE0" w:rsidRPr="00647CE0" w:rsidRDefault="00647CE0" w:rsidP="00647CE0">
            <w:pPr>
              <w:pStyle w:val="ListParagraph"/>
              <w:numPr>
                <w:ilvl w:val="0"/>
                <w:numId w:val="36"/>
              </w:numPr>
              <w:spacing w:after="200"/>
              <w:jc w:val="left"/>
              <w:rPr>
                <w:sz w:val="20"/>
                <w:szCs w:val="20"/>
              </w:rPr>
            </w:pPr>
            <w:r w:rsidRPr="00647CE0">
              <w:rPr>
                <w:sz w:val="20"/>
                <w:szCs w:val="20"/>
              </w:rPr>
              <w:t>Reasons for re-enter</w:t>
            </w:r>
            <w:r w:rsidR="000A46BA">
              <w:rPr>
                <w:sz w:val="20"/>
                <w:szCs w:val="20"/>
              </w:rPr>
              <w:t>ing</w:t>
            </w:r>
            <w:r w:rsidRPr="00647CE0">
              <w:rPr>
                <w:sz w:val="20"/>
                <w:szCs w:val="20"/>
              </w:rPr>
              <w:t xml:space="preserve"> the profession/s</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6"/>
              </w:numPr>
              <w:spacing w:after="200"/>
              <w:jc w:val="left"/>
              <w:rPr>
                <w:sz w:val="20"/>
                <w:szCs w:val="20"/>
              </w:rPr>
            </w:pPr>
            <w:r w:rsidRPr="00647CE0">
              <w:rPr>
                <w:sz w:val="20"/>
                <w:szCs w:val="20"/>
              </w:rPr>
              <w:t xml:space="preserve">Plan for re-entry in terms of knowledge and </w:t>
            </w:r>
            <w:r w:rsidR="000A46BA">
              <w:rPr>
                <w:sz w:val="20"/>
                <w:szCs w:val="20"/>
              </w:rPr>
              <w:t>understanding of</w:t>
            </w:r>
            <w:r w:rsidRPr="00647CE0">
              <w:rPr>
                <w:sz w:val="20"/>
                <w:szCs w:val="20"/>
              </w:rPr>
              <w:t xml:space="preserve"> contemporary </w:t>
            </w:r>
            <w:r w:rsidRPr="00647CE0">
              <w:rPr>
                <w:sz w:val="20"/>
                <w:szCs w:val="20"/>
              </w:rPr>
              <w:lastRenderedPageBreak/>
              <w:t>practice in the profession/s today</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6"/>
              </w:numPr>
              <w:spacing w:after="200"/>
              <w:jc w:val="left"/>
              <w:rPr>
                <w:sz w:val="20"/>
                <w:szCs w:val="20"/>
              </w:rPr>
            </w:pPr>
            <w:r w:rsidRPr="00647CE0">
              <w:rPr>
                <w:sz w:val="20"/>
                <w:szCs w:val="20"/>
              </w:rPr>
              <w:t xml:space="preserve">Indication of plans for future professional practice </w:t>
            </w:r>
          </w:p>
        </w:tc>
        <w:tc>
          <w:tcPr>
            <w:tcW w:w="3201" w:type="dxa"/>
          </w:tcPr>
          <w:p w:rsidR="00647CE0" w:rsidRPr="00647CE0" w:rsidRDefault="00647CE0" w:rsidP="00647CE0">
            <w:pPr>
              <w:pStyle w:val="ListParagraph"/>
              <w:numPr>
                <w:ilvl w:val="0"/>
                <w:numId w:val="36"/>
              </w:numPr>
              <w:spacing w:after="200"/>
              <w:jc w:val="left"/>
              <w:rPr>
                <w:sz w:val="20"/>
                <w:szCs w:val="20"/>
              </w:rPr>
            </w:pPr>
            <w:r w:rsidRPr="00647CE0">
              <w:rPr>
                <w:sz w:val="20"/>
                <w:szCs w:val="20"/>
              </w:rPr>
              <w:lastRenderedPageBreak/>
              <w:t>Accompanying submission to address the three principles</w:t>
            </w:r>
          </w:p>
          <w:p w:rsidR="00647CE0" w:rsidRPr="00647CE0" w:rsidRDefault="00647CE0" w:rsidP="00A83A93">
            <w:pPr>
              <w:pStyle w:val="ListParagraph"/>
              <w:rPr>
                <w:sz w:val="20"/>
                <w:szCs w:val="20"/>
              </w:rPr>
            </w:pPr>
          </w:p>
          <w:p w:rsidR="00647CE0" w:rsidRPr="00647CE0" w:rsidRDefault="00647CE0" w:rsidP="00647CE0">
            <w:pPr>
              <w:pStyle w:val="ListParagraph"/>
              <w:numPr>
                <w:ilvl w:val="0"/>
                <w:numId w:val="36"/>
              </w:numPr>
              <w:spacing w:after="200"/>
              <w:jc w:val="left"/>
              <w:rPr>
                <w:sz w:val="20"/>
                <w:szCs w:val="20"/>
              </w:rPr>
            </w:pPr>
            <w:r w:rsidRPr="00647CE0">
              <w:rPr>
                <w:sz w:val="20"/>
                <w:szCs w:val="20"/>
              </w:rPr>
              <w:t>Provide evidence of employment offer where available</w:t>
            </w:r>
          </w:p>
          <w:p w:rsidR="00647CE0" w:rsidRPr="00647CE0" w:rsidRDefault="00647CE0" w:rsidP="00A83A93">
            <w:pPr>
              <w:pStyle w:val="ListParagraph"/>
              <w:rPr>
                <w:sz w:val="20"/>
                <w:szCs w:val="20"/>
              </w:rPr>
            </w:pPr>
          </w:p>
        </w:tc>
      </w:tr>
      <w:tr w:rsidR="00647CE0" w:rsidRPr="00647CE0" w:rsidTr="00A83A93">
        <w:trPr>
          <w:trHeight w:val="874"/>
        </w:trPr>
        <w:tc>
          <w:tcPr>
            <w:tcW w:w="1101" w:type="dxa"/>
          </w:tcPr>
          <w:p w:rsidR="00647CE0" w:rsidRPr="00647CE0" w:rsidRDefault="00647CE0" w:rsidP="004619B5">
            <w:pPr>
              <w:jc w:val="left"/>
              <w:rPr>
                <w:sz w:val="20"/>
                <w:szCs w:val="20"/>
              </w:rPr>
            </w:pPr>
            <w:r w:rsidRPr="00647CE0">
              <w:rPr>
                <w:sz w:val="20"/>
                <w:szCs w:val="20"/>
              </w:rPr>
              <w:lastRenderedPageBreak/>
              <w:t>Greater than 10 years</w:t>
            </w:r>
          </w:p>
        </w:tc>
        <w:tc>
          <w:tcPr>
            <w:tcW w:w="7335" w:type="dxa"/>
            <w:gridSpan w:val="3"/>
          </w:tcPr>
          <w:p w:rsidR="00647CE0" w:rsidRPr="00647CE0" w:rsidRDefault="00647CE0" w:rsidP="004619B5">
            <w:pPr>
              <w:jc w:val="left"/>
              <w:rPr>
                <w:sz w:val="20"/>
                <w:szCs w:val="20"/>
              </w:rPr>
            </w:pPr>
            <w:r w:rsidRPr="00647CE0">
              <w:rPr>
                <w:sz w:val="20"/>
                <w:szCs w:val="20"/>
              </w:rPr>
              <w:t xml:space="preserve">Complete requisite studies within a </w:t>
            </w:r>
            <w:r w:rsidR="00075438">
              <w:rPr>
                <w:sz w:val="20"/>
                <w:szCs w:val="20"/>
              </w:rPr>
              <w:t>NMBA</w:t>
            </w:r>
            <w:r w:rsidRPr="00647CE0">
              <w:rPr>
                <w:sz w:val="20"/>
                <w:szCs w:val="20"/>
              </w:rPr>
              <w:t xml:space="preserve">-approved entry to practice program of study leading to initial registration, as identified by a </w:t>
            </w:r>
            <w:r w:rsidR="00075438">
              <w:rPr>
                <w:sz w:val="20"/>
                <w:szCs w:val="20"/>
              </w:rPr>
              <w:t>NMBA</w:t>
            </w:r>
            <w:r w:rsidRPr="00647CE0">
              <w:rPr>
                <w:sz w:val="20"/>
                <w:szCs w:val="20"/>
              </w:rPr>
              <w:t>-approved education provider following recognition of the individual’s prior learning.</w:t>
            </w:r>
          </w:p>
        </w:tc>
      </w:tr>
    </w:tbl>
    <w:p w:rsidR="00647CE0" w:rsidRDefault="00647CE0" w:rsidP="00647CE0">
      <w:pPr>
        <w:pStyle w:val="AHPRAbody"/>
        <w:rPr>
          <w:lang w:val="en-GB"/>
        </w:rPr>
      </w:pPr>
    </w:p>
    <w:p w:rsidR="0076326E" w:rsidRDefault="004B1B9C" w:rsidP="0076326E">
      <w:pPr>
        <w:pStyle w:val="AHPRASubheading"/>
      </w:pPr>
      <w:r>
        <w:t>Examples of what a candidate for the two pathways may look like</w:t>
      </w:r>
    </w:p>
    <w:p w:rsidR="0076326E" w:rsidRDefault="000A46BA" w:rsidP="0076326E">
      <w:pPr>
        <w:pStyle w:val="AHPRASubheadinglevel2"/>
      </w:pPr>
      <w:r>
        <w:t>(1) C</w:t>
      </w:r>
      <w:r w:rsidR="0076326E" w:rsidRPr="0076326E">
        <w:t>andidate for a pe</w:t>
      </w:r>
      <w:r w:rsidR="0076326E">
        <w:t>riod of supervised practice</w:t>
      </w:r>
      <w:r>
        <w:t xml:space="preserve"> (Pathway 1)</w:t>
      </w:r>
    </w:p>
    <w:p w:rsidR="0076326E" w:rsidRPr="0076326E" w:rsidRDefault="00D675FF" w:rsidP="0076326E">
      <w:pPr>
        <w:pStyle w:val="AHPRAbodyitalics"/>
      </w:pPr>
      <w:r>
        <w:t>C</w:t>
      </w:r>
      <w:r w:rsidR="0076326E" w:rsidRPr="0076326E">
        <w:t>andidate for a N</w:t>
      </w:r>
      <w:r w:rsidR="00075438">
        <w:t>MBA</w:t>
      </w:r>
      <w:r w:rsidR="0076326E" w:rsidRPr="0076326E">
        <w:t>-approved period of supervised practice (documented evidence provided of maintenance of</w:t>
      </w:r>
      <w:r w:rsidR="0076326E" w:rsidRPr="0076326E">
        <w:rPr>
          <w:lang w:val="en-GB"/>
        </w:rPr>
        <w:t xml:space="preserve"> </w:t>
      </w:r>
      <w:r w:rsidR="0076326E" w:rsidRPr="0076326E">
        <w:t>competence</w:t>
      </w:r>
      <w:r w:rsidR="002817E0">
        <w:t>. The</w:t>
      </w:r>
      <w:r w:rsidR="002817E0" w:rsidRPr="0076326E">
        <w:t xml:space="preserve"> applicant</w:t>
      </w:r>
      <w:r w:rsidR="0076326E" w:rsidRPr="0076326E">
        <w:t xml:space="preserve"> </w:t>
      </w:r>
      <w:r w:rsidR="002817E0" w:rsidRPr="0076326E">
        <w:t>is</w:t>
      </w:r>
      <w:r w:rsidR="002817E0">
        <w:t xml:space="preserve"> still </w:t>
      </w:r>
      <w:r w:rsidR="002817E0" w:rsidRPr="0076326E">
        <w:t>required</w:t>
      </w:r>
      <w:r w:rsidR="0076326E" w:rsidRPr="0076326E">
        <w:t xml:space="preserve"> to demonstrate the competence)</w:t>
      </w:r>
    </w:p>
    <w:p w:rsidR="0076326E" w:rsidRPr="0076326E" w:rsidRDefault="0076326E" w:rsidP="0076326E">
      <w:pPr>
        <w:pStyle w:val="AHPRAbody"/>
        <w:numPr>
          <w:ilvl w:val="0"/>
          <w:numId w:val="37"/>
        </w:numPr>
        <w:rPr>
          <w:lang w:val="en-AU"/>
        </w:rPr>
      </w:pPr>
      <w:r w:rsidRPr="0076326E">
        <w:rPr>
          <w:lang w:val="en-AU"/>
        </w:rPr>
        <w:t>Extensive experience in nursing and/or midwifery practice prior to lapse in professional practice.</w:t>
      </w:r>
    </w:p>
    <w:p w:rsidR="0076326E" w:rsidRPr="0076326E" w:rsidRDefault="0076326E" w:rsidP="0076326E">
      <w:pPr>
        <w:pStyle w:val="AHPRAbody"/>
        <w:numPr>
          <w:ilvl w:val="0"/>
          <w:numId w:val="37"/>
        </w:numPr>
        <w:rPr>
          <w:lang w:val="en-AU"/>
        </w:rPr>
      </w:pPr>
      <w:r w:rsidRPr="0076326E">
        <w:rPr>
          <w:lang w:val="en-AU"/>
        </w:rPr>
        <w:t>Relevant, contemporary</w:t>
      </w:r>
      <w:r w:rsidR="00D675FF">
        <w:rPr>
          <w:lang w:val="en-AU"/>
        </w:rPr>
        <w:t>,</w:t>
      </w:r>
      <w:r w:rsidRPr="0076326E">
        <w:rPr>
          <w:lang w:val="en-AU"/>
        </w:rPr>
        <w:t xml:space="preserve"> and appropriate postgraduate education with a period of consolidation in professional practice.</w:t>
      </w:r>
    </w:p>
    <w:p w:rsidR="0076326E" w:rsidRPr="0076326E" w:rsidRDefault="0076326E" w:rsidP="0076326E">
      <w:pPr>
        <w:pStyle w:val="AHPRAbody"/>
        <w:numPr>
          <w:ilvl w:val="0"/>
          <w:numId w:val="37"/>
        </w:numPr>
        <w:rPr>
          <w:lang w:val="en-AU"/>
        </w:rPr>
      </w:pPr>
      <w:r w:rsidRPr="0076326E">
        <w:rPr>
          <w:lang w:val="en-AU"/>
        </w:rPr>
        <w:t>Relevant, contemporary</w:t>
      </w:r>
      <w:r w:rsidR="00D675FF">
        <w:rPr>
          <w:lang w:val="en-AU"/>
        </w:rPr>
        <w:t>,</w:t>
      </w:r>
      <w:r w:rsidRPr="0076326E">
        <w:rPr>
          <w:lang w:val="en-AU"/>
        </w:rPr>
        <w:t xml:space="preserve"> and appropriate engagement in </w:t>
      </w:r>
      <w:r w:rsidR="0089404F">
        <w:rPr>
          <w:lang w:val="en-AU"/>
        </w:rPr>
        <w:t>CPD</w:t>
      </w:r>
      <w:r w:rsidR="00D675FF">
        <w:rPr>
          <w:lang w:val="en-AU"/>
        </w:rPr>
        <w:t xml:space="preserve"> </w:t>
      </w:r>
      <w:r w:rsidRPr="0076326E">
        <w:rPr>
          <w:lang w:val="en-AU"/>
        </w:rPr>
        <w:t>activities.</w:t>
      </w:r>
    </w:p>
    <w:p w:rsidR="0076326E" w:rsidRPr="0076326E" w:rsidRDefault="0076326E" w:rsidP="0076326E">
      <w:pPr>
        <w:pStyle w:val="AHPRAbody"/>
        <w:numPr>
          <w:ilvl w:val="0"/>
          <w:numId w:val="37"/>
        </w:numPr>
        <w:rPr>
          <w:lang w:val="en-AU"/>
        </w:rPr>
      </w:pPr>
      <w:r w:rsidRPr="0076326E">
        <w:rPr>
          <w:lang w:val="en-AU"/>
        </w:rPr>
        <w:t>Able to clearly demonstrate that they can meet the relevant competencies</w:t>
      </w:r>
      <w:r w:rsidR="00850D4D">
        <w:rPr>
          <w:lang w:val="en-AU"/>
        </w:rPr>
        <w:t>/standards</w:t>
      </w:r>
      <w:r w:rsidRPr="0076326E">
        <w:rPr>
          <w:lang w:val="en-AU"/>
        </w:rPr>
        <w:t xml:space="preserve"> for nursing and/or midwifery.</w:t>
      </w:r>
    </w:p>
    <w:p w:rsidR="0076326E" w:rsidRPr="0076326E" w:rsidRDefault="0076326E" w:rsidP="0076326E">
      <w:pPr>
        <w:pStyle w:val="AHPRAbody"/>
        <w:numPr>
          <w:ilvl w:val="0"/>
          <w:numId w:val="37"/>
        </w:numPr>
        <w:rPr>
          <w:lang w:val="en-AU"/>
        </w:rPr>
      </w:pPr>
      <w:r w:rsidRPr="0076326E">
        <w:rPr>
          <w:lang w:val="en-AU"/>
        </w:rPr>
        <w:t>Able to clearly demonstrate that their previous experience is relevant to their application.</w:t>
      </w:r>
    </w:p>
    <w:p w:rsidR="0076326E" w:rsidRPr="0076326E" w:rsidRDefault="0076326E" w:rsidP="0076326E">
      <w:pPr>
        <w:pStyle w:val="AHPRAbody"/>
        <w:numPr>
          <w:ilvl w:val="0"/>
          <w:numId w:val="37"/>
        </w:numPr>
        <w:rPr>
          <w:lang w:val="en-AU"/>
        </w:rPr>
      </w:pPr>
      <w:r w:rsidRPr="0076326E">
        <w:rPr>
          <w:lang w:val="en-AU"/>
        </w:rPr>
        <w:t>A smaller proportion of the person’s previous 5 to 10 years of work experience was spent non-practising.</w:t>
      </w:r>
    </w:p>
    <w:p w:rsidR="0076326E" w:rsidRPr="0076326E" w:rsidRDefault="0076326E" w:rsidP="0076326E">
      <w:pPr>
        <w:pStyle w:val="AHPRAbody"/>
        <w:numPr>
          <w:ilvl w:val="0"/>
          <w:numId w:val="37"/>
        </w:numPr>
        <w:rPr>
          <w:lang w:val="en-AU"/>
        </w:rPr>
      </w:pPr>
      <w:r w:rsidRPr="0076326E">
        <w:rPr>
          <w:lang w:val="en-AU"/>
        </w:rPr>
        <w:t xml:space="preserve">Able to provide evidence and </w:t>
      </w:r>
      <w:r w:rsidR="00850D4D">
        <w:rPr>
          <w:lang w:val="en-AU"/>
        </w:rPr>
        <w:t>understanding of</w:t>
      </w:r>
      <w:r w:rsidRPr="0076326E">
        <w:rPr>
          <w:lang w:val="en-AU"/>
        </w:rPr>
        <w:t xml:space="preserve"> contemporary practice in the profession/s.</w:t>
      </w:r>
    </w:p>
    <w:p w:rsidR="0076326E" w:rsidRPr="0076326E" w:rsidRDefault="0076326E" w:rsidP="0076326E">
      <w:pPr>
        <w:pStyle w:val="AHPRAbody"/>
        <w:numPr>
          <w:ilvl w:val="0"/>
          <w:numId w:val="37"/>
        </w:numPr>
        <w:rPr>
          <w:lang w:val="en-AU"/>
        </w:rPr>
      </w:pPr>
      <w:r w:rsidRPr="0076326E">
        <w:rPr>
          <w:lang w:val="en-AU"/>
        </w:rPr>
        <w:t>Able to provide evidence of an offer of employment.</w:t>
      </w:r>
    </w:p>
    <w:p w:rsidR="0076326E" w:rsidRPr="0076326E" w:rsidRDefault="0076326E" w:rsidP="0076326E">
      <w:pPr>
        <w:pStyle w:val="AHPRAbody"/>
        <w:rPr>
          <w:lang w:val="en-GB"/>
        </w:rPr>
      </w:pPr>
    </w:p>
    <w:p w:rsidR="00647CE0" w:rsidRDefault="000A46BA" w:rsidP="000A46BA">
      <w:pPr>
        <w:pStyle w:val="AHPRASubheadinglevel2"/>
        <w:jc w:val="both"/>
      </w:pPr>
      <w:r>
        <w:t>(2) C</w:t>
      </w:r>
      <w:r w:rsidR="0076326E" w:rsidRPr="0076326E">
        <w:t xml:space="preserve">andidate for re-entry to practice program </w:t>
      </w:r>
      <w:r>
        <w:t>(Pathway 2)</w:t>
      </w:r>
    </w:p>
    <w:p w:rsidR="0076326E" w:rsidRPr="0076326E" w:rsidRDefault="0076326E" w:rsidP="0076326E">
      <w:pPr>
        <w:pStyle w:val="AHPRAbody"/>
        <w:numPr>
          <w:ilvl w:val="0"/>
          <w:numId w:val="38"/>
        </w:numPr>
        <w:rPr>
          <w:lang w:val="en-AU"/>
        </w:rPr>
      </w:pPr>
      <w:r w:rsidRPr="0076326E">
        <w:rPr>
          <w:lang w:val="en-AU"/>
        </w:rPr>
        <w:t>Minimal experience in nursing and/or midwifery practice prior to lapse in professional practice.</w:t>
      </w:r>
    </w:p>
    <w:p w:rsidR="0076326E" w:rsidRPr="0076326E" w:rsidRDefault="0076326E" w:rsidP="0076326E">
      <w:pPr>
        <w:pStyle w:val="AHPRAbody"/>
        <w:numPr>
          <w:ilvl w:val="0"/>
          <w:numId w:val="38"/>
        </w:numPr>
        <w:rPr>
          <w:lang w:val="en-AU"/>
        </w:rPr>
      </w:pPr>
      <w:r w:rsidRPr="0076326E">
        <w:rPr>
          <w:lang w:val="en-AU"/>
        </w:rPr>
        <w:t>Little or no relevant, contemporary and appropriate postgraduate education with little or no period of consolidation in professional practice.</w:t>
      </w:r>
    </w:p>
    <w:p w:rsidR="0076326E" w:rsidRPr="0076326E" w:rsidRDefault="0076326E" w:rsidP="0076326E">
      <w:pPr>
        <w:pStyle w:val="AHPRAbody"/>
        <w:numPr>
          <w:ilvl w:val="0"/>
          <w:numId w:val="38"/>
        </w:numPr>
        <w:rPr>
          <w:lang w:val="en-AU"/>
        </w:rPr>
      </w:pPr>
      <w:r w:rsidRPr="0076326E">
        <w:rPr>
          <w:lang w:val="en-AU"/>
        </w:rPr>
        <w:t xml:space="preserve">Little or no appropriate engagement in relevant and contemporary </w:t>
      </w:r>
      <w:r w:rsidR="0089404F">
        <w:rPr>
          <w:lang w:val="en-AU"/>
        </w:rPr>
        <w:t>CPD</w:t>
      </w:r>
      <w:r w:rsidR="00D675FF">
        <w:rPr>
          <w:lang w:val="en-AU"/>
        </w:rPr>
        <w:t xml:space="preserve"> </w:t>
      </w:r>
      <w:r w:rsidRPr="0076326E">
        <w:rPr>
          <w:lang w:val="en-AU"/>
        </w:rPr>
        <w:t>activities.</w:t>
      </w:r>
    </w:p>
    <w:p w:rsidR="0076326E" w:rsidRPr="0076326E" w:rsidRDefault="0076326E" w:rsidP="0076326E">
      <w:pPr>
        <w:pStyle w:val="AHPRAbody"/>
        <w:numPr>
          <w:ilvl w:val="0"/>
          <w:numId w:val="38"/>
        </w:numPr>
        <w:rPr>
          <w:lang w:val="en-AU"/>
        </w:rPr>
      </w:pPr>
      <w:r w:rsidRPr="0076326E">
        <w:rPr>
          <w:lang w:val="en-AU"/>
        </w:rPr>
        <w:t xml:space="preserve">Unable to demonstrate </w:t>
      </w:r>
      <w:r w:rsidR="00D675FF">
        <w:rPr>
          <w:lang w:val="en-AU"/>
        </w:rPr>
        <w:t>how</w:t>
      </w:r>
      <w:r w:rsidRPr="0076326E">
        <w:rPr>
          <w:lang w:val="en-AU"/>
        </w:rPr>
        <w:t xml:space="preserve"> they can meet the relevant competencies</w:t>
      </w:r>
      <w:r w:rsidR="00850D4D">
        <w:rPr>
          <w:lang w:val="en-AU"/>
        </w:rPr>
        <w:t>/standards</w:t>
      </w:r>
      <w:r w:rsidRPr="0076326E">
        <w:rPr>
          <w:lang w:val="en-AU"/>
        </w:rPr>
        <w:t xml:space="preserve"> for nursing and/or midwifery.</w:t>
      </w:r>
    </w:p>
    <w:p w:rsidR="0076326E" w:rsidRPr="0076326E" w:rsidRDefault="0076326E" w:rsidP="0076326E">
      <w:pPr>
        <w:pStyle w:val="AHPRAbody"/>
        <w:numPr>
          <w:ilvl w:val="0"/>
          <w:numId w:val="38"/>
        </w:numPr>
        <w:rPr>
          <w:lang w:val="en-AU"/>
        </w:rPr>
      </w:pPr>
      <w:r w:rsidRPr="0076326E">
        <w:rPr>
          <w:lang w:val="en-AU"/>
        </w:rPr>
        <w:t>Unable to demonstrate that their previous experience is relevant to their application.</w:t>
      </w:r>
    </w:p>
    <w:p w:rsidR="0076326E" w:rsidRPr="0076326E" w:rsidRDefault="0076326E" w:rsidP="0076326E">
      <w:pPr>
        <w:pStyle w:val="AHPRAbody"/>
        <w:numPr>
          <w:ilvl w:val="0"/>
          <w:numId w:val="38"/>
        </w:numPr>
        <w:rPr>
          <w:lang w:val="en-AU"/>
        </w:rPr>
      </w:pPr>
      <w:r w:rsidRPr="0076326E">
        <w:rPr>
          <w:lang w:val="en-AU"/>
        </w:rPr>
        <w:t>A larger proportion of the person’s previous 5 to 10 years of work experience was spent non-practising.</w:t>
      </w:r>
    </w:p>
    <w:p w:rsidR="0076326E" w:rsidRPr="0076326E" w:rsidRDefault="0076326E" w:rsidP="0076326E">
      <w:pPr>
        <w:pStyle w:val="AHPRAbody"/>
        <w:numPr>
          <w:ilvl w:val="0"/>
          <w:numId w:val="38"/>
        </w:numPr>
        <w:rPr>
          <w:lang w:val="en-AU"/>
        </w:rPr>
      </w:pPr>
      <w:r w:rsidRPr="0076326E">
        <w:rPr>
          <w:lang w:val="en-AU"/>
        </w:rPr>
        <w:t xml:space="preserve">Unable to provide evidence of </w:t>
      </w:r>
      <w:r w:rsidR="00850D4D">
        <w:rPr>
          <w:lang w:val="en-AU"/>
        </w:rPr>
        <w:t>understanding of</w:t>
      </w:r>
      <w:r w:rsidRPr="0076326E">
        <w:rPr>
          <w:lang w:val="en-AU"/>
        </w:rPr>
        <w:t xml:space="preserve"> contemporary practice in the profession/s.</w:t>
      </w:r>
    </w:p>
    <w:p w:rsidR="0076326E" w:rsidRPr="0076326E" w:rsidRDefault="0076326E" w:rsidP="0076326E">
      <w:pPr>
        <w:pStyle w:val="AHPRAbody"/>
        <w:numPr>
          <w:ilvl w:val="0"/>
          <w:numId w:val="38"/>
        </w:numPr>
        <w:rPr>
          <w:lang w:val="en-AU"/>
        </w:rPr>
      </w:pPr>
      <w:r w:rsidRPr="0076326E">
        <w:rPr>
          <w:lang w:val="en-AU"/>
        </w:rPr>
        <w:t>Unable able to provide evidence of an offer of employment.</w:t>
      </w:r>
    </w:p>
    <w:p w:rsidR="00647CE0" w:rsidRDefault="0076326E" w:rsidP="0076326E">
      <w:pPr>
        <w:pStyle w:val="AHPRASubheading"/>
      </w:pPr>
      <w:r w:rsidRPr="0076326E">
        <w:t>Definitions</w:t>
      </w:r>
    </w:p>
    <w:p w:rsidR="0076326E" w:rsidRDefault="0076326E" w:rsidP="0076326E">
      <w:pPr>
        <w:pStyle w:val="AHPRAbody"/>
        <w:rPr>
          <w:lang w:val="en-AU"/>
        </w:rPr>
      </w:pPr>
      <w:r w:rsidRPr="0076326E">
        <w:rPr>
          <w:b/>
          <w:lang w:val="en-AU"/>
        </w:rPr>
        <w:t>Re-entry to practice program</w:t>
      </w:r>
      <w:r w:rsidRPr="0076326E">
        <w:rPr>
          <w:lang w:val="en-AU"/>
        </w:rPr>
        <w:t xml:space="preserve"> means a program of study accredited by the Australian Nursing and Midwifery Accreditation Council (ANMAC), and approved by the </w:t>
      </w:r>
      <w:r w:rsidR="00075438">
        <w:rPr>
          <w:lang w:val="en-AU"/>
        </w:rPr>
        <w:t>NMBA</w:t>
      </w:r>
      <w:r w:rsidRPr="0076326E">
        <w:rPr>
          <w:lang w:val="en-AU"/>
        </w:rPr>
        <w:t xml:space="preserve">. It prepares nurses and midwives for re-entry to the register after a lapse in practice for a period exceeding the requirement in the </w:t>
      </w:r>
      <w:r w:rsidRPr="0076326E">
        <w:rPr>
          <w:i/>
          <w:iCs/>
          <w:lang w:val="en-AU"/>
        </w:rPr>
        <w:t>Recency of practice registration standard</w:t>
      </w:r>
      <w:r w:rsidRPr="0076326E">
        <w:rPr>
          <w:lang w:val="en-AU"/>
        </w:rPr>
        <w:t>. It contains both a theoretical and a clinical experience component.</w:t>
      </w:r>
    </w:p>
    <w:p w:rsidR="008F702F" w:rsidRPr="0076326E" w:rsidRDefault="008F702F" w:rsidP="008F702F">
      <w:pPr>
        <w:pStyle w:val="AHPRAbody"/>
      </w:pPr>
      <w:r w:rsidRPr="0076326E">
        <w:rPr>
          <w:b/>
        </w:rPr>
        <w:t>Supervised practice</w:t>
      </w:r>
      <w:r w:rsidRPr="0076326E">
        <w:t xml:space="preserve"> means a period of practice under direct supervision, equivalent to the minimum amount of practice required to demonstrate recency of practice (three months’ full-time equivalent). Where supervised practice is required, it is the responsibility of the applicant to arrange a placement that meets the requirements of the </w:t>
      </w:r>
      <w:r>
        <w:t>NMBA</w:t>
      </w:r>
      <w:r w:rsidRPr="0076326E">
        <w:t xml:space="preserve">. </w:t>
      </w:r>
    </w:p>
    <w:p w:rsidR="008F702F" w:rsidRPr="0076326E" w:rsidRDefault="008F702F" w:rsidP="008F702F">
      <w:pPr>
        <w:pStyle w:val="AHPRAbody"/>
      </w:pPr>
      <w:r w:rsidRPr="0076326E">
        <w:t>Supervised practice must take place in a health setting that provides clinical experience placements for education providers delivering Board-approved programs of study leading to registration as a nurse or midwife.</w:t>
      </w:r>
    </w:p>
    <w:p w:rsidR="008F702F" w:rsidRPr="0076326E" w:rsidRDefault="008F702F" w:rsidP="0076326E">
      <w:pPr>
        <w:pStyle w:val="AHPRAbody"/>
        <w:rPr>
          <w:lang w:val="en-AU"/>
        </w:rPr>
      </w:pPr>
    </w:p>
    <w:sectPr w:rsidR="008F702F" w:rsidRPr="0076326E" w:rsidSect="008D4206">
      <w:headerReference w:type="default" r:id="rId14"/>
      <w:footerReference w:type="even" r:id="rId15"/>
      <w:footerReference w:type="default" r:id="rId16"/>
      <w:headerReference w:type="first" r:id="rId17"/>
      <w:footerReference w:type="first" r:id="rId18"/>
      <w:pgSz w:w="11900" w:h="16840"/>
      <w:pgMar w:top="1819" w:right="1835" w:bottom="1134" w:left="1843" w:header="1134" w:footer="1122"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C81" w:rsidRDefault="00757C81" w:rsidP="00FC2881">
      <w:r>
        <w:separator/>
      </w:r>
    </w:p>
    <w:p w:rsidR="00757C81" w:rsidRDefault="00757C81"/>
  </w:endnote>
  <w:endnote w:type="continuationSeparator" w:id="0">
    <w:p w:rsidR="00757C81" w:rsidRDefault="00757C81" w:rsidP="00FC2881">
      <w:r>
        <w:continuationSeparator/>
      </w:r>
    </w:p>
    <w:p w:rsidR="00757C81" w:rsidRDefault="00757C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MT Lt">
    <w:altName w:val="Cambria"/>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02F" w:rsidRDefault="00043091" w:rsidP="00FC2881">
    <w:pPr>
      <w:pStyle w:val="AHPRAfootnote"/>
      <w:framePr w:wrap="around" w:vAnchor="text" w:hAnchor="margin" w:xAlign="right" w:y="1"/>
    </w:pPr>
    <w:r>
      <w:fldChar w:fldCharType="begin"/>
    </w:r>
    <w:r w:rsidR="008F702F">
      <w:instrText xml:space="preserve">PAGE  </w:instrText>
    </w:r>
    <w:r>
      <w:fldChar w:fldCharType="end"/>
    </w:r>
  </w:p>
  <w:p w:rsidR="008F702F" w:rsidRDefault="008F702F" w:rsidP="00FC2881">
    <w:pPr>
      <w:pStyle w:val="AHPRAfootnote"/>
      <w:ind w:right="360"/>
    </w:pPr>
  </w:p>
  <w:p w:rsidR="008F702F" w:rsidRDefault="008F702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02F" w:rsidRDefault="008F702F" w:rsidP="001506FE">
    <w:pPr>
      <w:pStyle w:val="AHPRAfooter"/>
      <w:rPr>
        <w:szCs w:val="16"/>
      </w:rPr>
    </w:pPr>
    <w:r>
      <w:rPr>
        <w:szCs w:val="16"/>
      </w:rPr>
      <w:t xml:space="preserve">Framework: </w:t>
    </w:r>
    <w:r>
      <w:rPr>
        <w:szCs w:val="16"/>
        <w:lang w:val="en-AU"/>
      </w:rPr>
      <w:t>A</w:t>
    </w:r>
    <w:r w:rsidRPr="0076326E">
      <w:rPr>
        <w:szCs w:val="16"/>
        <w:lang w:val="en-AU"/>
      </w:rPr>
      <w:t>ssessment of nursing and midwifery applicants for re-entry to practice</w:t>
    </w:r>
  </w:p>
  <w:p w:rsidR="008F702F" w:rsidRPr="000E7E28" w:rsidRDefault="00022552" w:rsidP="000E7E28">
    <w:pPr>
      <w:pStyle w:val="AHPRApagenumber"/>
    </w:pPr>
    <w:sdt>
      <w:sdtPr>
        <w:id w:val="18143575"/>
        <w:docPartObj>
          <w:docPartGallery w:val="Page Numbers (Top of Page)"/>
          <w:docPartUnique/>
        </w:docPartObj>
      </w:sdtPr>
      <w:sdtEndPr/>
      <w:sdtContent>
        <w:r w:rsidR="008F702F" w:rsidRPr="000E7E28">
          <w:t xml:space="preserve">Page </w:t>
        </w:r>
        <w:r w:rsidR="00043091">
          <w:fldChar w:fldCharType="begin"/>
        </w:r>
        <w:r w:rsidR="00043091">
          <w:instrText xml:space="preserve"> PAGE </w:instrText>
        </w:r>
        <w:r w:rsidR="00043091">
          <w:fldChar w:fldCharType="separate"/>
        </w:r>
        <w:r>
          <w:rPr>
            <w:noProof/>
          </w:rPr>
          <w:t>5</w:t>
        </w:r>
        <w:r w:rsidR="00043091">
          <w:fldChar w:fldCharType="end"/>
        </w:r>
        <w:r w:rsidR="008F702F" w:rsidRPr="000E7E28">
          <w:t xml:space="preserve"> of </w:t>
        </w:r>
        <w:fldSimple w:instr=" NUMPAGES  ">
          <w:r>
            <w:rPr>
              <w:noProof/>
            </w:rPr>
            <w:t>5</w:t>
          </w:r>
        </w:fldSimple>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02F" w:rsidRPr="00E77E23" w:rsidRDefault="008F702F" w:rsidP="0047542D">
    <w:pPr>
      <w:pStyle w:val="AHPRAfirstpagefooter"/>
    </w:pPr>
    <w:r>
      <w:rPr>
        <w:color w:val="007DC3"/>
      </w:rPr>
      <w:t>Nursing and Midwifery</w:t>
    </w:r>
    <w:r w:rsidRPr="00E77E23">
      <w:t xml:space="preserve"> </w:t>
    </w:r>
    <w:r>
      <w:t>Board of Australia</w:t>
    </w:r>
  </w:p>
  <w:p w:rsidR="008F702F" w:rsidRDefault="008F702F" w:rsidP="0047542D">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C81" w:rsidRDefault="00757C81" w:rsidP="000E7E28">
      <w:r>
        <w:separator/>
      </w:r>
    </w:p>
  </w:footnote>
  <w:footnote w:type="continuationSeparator" w:id="0">
    <w:p w:rsidR="00757C81" w:rsidRDefault="00757C81" w:rsidP="00FC2881">
      <w:r>
        <w:continuationSeparator/>
      </w:r>
    </w:p>
    <w:p w:rsidR="00757C81" w:rsidRDefault="00757C81"/>
  </w:footnote>
  <w:footnote w:type="continuationNotice" w:id="1">
    <w:p w:rsidR="00757C81" w:rsidRDefault="00757C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02F" w:rsidRPr="00315933" w:rsidRDefault="008F702F" w:rsidP="001F25BA">
    <w:pPr>
      <w:ind w:right="-567"/>
    </w:pPr>
  </w:p>
  <w:p w:rsidR="008F702F" w:rsidRDefault="008F702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02F" w:rsidRDefault="008F702F" w:rsidP="00E844A0">
    <w:r w:rsidRPr="0047542D">
      <w:rPr>
        <w:noProof/>
      </w:rPr>
      <w:drawing>
        <wp:anchor distT="0" distB="0" distL="114300" distR="114300" simplePos="0" relativeHeight="251659264" behindDoc="0" locked="0" layoutInCell="1" allowOverlap="1">
          <wp:simplePos x="0" y="0"/>
          <wp:positionH relativeFrom="margin">
            <wp:posOffset>4379036</wp:posOffset>
          </wp:positionH>
          <wp:positionV relativeFrom="margin">
            <wp:posOffset>-1559382</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8F702F" w:rsidRDefault="008F702F" w:rsidP="00E844A0"/>
  <w:p w:rsidR="008F702F" w:rsidRDefault="008F702F" w:rsidP="00E844A0"/>
  <w:p w:rsidR="008F702F" w:rsidRDefault="008F702F" w:rsidP="00E844A0"/>
  <w:p w:rsidR="008F702F" w:rsidRDefault="008F702F" w:rsidP="00E844A0"/>
  <w:p w:rsidR="008F702F" w:rsidRDefault="008F702F" w:rsidP="009226B7">
    <w:pPr>
      <w:tabs>
        <w:tab w:val="left" w:pos="3667"/>
      </w:tabs>
    </w:pPr>
    <w:r>
      <w:tab/>
    </w:r>
  </w:p>
  <w:p w:rsidR="008F702F" w:rsidRDefault="008F702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DD4179"/>
    <w:multiLevelType w:val="hybridMultilevel"/>
    <w:tmpl w:val="01B2525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2065EA9"/>
    <w:multiLevelType w:val="hybridMultilevel"/>
    <w:tmpl w:val="A74224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BB17D6"/>
    <w:multiLevelType w:val="multilevel"/>
    <w:tmpl w:val="C4183F12"/>
    <w:numStyleLink w:val="AHPRANumberedlist"/>
  </w:abstractNum>
  <w:abstractNum w:abstractNumId="4"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0DC02A82"/>
    <w:multiLevelType w:val="hybridMultilevel"/>
    <w:tmpl w:val="D332BB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116377"/>
    <w:multiLevelType w:val="hybridMultilevel"/>
    <w:tmpl w:val="37204168"/>
    <w:lvl w:ilvl="0" w:tplc="0C090001">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9" w15:restartNumberingAfterBreak="0">
    <w:nsid w:val="152D19FF"/>
    <w:multiLevelType w:val="multilevel"/>
    <w:tmpl w:val="BE20683A"/>
    <w:numStyleLink w:val="AHPRANumberedheadinglist"/>
  </w:abstractNum>
  <w:abstractNum w:abstractNumId="10" w15:restartNumberingAfterBreak="0">
    <w:nsid w:val="1A31737B"/>
    <w:multiLevelType w:val="hybridMultilevel"/>
    <w:tmpl w:val="E48463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A7D6872"/>
    <w:multiLevelType w:val="hybridMultilevel"/>
    <w:tmpl w:val="44B66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B2573C"/>
    <w:multiLevelType w:val="hybridMultilevel"/>
    <w:tmpl w:val="C4C8CF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3C872BD"/>
    <w:multiLevelType w:val="hybridMultilevel"/>
    <w:tmpl w:val="0F7AF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46A2C43"/>
    <w:multiLevelType w:val="hybridMultilevel"/>
    <w:tmpl w:val="62E8B9A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2822578D"/>
    <w:multiLevelType w:val="multilevel"/>
    <w:tmpl w:val="BE20683A"/>
    <w:numStyleLink w:val="AHPRANumberedheadinglist"/>
  </w:abstractNum>
  <w:abstractNum w:abstractNumId="16" w15:restartNumberingAfterBreak="0">
    <w:nsid w:val="28DE0CD3"/>
    <w:multiLevelType w:val="hybridMultilevel"/>
    <w:tmpl w:val="719E5DB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9C51DB6"/>
    <w:multiLevelType w:val="hybridMultilevel"/>
    <w:tmpl w:val="F1FCF0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BCF50E3"/>
    <w:multiLevelType w:val="hybridMultilevel"/>
    <w:tmpl w:val="D67294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E1DE3"/>
    <w:multiLevelType w:val="hybridMultilevel"/>
    <w:tmpl w:val="9D16F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2675912"/>
    <w:multiLevelType w:val="hybridMultilevel"/>
    <w:tmpl w:val="D136AEC6"/>
    <w:lvl w:ilvl="0" w:tplc="0C090001">
      <w:start w:val="1"/>
      <w:numFmt w:val="bullet"/>
      <w:lvlText w:val=""/>
      <w:lvlJc w:val="left"/>
      <w:pPr>
        <w:ind w:left="369" w:hanging="360"/>
      </w:pPr>
      <w:rPr>
        <w:rFonts w:ascii="Symbol" w:hAnsi="Symbol" w:hint="default"/>
      </w:rPr>
    </w:lvl>
    <w:lvl w:ilvl="1" w:tplc="0C090019" w:tentative="1">
      <w:start w:val="1"/>
      <w:numFmt w:val="lowerLetter"/>
      <w:lvlText w:val="%2."/>
      <w:lvlJc w:val="left"/>
      <w:pPr>
        <w:ind w:left="1089" w:hanging="360"/>
      </w:pPr>
    </w:lvl>
    <w:lvl w:ilvl="2" w:tplc="0C09001B" w:tentative="1">
      <w:start w:val="1"/>
      <w:numFmt w:val="lowerRoman"/>
      <w:lvlText w:val="%3."/>
      <w:lvlJc w:val="right"/>
      <w:pPr>
        <w:ind w:left="1809" w:hanging="180"/>
      </w:pPr>
    </w:lvl>
    <w:lvl w:ilvl="3" w:tplc="0C09000F" w:tentative="1">
      <w:start w:val="1"/>
      <w:numFmt w:val="decimal"/>
      <w:lvlText w:val="%4."/>
      <w:lvlJc w:val="left"/>
      <w:pPr>
        <w:ind w:left="2529" w:hanging="360"/>
      </w:pPr>
    </w:lvl>
    <w:lvl w:ilvl="4" w:tplc="0C090019" w:tentative="1">
      <w:start w:val="1"/>
      <w:numFmt w:val="lowerLetter"/>
      <w:lvlText w:val="%5."/>
      <w:lvlJc w:val="left"/>
      <w:pPr>
        <w:ind w:left="3249" w:hanging="360"/>
      </w:pPr>
    </w:lvl>
    <w:lvl w:ilvl="5" w:tplc="0C09001B" w:tentative="1">
      <w:start w:val="1"/>
      <w:numFmt w:val="lowerRoman"/>
      <w:lvlText w:val="%6."/>
      <w:lvlJc w:val="right"/>
      <w:pPr>
        <w:ind w:left="3969" w:hanging="180"/>
      </w:pPr>
    </w:lvl>
    <w:lvl w:ilvl="6" w:tplc="0C09000F" w:tentative="1">
      <w:start w:val="1"/>
      <w:numFmt w:val="decimal"/>
      <w:lvlText w:val="%7."/>
      <w:lvlJc w:val="left"/>
      <w:pPr>
        <w:ind w:left="4689" w:hanging="360"/>
      </w:pPr>
    </w:lvl>
    <w:lvl w:ilvl="7" w:tplc="0C090019" w:tentative="1">
      <w:start w:val="1"/>
      <w:numFmt w:val="lowerLetter"/>
      <w:lvlText w:val="%8."/>
      <w:lvlJc w:val="left"/>
      <w:pPr>
        <w:ind w:left="5409" w:hanging="360"/>
      </w:pPr>
    </w:lvl>
    <w:lvl w:ilvl="8" w:tplc="0C09001B" w:tentative="1">
      <w:start w:val="1"/>
      <w:numFmt w:val="lowerRoman"/>
      <w:lvlText w:val="%9."/>
      <w:lvlJc w:val="right"/>
      <w:pPr>
        <w:ind w:left="6129" w:hanging="180"/>
      </w:pPr>
    </w:lvl>
  </w:abstractNum>
  <w:abstractNum w:abstractNumId="22" w15:restartNumberingAfterBreak="0">
    <w:nsid w:val="383E6A36"/>
    <w:multiLevelType w:val="hybridMultilevel"/>
    <w:tmpl w:val="796CAE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D4664BA"/>
    <w:multiLevelType w:val="hybridMultilevel"/>
    <w:tmpl w:val="ECBEF4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4677356"/>
    <w:multiLevelType w:val="hybridMultilevel"/>
    <w:tmpl w:val="FC8E8A7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2B0BB3"/>
    <w:multiLevelType w:val="hybridMultilevel"/>
    <w:tmpl w:val="E76EF8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C85696"/>
    <w:multiLevelType w:val="hybridMultilevel"/>
    <w:tmpl w:val="1DBAF40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04433A"/>
    <w:multiLevelType w:val="multilevel"/>
    <w:tmpl w:val="C4183F12"/>
    <w:numStyleLink w:val="AHPRANumberedlist"/>
  </w:abstractNum>
  <w:abstractNum w:abstractNumId="29" w15:restartNumberingAfterBreak="0">
    <w:nsid w:val="532E5E6E"/>
    <w:multiLevelType w:val="hybridMultilevel"/>
    <w:tmpl w:val="94AE7E08"/>
    <w:lvl w:ilvl="0" w:tplc="958A6148">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30" w15:restartNumberingAfterBreak="0">
    <w:nsid w:val="5A6645C9"/>
    <w:multiLevelType w:val="hybridMultilevel"/>
    <w:tmpl w:val="2EACC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7B716DD"/>
    <w:multiLevelType w:val="hybridMultilevel"/>
    <w:tmpl w:val="C8F020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7BB439C"/>
    <w:multiLevelType w:val="hybridMultilevel"/>
    <w:tmpl w:val="F59AA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CE02C7"/>
    <w:multiLevelType w:val="hybridMultilevel"/>
    <w:tmpl w:val="98A0A8B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A9F2ACF"/>
    <w:multiLevelType w:val="multilevel"/>
    <w:tmpl w:val="24F89942"/>
    <w:styleLink w:val="AHPRAlist"/>
    <w:lvl w:ilvl="0">
      <w:start w:val="1"/>
      <w:numFmt w:val="decimal"/>
      <w:pStyle w:val="AHPRAnumberedsubheadinglevel10"/>
      <w:lvlText w:val="%1"/>
      <w:lvlJc w:val="left"/>
      <w:pPr>
        <w:ind w:left="284" w:hanging="284"/>
      </w:pPr>
      <w:rPr>
        <w:rFonts w:ascii="Arial" w:hAnsi="Arial" w:hint="default"/>
        <w:b/>
        <w:color w:val="008EC4"/>
        <w:sz w:val="20"/>
      </w:rPr>
    </w:lvl>
    <w:lvl w:ilvl="1">
      <w:start w:val="1"/>
      <w:numFmt w:val="decimal"/>
      <w:pStyle w:val="AHPRAnumberedbulletpoint"/>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6E154B0"/>
    <w:multiLevelType w:val="multilevel"/>
    <w:tmpl w:val="C4183F12"/>
    <w:numStyleLink w:val="AHPRANumberedlist"/>
  </w:abstractNum>
  <w:abstractNum w:abstractNumId="37" w15:restartNumberingAfterBreak="0">
    <w:nsid w:val="771B0955"/>
    <w:multiLevelType w:val="hybridMultilevel"/>
    <w:tmpl w:val="41D4DB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BE24EEA"/>
    <w:multiLevelType w:val="hybridMultilevel"/>
    <w:tmpl w:val="483C8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31660"/>
    <w:multiLevelType w:val="multilevel"/>
    <w:tmpl w:val="C4183F12"/>
    <w:numStyleLink w:val="AHPRANumberedlist"/>
  </w:abstractNum>
  <w:num w:numId="1">
    <w:abstractNumId w:val="35"/>
  </w:num>
  <w:num w:numId="2">
    <w:abstractNumId w:val="25"/>
  </w:num>
  <w:num w:numId="3">
    <w:abstractNumId w:val="4"/>
  </w:num>
  <w:num w:numId="4">
    <w:abstractNumId w:val="6"/>
  </w:num>
  <w:num w:numId="5">
    <w:abstractNumId w:val="9"/>
  </w:num>
  <w:num w:numId="6">
    <w:abstractNumId w:val="15"/>
  </w:num>
  <w:num w:numId="7">
    <w:abstractNumId w:val="3"/>
  </w:num>
  <w:num w:numId="8">
    <w:abstractNumId w:val="19"/>
  </w:num>
  <w:num w:numId="9">
    <w:abstractNumId w:val="39"/>
  </w:num>
  <w:num w:numId="10">
    <w:abstractNumId w:val="28"/>
  </w:num>
  <w:num w:numId="11">
    <w:abstractNumId w:val="5"/>
  </w:num>
  <w:num w:numId="12">
    <w:abstractNumId w:val="36"/>
  </w:num>
  <w:num w:numId="13">
    <w:abstractNumId w:val="40"/>
  </w:num>
  <w:num w:numId="14">
    <w:abstractNumId w:val="34"/>
  </w:num>
  <w:num w:numId="15">
    <w:abstractNumId w:val="16"/>
  </w:num>
  <w:num w:numId="16">
    <w:abstractNumId w:val="26"/>
  </w:num>
  <w:num w:numId="17">
    <w:abstractNumId w:val="32"/>
  </w:num>
  <w:num w:numId="18">
    <w:abstractNumId w:val="0"/>
  </w:num>
  <w:num w:numId="19">
    <w:abstractNumId w:val="31"/>
  </w:num>
  <w:num w:numId="20">
    <w:abstractNumId w:val="37"/>
  </w:num>
  <w:num w:numId="21">
    <w:abstractNumId w:val="8"/>
  </w:num>
  <w:num w:numId="22">
    <w:abstractNumId w:val="21"/>
  </w:num>
  <w:num w:numId="23">
    <w:abstractNumId w:val="7"/>
  </w:num>
  <w:num w:numId="24">
    <w:abstractNumId w:val="33"/>
  </w:num>
  <w:num w:numId="25">
    <w:abstractNumId w:val="24"/>
  </w:num>
  <w:num w:numId="26">
    <w:abstractNumId w:val="12"/>
  </w:num>
  <w:num w:numId="27">
    <w:abstractNumId w:val="20"/>
  </w:num>
  <w:num w:numId="28">
    <w:abstractNumId w:val="2"/>
  </w:num>
  <w:num w:numId="29">
    <w:abstractNumId w:val="23"/>
  </w:num>
  <w:num w:numId="30">
    <w:abstractNumId w:val="13"/>
  </w:num>
  <w:num w:numId="31">
    <w:abstractNumId w:val="18"/>
  </w:num>
  <w:num w:numId="32">
    <w:abstractNumId w:val="17"/>
  </w:num>
  <w:num w:numId="33">
    <w:abstractNumId w:val="29"/>
  </w:num>
  <w:num w:numId="34">
    <w:abstractNumId w:val="10"/>
  </w:num>
  <w:num w:numId="35">
    <w:abstractNumId w:val="30"/>
  </w:num>
  <w:num w:numId="36">
    <w:abstractNumId w:val="22"/>
  </w:num>
  <w:num w:numId="37">
    <w:abstractNumId w:val="1"/>
  </w:num>
  <w:num w:numId="38">
    <w:abstractNumId w:val="27"/>
  </w:num>
  <w:num w:numId="39">
    <w:abstractNumId w:val="38"/>
  </w:num>
  <w:num w:numId="40">
    <w:abstractNumId w:val="11"/>
  </w:num>
  <w:num w:numId="4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1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 w:id="1"/>
  </w:footnotePr>
  <w:endnotePr>
    <w:endnote w:id="-1"/>
    <w:endnote w:id="0"/>
  </w:endnotePr>
  <w:compat>
    <w:compatSetting w:name="compatibilityMode" w:uri="http://schemas.microsoft.com/office/word" w:val="12"/>
  </w:compat>
  <w:rsids>
    <w:rsidRoot w:val="00107D2B"/>
    <w:rsid w:val="00000033"/>
    <w:rsid w:val="00006922"/>
    <w:rsid w:val="00022552"/>
    <w:rsid w:val="000334D7"/>
    <w:rsid w:val="00043091"/>
    <w:rsid w:val="000677F2"/>
    <w:rsid w:val="00071439"/>
    <w:rsid w:val="00075438"/>
    <w:rsid w:val="000945FB"/>
    <w:rsid w:val="000A46BA"/>
    <w:rsid w:val="000A4DC9"/>
    <w:rsid w:val="000A6BF7"/>
    <w:rsid w:val="000C1AB8"/>
    <w:rsid w:val="000D2A72"/>
    <w:rsid w:val="000D55F9"/>
    <w:rsid w:val="000E7E28"/>
    <w:rsid w:val="000F5D90"/>
    <w:rsid w:val="000F7C50"/>
    <w:rsid w:val="0010139F"/>
    <w:rsid w:val="00107D2B"/>
    <w:rsid w:val="001152C4"/>
    <w:rsid w:val="00143CC2"/>
    <w:rsid w:val="00144DEF"/>
    <w:rsid w:val="001506FE"/>
    <w:rsid w:val="00175042"/>
    <w:rsid w:val="001765D0"/>
    <w:rsid w:val="00195781"/>
    <w:rsid w:val="001B1CCB"/>
    <w:rsid w:val="001C425C"/>
    <w:rsid w:val="001C639A"/>
    <w:rsid w:val="001E1E31"/>
    <w:rsid w:val="001E2849"/>
    <w:rsid w:val="001E4A94"/>
    <w:rsid w:val="001E4B8F"/>
    <w:rsid w:val="001E5621"/>
    <w:rsid w:val="001F0AFD"/>
    <w:rsid w:val="001F25BA"/>
    <w:rsid w:val="00220A3B"/>
    <w:rsid w:val="00224708"/>
    <w:rsid w:val="00230CA1"/>
    <w:rsid w:val="00242526"/>
    <w:rsid w:val="00247472"/>
    <w:rsid w:val="00277013"/>
    <w:rsid w:val="0028013F"/>
    <w:rsid w:val="002817E0"/>
    <w:rsid w:val="00284ECB"/>
    <w:rsid w:val="00295B44"/>
    <w:rsid w:val="00297E96"/>
    <w:rsid w:val="002B2D48"/>
    <w:rsid w:val="002B5205"/>
    <w:rsid w:val="002C08FB"/>
    <w:rsid w:val="002C34EA"/>
    <w:rsid w:val="00303BE1"/>
    <w:rsid w:val="00305AFC"/>
    <w:rsid w:val="00334709"/>
    <w:rsid w:val="003354E4"/>
    <w:rsid w:val="00353D8A"/>
    <w:rsid w:val="0038620E"/>
    <w:rsid w:val="003A65F4"/>
    <w:rsid w:val="003D6DBD"/>
    <w:rsid w:val="003E00B5"/>
    <w:rsid w:val="003E3268"/>
    <w:rsid w:val="003E5071"/>
    <w:rsid w:val="003F2F06"/>
    <w:rsid w:val="004021B0"/>
    <w:rsid w:val="00405C0A"/>
    <w:rsid w:val="00414F2C"/>
    <w:rsid w:val="004405F3"/>
    <w:rsid w:val="00445765"/>
    <w:rsid w:val="00450B34"/>
    <w:rsid w:val="00450CC7"/>
    <w:rsid w:val="004606A7"/>
    <w:rsid w:val="004619B5"/>
    <w:rsid w:val="00461C91"/>
    <w:rsid w:val="00470BAB"/>
    <w:rsid w:val="0047542D"/>
    <w:rsid w:val="00496C4A"/>
    <w:rsid w:val="004A0CF8"/>
    <w:rsid w:val="004A5E5D"/>
    <w:rsid w:val="004B1B9C"/>
    <w:rsid w:val="004B747B"/>
    <w:rsid w:val="004D65E4"/>
    <w:rsid w:val="004D7537"/>
    <w:rsid w:val="004F0426"/>
    <w:rsid w:val="004F5C05"/>
    <w:rsid w:val="00536208"/>
    <w:rsid w:val="0053749F"/>
    <w:rsid w:val="00546C3A"/>
    <w:rsid w:val="00551916"/>
    <w:rsid w:val="00553A4C"/>
    <w:rsid w:val="00554335"/>
    <w:rsid w:val="005565CE"/>
    <w:rsid w:val="005708AE"/>
    <w:rsid w:val="0057272A"/>
    <w:rsid w:val="00576429"/>
    <w:rsid w:val="00585CC0"/>
    <w:rsid w:val="00593C13"/>
    <w:rsid w:val="005A0FA9"/>
    <w:rsid w:val="005C5932"/>
    <w:rsid w:val="005C6817"/>
    <w:rsid w:val="005E2917"/>
    <w:rsid w:val="00616043"/>
    <w:rsid w:val="006277AF"/>
    <w:rsid w:val="00640B2C"/>
    <w:rsid w:val="00647CE0"/>
    <w:rsid w:val="00667CAD"/>
    <w:rsid w:val="00670106"/>
    <w:rsid w:val="00676237"/>
    <w:rsid w:val="006806AF"/>
    <w:rsid w:val="00681D5E"/>
    <w:rsid w:val="006B6111"/>
    <w:rsid w:val="006C0257"/>
    <w:rsid w:val="006C0E29"/>
    <w:rsid w:val="006D30FE"/>
    <w:rsid w:val="006D3757"/>
    <w:rsid w:val="006D41CE"/>
    <w:rsid w:val="006E0B8B"/>
    <w:rsid w:val="006E3D37"/>
    <w:rsid w:val="006F0A34"/>
    <w:rsid w:val="006F1ED9"/>
    <w:rsid w:val="006F7348"/>
    <w:rsid w:val="006F796D"/>
    <w:rsid w:val="0070155F"/>
    <w:rsid w:val="0070795B"/>
    <w:rsid w:val="007372A4"/>
    <w:rsid w:val="00741B04"/>
    <w:rsid w:val="007432A4"/>
    <w:rsid w:val="00746616"/>
    <w:rsid w:val="00757C81"/>
    <w:rsid w:val="0076115C"/>
    <w:rsid w:val="0076326E"/>
    <w:rsid w:val="007664F3"/>
    <w:rsid w:val="0079197C"/>
    <w:rsid w:val="007A35B9"/>
    <w:rsid w:val="007B77D6"/>
    <w:rsid w:val="007C0B6E"/>
    <w:rsid w:val="007C333B"/>
    <w:rsid w:val="007D4836"/>
    <w:rsid w:val="007E2C84"/>
    <w:rsid w:val="007E3545"/>
    <w:rsid w:val="007E7742"/>
    <w:rsid w:val="007F0095"/>
    <w:rsid w:val="008121B6"/>
    <w:rsid w:val="00813C47"/>
    <w:rsid w:val="00824427"/>
    <w:rsid w:val="00825D1A"/>
    <w:rsid w:val="008338F7"/>
    <w:rsid w:val="00836397"/>
    <w:rsid w:val="00845054"/>
    <w:rsid w:val="00850D4D"/>
    <w:rsid w:val="00852D1C"/>
    <w:rsid w:val="00856147"/>
    <w:rsid w:val="00860473"/>
    <w:rsid w:val="00860F40"/>
    <w:rsid w:val="008615C9"/>
    <w:rsid w:val="00864020"/>
    <w:rsid w:val="00877659"/>
    <w:rsid w:val="00885FE8"/>
    <w:rsid w:val="0089404F"/>
    <w:rsid w:val="008979D5"/>
    <w:rsid w:val="008A4C3B"/>
    <w:rsid w:val="008B2AD7"/>
    <w:rsid w:val="008C544B"/>
    <w:rsid w:val="008D4206"/>
    <w:rsid w:val="008D6B7E"/>
    <w:rsid w:val="008D7845"/>
    <w:rsid w:val="008F2DC9"/>
    <w:rsid w:val="008F702F"/>
    <w:rsid w:val="009018E4"/>
    <w:rsid w:val="00914C77"/>
    <w:rsid w:val="009226B7"/>
    <w:rsid w:val="00923B23"/>
    <w:rsid w:val="0093781C"/>
    <w:rsid w:val="00937ED0"/>
    <w:rsid w:val="00940444"/>
    <w:rsid w:val="009441F4"/>
    <w:rsid w:val="00952797"/>
    <w:rsid w:val="00964C0D"/>
    <w:rsid w:val="0097049B"/>
    <w:rsid w:val="009706CA"/>
    <w:rsid w:val="0097684F"/>
    <w:rsid w:val="009777D3"/>
    <w:rsid w:val="009859E6"/>
    <w:rsid w:val="00992DE0"/>
    <w:rsid w:val="00996BFC"/>
    <w:rsid w:val="009A0738"/>
    <w:rsid w:val="009A0A5D"/>
    <w:rsid w:val="009A4B20"/>
    <w:rsid w:val="009B21A0"/>
    <w:rsid w:val="009C6933"/>
    <w:rsid w:val="009C71AF"/>
    <w:rsid w:val="009D26FA"/>
    <w:rsid w:val="009E4352"/>
    <w:rsid w:val="00A04C7A"/>
    <w:rsid w:val="00A058E5"/>
    <w:rsid w:val="00A10C1A"/>
    <w:rsid w:val="00A14471"/>
    <w:rsid w:val="00A2072E"/>
    <w:rsid w:val="00A237BB"/>
    <w:rsid w:val="00A3266E"/>
    <w:rsid w:val="00A509AB"/>
    <w:rsid w:val="00A56C8F"/>
    <w:rsid w:val="00A70173"/>
    <w:rsid w:val="00A82078"/>
    <w:rsid w:val="00A838C8"/>
    <w:rsid w:val="00A83A93"/>
    <w:rsid w:val="00A9138E"/>
    <w:rsid w:val="00A91C42"/>
    <w:rsid w:val="00A9516B"/>
    <w:rsid w:val="00A9780A"/>
    <w:rsid w:val="00AA00AF"/>
    <w:rsid w:val="00AA10A8"/>
    <w:rsid w:val="00AA2FC9"/>
    <w:rsid w:val="00AB283D"/>
    <w:rsid w:val="00AB4C01"/>
    <w:rsid w:val="00AB4FF0"/>
    <w:rsid w:val="00AC4E10"/>
    <w:rsid w:val="00AD312E"/>
    <w:rsid w:val="00AD4B09"/>
    <w:rsid w:val="00AE3EAF"/>
    <w:rsid w:val="00B024B0"/>
    <w:rsid w:val="00B0683B"/>
    <w:rsid w:val="00B34EDA"/>
    <w:rsid w:val="00B377C7"/>
    <w:rsid w:val="00B41762"/>
    <w:rsid w:val="00B46C3D"/>
    <w:rsid w:val="00B51748"/>
    <w:rsid w:val="00B57198"/>
    <w:rsid w:val="00B76294"/>
    <w:rsid w:val="00B85023"/>
    <w:rsid w:val="00B90E0F"/>
    <w:rsid w:val="00BA2456"/>
    <w:rsid w:val="00BA261B"/>
    <w:rsid w:val="00BA469B"/>
    <w:rsid w:val="00BA7E28"/>
    <w:rsid w:val="00BB4A5B"/>
    <w:rsid w:val="00BC5E94"/>
    <w:rsid w:val="00BE19AE"/>
    <w:rsid w:val="00BF2534"/>
    <w:rsid w:val="00BF79DC"/>
    <w:rsid w:val="00C00B91"/>
    <w:rsid w:val="00C0653C"/>
    <w:rsid w:val="00C35DE1"/>
    <w:rsid w:val="00C3795C"/>
    <w:rsid w:val="00C47F74"/>
    <w:rsid w:val="00C524AA"/>
    <w:rsid w:val="00C54689"/>
    <w:rsid w:val="00C8016A"/>
    <w:rsid w:val="00C81B3A"/>
    <w:rsid w:val="00C875E1"/>
    <w:rsid w:val="00CB26F9"/>
    <w:rsid w:val="00CB6C08"/>
    <w:rsid w:val="00CD0DCA"/>
    <w:rsid w:val="00CD7EB8"/>
    <w:rsid w:val="00D01575"/>
    <w:rsid w:val="00D01880"/>
    <w:rsid w:val="00D12F61"/>
    <w:rsid w:val="00D201C6"/>
    <w:rsid w:val="00D30AED"/>
    <w:rsid w:val="00D319B1"/>
    <w:rsid w:val="00D366E3"/>
    <w:rsid w:val="00D56AE3"/>
    <w:rsid w:val="00D638E0"/>
    <w:rsid w:val="00D63F72"/>
    <w:rsid w:val="00D675FF"/>
    <w:rsid w:val="00D716BA"/>
    <w:rsid w:val="00D8404D"/>
    <w:rsid w:val="00D962F0"/>
    <w:rsid w:val="00DA19C3"/>
    <w:rsid w:val="00DA69A8"/>
    <w:rsid w:val="00DC2193"/>
    <w:rsid w:val="00DC2952"/>
    <w:rsid w:val="00DE3B70"/>
    <w:rsid w:val="00DE691F"/>
    <w:rsid w:val="00DF1AB7"/>
    <w:rsid w:val="00DF1CD3"/>
    <w:rsid w:val="00E07C02"/>
    <w:rsid w:val="00E1254E"/>
    <w:rsid w:val="00E12B06"/>
    <w:rsid w:val="00E15BF6"/>
    <w:rsid w:val="00E442AE"/>
    <w:rsid w:val="00E6298B"/>
    <w:rsid w:val="00E71CB9"/>
    <w:rsid w:val="00E7357F"/>
    <w:rsid w:val="00E73698"/>
    <w:rsid w:val="00E74923"/>
    <w:rsid w:val="00E77E23"/>
    <w:rsid w:val="00E8251C"/>
    <w:rsid w:val="00E844A0"/>
    <w:rsid w:val="00EB3638"/>
    <w:rsid w:val="00ED26CC"/>
    <w:rsid w:val="00F13ED2"/>
    <w:rsid w:val="00F17E37"/>
    <w:rsid w:val="00F27ACB"/>
    <w:rsid w:val="00F31861"/>
    <w:rsid w:val="00F3616F"/>
    <w:rsid w:val="00F53CF4"/>
    <w:rsid w:val="00F574F6"/>
    <w:rsid w:val="00F6618F"/>
    <w:rsid w:val="00F70DD5"/>
    <w:rsid w:val="00F73165"/>
    <w:rsid w:val="00F7360A"/>
    <w:rsid w:val="00F90BCE"/>
    <w:rsid w:val="00FA09EE"/>
    <w:rsid w:val="00FB5706"/>
    <w:rsid w:val="00FC2881"/>
    <w:rsid w:val="00FD1ABA"/>
    <w:rsid w:val="00FD7DC1"/>
    <w:rsid w:val="00FF41A6"/>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rules v:ext="edit">
        <o:r id="V:Rule2" type="connector" idref="#AutoShape 3"/>
      </o:rules>
    </o:shapelayout>
  </w:shapeDefaults>
  <w:decimalSymbol w:val="."/>
  <w:listSeparator w:val=","/>
  <w15:docId w15:val="{1ED924FA-E59B-4DB1-AF97-FE26E92D2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6B7"/>
    <w:pPr>
      <w:jc w:val="both"/>
    </w:pPr>
    <w:rPr>
      <w:rFonts w:eastAsia="Times New Roman" w:cs="Arial"/>
      <w:sz w:val="22"/>
      <w:szCs w:val="24"/>
      <w:lang w:val="en-AU" w:eastAsia="en-AU"/>
    </w:rPr>
  </w:style>
  <w:style w:type="paragraph" w:styleId="Heading1">
    <w:name w:val="heading 1"/>
    <w:basedOn w:val="Normal"/>
    <w:next w:val="Normal"/>
    <w:link w:val="Heading1Char"/>
    <w:uiPriority w:val="1"/>
    <w:semiHidden/>
    <w:unhideWhenUsed/>
    <w:rsid w:val="00554335"/>
    <w:pPr>
      <w:keepNext/>
      <w:spacing w:before="240" w:after="60"/>
      <w:jc w:val="left"/>
      <w:outlineLvl w:val="0"/>
    </w:pPr>
    <w:rPr>
      <w:rFonts w:asciiTheme="majorHAnsi" w:eastAsiaTheme="majorEastAsia" w:hAnsiTheme="majorHAnsi" w:cstheme="majorBidi"/>
      <w:b/>
      <w:bCs/>
      <w:kern w:val="32"/>
      <w:sz w:val="32"/>
      <w:szCs w:val="32"/>
      <w:lang w:val="en-US" w:eastAsia="en-US"/>
    </w:rPr>
  </w:style>
  <w:style w:type="paragraph" w:styleId="Heading2">
    <w:name w:val="heading 2"/>
    <w:basedOn w:val="Normal"/>
    <w:next w:val="Normal"/>
    <w:link w:val="Heading2Char"/>
    <w:uiPriority w:val="1"/>
    <w:semiHidden/>
    <w:unhideWhenUsed/>
    <w:qFormat/>
    <w:rsid w:val="00E73698"/>
    <w:pPr>
      <w:keepNext/>
      <w:spacing w:before="240" w:after="60"/>
      <w:jc w:val="left"/>
      <w:outlineLvl w:val="1"/>
    </w:pPr>
    <w:rPr>
      <w:rFonts w:asciiTheme="majorHAnsi" w:eastAsiaTheme="majorEastAsia" w:hAnsiTheme="majorHAnsi" w:cstheme="majorBidi"/>
      <w:b/>
      <w:bCs/>
      <w:i/>
      <w:iCs/>
      <w:sz w:val="28"/>
      <w:szCs w:val="28"/>
      <w:lang w:val="en-US" w:eastAsia="en-US"/>
    </w:rPr>
  </w:style>
  <w:style w:type="paragraph" w:styleId="Heading3">
    <w:name w:val="heading 3"/>
    <w:basedOn w:val="Normal"/>
    <w:next w:val="Normal"/>
    <w:link w:val="Heading3Char"/>
    <w:uiPriority w:val="1"/>
    <w:semiHidden/>
    <w:unhideWhenUsed/>
    <w:qFormat/>
    <w:rsid w:val="00E73698"/>
    <w:pPr>
      <w:keepNext/>
      <w:spacing w:before="240" w:after="60"/>
      <w:jc w:val="left"/>
      <w:outlineLvl w:val="2"/>
    </w:pPr>
    <w:rPr>
      <w:rFonts w:asciiTheme="majorHAnsi" w:eastAsiaTheme="majorEastAsia" w:hAnsiTheme="majorHAnsi" w:cstheme="majorBidi"/>
      <w:b/>
      <w:bCs/>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after="200"/>
      <w:jc w:val="left"/>
      <w:outlineLvl w:val="0"/>
    </w:pPr>
    <w:rPr>
      <w:rFonts w:eastAsia="Cambria"/>
      <w:color w:val="00BCE4"/>
      <w:sz w:val="32"/>
      <w:szCs w:val="52"/>
      <w:lang w:val="en-US" w:eastAsia="en-US"/>
    </w:rPr>
  </w:style>
  <w:style w:type="paragraph" w:customStyle="1" w:styleId="AHPRAbody">
    <w:name w:val="AHPRA body"/>
    <w:basedOn w:val="Normal"/>
    <w:link w:val="AHPRAbodyChar"/>
    <w:qFormat/>
    <w:rsid w:val="00E73698"/>
    <w:pPr>
      <w:spacing w:after="200"/>
      <w:jc w:val="left"/>
    </w:pPr>
    <w:rPr>
      <w:rFonts w:eastAsia="Cambria"/>
      <w:sz w:val="20"/>
      <w:lang w:val="en-US" w:eastAsia="en-US"/>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spacing w:after="200"/>
      <w:jc w:val="left"/>
      <w:outlineLvl w:val="0"/>
    </w:pPr>
    <w:rPr>
      <w:rFonts w:eastAsia="Cambria"/>
      <w:color w:val="5F6062"/>
      <w:sz w:val="28"/>
      <w:szCs w:val="52"/>
      <w:lang w:val="en-US" w:eastAsia="en-US"/>
    </w:rPr>
  </w:style>
  <w:style w:type="paragraph" w:customStyle="1" w:styleId="AHPRASubheading">
    <w:name w:val="AHPRA Subheading"/>
    <w:basedOn w:val="Normal"/>
    <w:qFormat/>
    <w:rsid w:val="00A10C1A"/>
    <w:pPr>
      <w:spacing w:before="200" w:after="200"/>
      <w:jc w:val="left"/>
    </w:pPr>
    <w:rPr>
      <w:rFonts w:eastAsia="Cambria" w:cs="Times New Roman"/>
      <w:b/>
      <w:color w:val="007DC3"/>
      <w:sz w:val="20"/>
      <w:lang w:val="en-US" w:eastAsia="en-US"/>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ind w:left="369" w:hanging="369"/>
      <w:jc w:val="left"/>
    </w:pPr>
    <w:rPr>
      <w:rFonts w:eastAsia="Cambria" w:cs="Times New Roman"/>
      <w:sz w:val="20"/>
      <w:lang w:val="en-US" w:eastAsia="en-US"/>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rFonts w:eastAsia="Cambria" w:cs="Times New Roman"/>
      <w:b/>
      <w:sz w:val="20"/>
      <w:lang w:val="en-US" w:eastAsia="en-US"/>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spacing w:after="200"/>
      <w:jc w:val="left"/>
    </w:pPr>
    <w:rPr>
      <w:rFonts w:eastAsia="Cambria" w:cs="Times New Roman"/>
      <w:sz w:val="24"/>
      <w:lang w:val="en-US" w:eastAsia="en-US"/>
    </w:r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pPr>
      <w:spacing w:after="200"/>
      <w:jc w:val="left"/>
    </w:pPr>
    <w:rPr>
      <w:rFonts w:eastAsia="Cambria" w:cs="Times New Roman"/>
      <w:sz w:val="20"/>
      <w:szCs w:val="20"/>
      <w:lang w:val="en-US" w:eastAsia="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bodybluebold">
    <w:name w:val="AHPRA body blue bold"/>
    <w:basedOn w:val="AHPRASubheading"/>
    <w:uiPriority w:val="1"/>
    <w:rsid w:val="00996BFC"/>
  </w:style>
  <w:style w:type="paragraph" w:customStyle="1" w:styleId="AHPRAnumberedsubheadinglevel10">
    <w:name w:val="AHPRA numbered subheading level 1"/>
    <w:basedOn w:val="AHPRASubheading"/>
    <w:next w:val="Normal"/>
    <w:rsid w:val="00996BFC"/>
    <w:pPr>
      <w:numPr>
        <w:numId w:val="14"/>
      </w:numPr>
    </w:pPr>
    <w:rPr>
      <w:color w:val="008EC4"/>
    </w:rPr>
  </w:style>
  <w:style w:type="paragraph" w:customStyle="1" w:styleId="AHPRAnumberedbulletpoint">
    <w:name w:val="AHPRA numbered bullet point"/>
    <w:basedOn w:val="AHPRAnumberedsubheadinglevel10"/>
    <w:rsid w:val="00996BFC"/>
    <w:pPr>
      <w:numPr>
        <w:ilvl w:val="1"/>
      </w:numPr>
    </w:pPr>
    <w:rPr>
      <w:b w:val="0"/>
      <w:color w:val="auto"/>
    </w:rPr>
  </w:style>
  <w:style w:type="numbering" w:customStyle="1" w:styleId="AHPRAlist">
    <w:name w:val="AHPRA list"/>
    <w:uiPriority w:val="99"/>
    <w:rsid w:val="00996BFC"/>
    <w:pPr>
      <w:numPr>
        <w:numId w:val="14"/>
      </w:numPr>
    </w:pPr>
  </w:style>
  <w:style w:type="character" w:styleId="FollowedHyperlink">
    <w:name w:val="FollowedHyperlink"/>
    <w:basedOn w:val="DefaultParagraphFont"/>
    <w:uiPriority w:val="1"/>
    <w:semiHidden/>
    <w:unhideWhenUsed/>
    <w:rsid w:val="00992DE0"/>
    <w:rPr>
      <w:color w:val="800080" w:themeColor="followedHyperlink"/>
      <w:u w:val="single"/>
    </w:rPr>
  </w:style>
  <w:style w:type="character" w:styleId="CommentReference">
    <w:name w:val="annotation reference"/>
    <w:basedOn w:val="DefaultParagraphFont"/>
    <w:uiPriority w:val="1"/>
    <w:semiHidden/>
    <w:unhideWhenUsed/>
    <w:rsid w:val="009E4352"/>
    <w:rPr>
      <w:sz w:val="16"/>
      <w:szCs w:val="16"/>
    </w:rPr>
  </w:style>
  <w:style w:type="paragraph" w:styleId="CommentText">
    <w:name w:val="annotation text"/>
    <w:basedOn w:val="Normal"/>
    <w:link w:val="CommentTextChar"/>
    <w:uiPriority w:val="1"/>
    <w:semiHidden/>
    <w:unhideWhenUsed/>
    <w:rsid w:val="009E4352"/>
    <w:rPr>
      <w:sz w:val="20"/>
      <w:szCs w:val="20"/>
    </w:rPr>
  </w:style>
  <w:style w:type="character" w:customStyle="1" w:styleId="CommentTextChar">
    <w:name w:val="Comment Text Char"/>
    <w:basedOn w:val="DefaultParagraphFont"/>
    <w:link w:val="CommentText"/>
    <w:uiPriority w:val="1"/>
    <w:semiHidden/>
    <w:rsid w:val="009E4352"/>
    <w:rPr>
      <w:rFonts w:eastAsia="Times New Roman" w:cs="Arial"/>
      <w:lang w:val="en-AU" w:eastAsia="en-AU"/>
    </w:rPr>
  </w:style>
  <w:style w:type="paragraph" w:styleId="CommentSubject">
    <w:name w:val="annotation subject"/>
    <w:basedOn w:val="CommentText"/>
    <w:next w:val="CommentText"/>
    <w:link w:val="CommentSubjectChar"/>
    <w:uiPriority w:val="1"/>
    <w:semiHidden/>
    <w:unhideWhenUsed/>
    <w:rsid w:val="009E4352"/>
    <w:rPr>
      <w:b/>
      <w:bCs/>
    </w:rPr>
  </w:style>
  <w:style w:type="character" w:customStyle="1" w:styleId="CommentSubjectChar">
    <w:name w:val="Comment Subject Char"/>
    <w:basedOn w:val="CommentTextChar"/>
    <w:link w:val="CommentSubject"/>
    <w:uiPriority w:val="1"/>
    <w:semiHidden/>
    <w:rsid w:val="009E4352"/>
    <w:rPr>
      <w:rFonts w:eastAsia="Times New Roman" w:cs="Arial"/>
      <w:b/>
      <w:bCs/>
      <w:lang w:val="en-AU" w:eastAsia="en-AU"/>
    </w:rPr>
  </w:style>
  <w:style w:type="paragraph" w:styleId="ListParagraph">
    <w:name w:val="List Paragraph"/>
    <w:basedOn w:val="Normal"/>
    <w:uiPriority w:val="34"/>
    <w:unhideWhenUsed/>
    <w:qFormat/>
    <w:rsid w:val="00C0653C"/>
    <w:pPr>
      <w:ind w:left="720"/>
      <w:contextualSpacing/>
    </w:pPr>
  </w:style>
  <w:style w:type="paragraph" w:customStyle="1" w:styleId="Default">
    <w:name w:val="Default"/>
    <w:rsid w:val="00914C77"/>
    <w:pPr>
      <w:autoSpaceDE w:val="0"/>
      <w:autoSpaceDN w:val="0"/>
      <w:adjustRightInd w:val="0"/>
    </w:pPr>
    <w:rPr>
      <w:rFonts w:eastAsia="Times New Roman" w:cs="Arial"/>
      <w:color w:val="000000"/>
      <w:sz w:val="24"/>
      <w:szCs w:val="24"/>
      <w:lang w:val="en-AU" w:eastAsia="en-AU"/>
    </w:rPr>
  </w:style>
  <w:style w:type="paragraph" w:styleId="BodyText">
    <w:name w:val="Body Text"/>
    <w:basedOn w:val="Normal"/>
    <w:link w:val="BodyTextChar"/>
    <w:uiPriority w:val="99"/>
    <w:unhideWhenUsed/>
    <w:rsid w:val="00FB5706"/>
    <w:pPr>
      <w:spacing w:after="120" w:line="276" w:lineRule="auto"/>
      <w:jc w:val="left"/>
    </w:pPr>
    <w:rPr>
      <w:rFonts w:asciiTheme="minorHAnsi" w:eastAsiaTheme="minorHAnsi" w:hAnsiTheme="minorHAnsi" w:cstheme="minorBidi"/>
      <w:szCs w:val="22"/>
      <w:lang w:eastAsia="en-US"/>
    </w:rPr>
  </w:style>
  <w:style w:type="character" w:customStyle="1" w:styleId="BodyTextChar">
    <w:name w:val="Body Text Char"/>
    <w:basedOn w:val="DefaultParagraphFont"/>
    <w:link w:val="BodyText"/>
    <w:uiPriority w:val="99"/>
    <w:rsid w:val="00FB5706"/>
    <w:rPr>
      <w:rFonts w:asciiTheme="minorHAnsi" w:eastAsiaTheme="minorHAnsi" w:hAnsiTheme="minorHAnsi" w:cstheme="minorBidi"/>
      <w:sz w:val="22"/>
      <w:szCs w:val="22"/>
      <w:lang w:val="en-AU"/>
    </w:rPr>
  </w:style>
  <w:style w:type="character" w:styleId="Strong">
    <w:name w:val="Strong"/>
    <w:basedOn w:val="DefaultParagraphFont"/>
    <w:uiPriority w:val="22"/>
    <w:qFormat/>
    <w:rsid w:val="00FB5706"/>
    <w:rPr>
      <w:b/>
      <w:bCs/>
    </w:rPr>
  </w:style>
  <w:style w:type="paragraph" w:customStyle="1" w:styleId="AHPRABulletText">
    <w:name w:val="AHPRA Bullet Text"/>
    <w:basedOn w:val="AHPRAbody"/>
    <w:next w:val="AHPRAbody"/>
    <w:qFormat/>
    <w:rsid w:val="00647CE0"/>
    <w:pPr>
      <w:numPr>
        <w:numId w:val="33"/>
      </w:numPr>
    </w:pPr>
    <w:rPr>
      <w:rFonts w:ascii="Arial MT Lt" w:hAnsi="Arial MT Lt" w:cs="Times New Roman"/>
      <w:lang w:val="en-AU"/>
    </w:rPr>
  </w:style>
  <w:style w:type="paragraph" w:customStyle="1" w:styleId="Body1">
    <w:name w:val="Body 1"/>
    <w:uiPriority w:val="99"/>
    <w:rsid w:val="00647CE0"/>
    <w:rPr>
      <w:rFonts w:ascii="Helvetica" w:eastAsia="Times New Roman" w:hAnsi="Helvetica"/>
      <w:color w:val="000000"/>
      <w:sz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102920409">
      <w:bodyDiv w:val="1"/>
      <w:marLeft w:val="0"/>
      <w:marRight w:val="0"/>
      <w:marTop w:val="0"/>
      <w:marBottom w:val="0"/>
      <w:divBdr>
        <w:top w:val="none" w:sz="0" w:space="0" w:color="auto"/>
        <w:left w:val="none" w:sz="0" w:space="0" w:color="auto"/>
        <w:bottom w:val="none" w:sz="0" w:space="0" w:color="auto"/>
        <w:right w:val="none" w:sz="0" w:space="0" w:color="auto"/>
      </w:divBdr>
    </w:div>
    <w:div w:id="125713262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 TargetMode="External"/><Relationship Id="rId13" Type="http://schemas.openxmlformats.org/officeDocument/2006/relationships/hyperlink" Target="http://www.nursingmidwiferyboard.gov.au/Registration-Standards.aspx"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hpra.gov.au/Legislation-and-Publications/Legislation.asp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and-Endorsement/reentry-to-practice.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ursingmidwiferyboard.gov.au/Registration-Standards.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ursingmidwiferyboard.gov.au/Registration-and-Endorsement/reentry-to-practice.aspx"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ewbery\AppData\Local\Microsoft\Windows\Temporary%20Internet%20Files\Content.IE5\SDNA12NZ\NMBA_letter-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4BCF2-2EC7-4322-9A91-ECC703373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NMBA_letter-template[1]</Template>
  <TotalTime>0</TotalTime>
  <Pages>5</Pages>
  <Words>1292</Words>
  <Characters>8073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Johanna Villani Design</Company>
  <LinksUpToDate>false</LinksUpToDate>
  <CharactersWithSpaces>9347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snewbery</dc:creator>
  <cp:lastModifiedBy>Gareth Meade</cp:lastModifiedBy>
  <cp:revision>3</cp:revision>
  <cp:lastPrinted>2015-08-19T05:19:00Z</cp:lastPrinted>
  <dcterms:created xsi:type="dcterms:W3CDTF">2015-08-19T05:19:00Z</dcterms:created>
  <dcterms:modified xsi:type="dcterms:W3CDTF">2015-08-19T05:19:00Z</dcterms:modified>
</cp:coreProperties>
</file>