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323DD13" w14:textId="77777777" w:rsidR="008F4D9A" w:rsidRPr="0044152F" w:rsidRDefault="00137F08" w:rsidP="005C4D8F">
      <w:pPr>
        <w:autoSpaceDE w:val="0"/>
        <w:autoSpaceDN w:val="0"/>
        <w:adjustRightInd w:val="0"/>
        <w:spacing w:after="240" w:line="240" w:lineRule="auto"/>
        <w:rPr>
          <w:rFonts w:ascii="Arial" w:eastAsia="Arial Unicode MS" w:hAnsi="Arial" w:cs="Arial Unicode MS"/>
          <w:color w:val="00BCE4"/>
          <w:sz w:val="32"/>
          <w:szCs w:val="32"/>
          <w:u w:color="00BCE4"/>
          <w:bdr w:val="nil"/>
          <w:lang w:val="en-US"/>
        </w:rPr>
      </w:pPr>
      <w:r w:rsidRPr="002266B8">
        <w:rPr>
          <w:noProof/>
          <w:lang w:eastAsia="en-AU"/>
        </w:rPr>
        <mc:AlternateContent>
          <mc:Choice Requires="wps">
            <w:drawing>
              <wp:anchor distT="4294967294" distB="4294967294" distL="114300" distR="114300" simplePos="0" relativeHeight="251655168" behindDoc="0" locked="0" layoutInCell="1" allowOverlap="1" wp14:anchorId="7AD4EF4A" wp14:editId="55ECE1EB">
                <wp:simplePos x="0" y="0"/>
                <wp:positionH relativeFrom="column">
                  <wp:posOffset>-1725930</wp:posOffset>
                </wp:positionH>
                <wp:positionV relativeFrom="paragraph">
                  <wp:posOffset>377190</wp:posOffset>
                </wp:positionV>
                <wp:extent cx="4446270" cy="0"/>
                <wp:effectExtent l="7620" t="12065" r="13335" b="6985"/>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4D8F3E" id="_x0000_t32" coordsize="21600,21600" o:spt="32" o:oned="t" path="m,l21600,21600e" filled="f">
                <v:path arrowok="t" fillok="f" o:connecttype="none"/>
                <o:lock v:ext="edit" shapetype="t"/>
              </v:shapetype>
              <v:shape id="AutoShape 2" o:spid="_x0000_s1026" type="#_x0000_t32" style="position:absolute;margin-left:-135.9pt;margin-top:29.7pt;width:350.1pt;height:0;z-index:2516551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"/>
            </w:pict>
          </mc:Fallback>
        </mc:AlternateContent>
      </w:r>
      <w:r w:rsidR="0044152F" w:rsidRPr="0044152F">
        <w:rPr>
          <w:rFonts w:ascii="Arial" w:eastAsia="Arial Unicode MS" w:hAnsi="Arial" w:cs="Arial Unicode MS"/>
          <w:color w:val="00BCE4"/>
          <w:sz w:val="32"/>
          <w:szCs w:val="32"/>
          <w:u w:color="00BCE4"/>
          <w:bdr w:val="nil"/>
          <w:lang w:val="en-US"/>
        </w:rPr>
        <w:t>P</w:t>
      </w:r>
      <w:r w:rsidR="00091BBA">
        <w:rPr>
          <w:rFonts w:ascii="Arial" w:eastAsia="Arial Unicode MS" w:hAnsi="Arial" w:cs="Arial Unicode MS"/>
          <w:color w:val="00BCE4"/>
          <w:sz w:val="32"/>
          <w:szCs w:val="32"/>
          <w:u w:color="00BCE4"/>
          <w:bdr w:val="nil"/>
          <w:lang w:val="en-US"/>
        </w:rPr>
        <w:t>ublic</w:t>
      </w:r>
      <w:r w:rsidR="00C001C5" w:rsidRPr="0044152F">
        <w:rPr>
          <w:rFonts w:ascii="Arial" w:eastAsia="Arial Unicode MS" w:hAnsi="Arial" w:cs="Arial Unicode MS"/>
          <w:color w:val="00BCE4"/>
          <w:sz w:val="32"/>
          <w:szCs w:val="32"/>
          <w:u w:color="00BCE4"/>
          <w:bdr w:val="nil"/>
          <w:lang w:val="en-US"/>
        </w:rPr>
        <w:t xml:space="preserve"> </w:t>
      </w:r>
      <w:r w:rsidR="007B062E" w:rsidRPr="0044152F">
        <w:rPr>
          <w:rFonts w:ascii="Arial" w:eastAsia="Arial Unicode MS" w:hAnsi="Arial" w:cs="Arial Unicode MS"/>
          <w:color w:val="00BCE4"/>
          <w:sz w:val="32"/>
          <w:szCs w:val="32"/>
          <w:u w:color="00BCE4"/>
          <w:bdr w:val="nil"/>
          <w:lang w:val="en-US"/>
        </w:rPr>
        <w:t>c</w:t>
      </w:r>
      <w:r w:rsidR="008F4D9A" w:rsidRPr="0044152F">
        <w:rPr>
          <w:rFonts w:ascii="Arial" w:eastAsia="Arial Unicode MS" w:hAnsi="Arial" w:cs="Arial Unicode MS"/>
          <w:color w:val="00BCE4"/>
          <w:sz w:val="32"/>
          <w:szCs w:val="32"/>
          <w:u w:color="00BCE4"/>
          <w:bdr w:val="nil"/>
          <w:lang w:val="en-US"/>
        </w:rPr>
        <w:t xml:space="preserve">onsultation </w:t>
      </w:r>
      <w:r w:rsidR="007B062E" w:rsidRPr="0044152F">
        <w:rPr>
          <w:rFonts w:ascii="Arial" w:eastAsia="Arial Unicode MS" w:hAnsi="Arial" w:cs="Arial Unicode MS"/>
          <w:color w:val="00BCE4"/>
          <w:sz w:val="32"/>
          <w:szCs w:val="32"/>
          <w:u w:color="00BCE4"/>
          <w:bdr w:val="nil"/>
          <w:lang w:val="en-US"/>
        </w:rPr>
        <w:t>p</w:t>
      </w:r>
      <w:r w:rsidR="008F4D9A" w:rsidRPr="0044152F">
        <w:rPr>
          <w:rFonts w:ascii="Arial" w:eastAsia="Arial Unicode MS" w:hAnsi="Arial" w:cs="Arial Unicode MS"/>
          <w:color w:val="00BCE4"/>
          <w:sz w:val="32"/>
          <w:szCs w:val="32"/>
          <w:u w:color="00BCE4"/>
          <w:bdr w:val="nil"/>
          <w:lang w:val="en-US"/>
        </w:rPr>
        <w:t>aper</w:t>
      </w:r>
    </w:p>
    <w:p w14:paraId="21E4FB85" w14:textId="77777777" w:rsidR="008F4D9A" w:rsidRPr="0084635C" w:rsidRDefault="008F4D9A" w:rsidP="005C4D8F">
      <w:pPr>
        <w:pStyle w:val="AHPRAHeadline"/>
        <w:spacing w:after="0"/>
        <w:outlineLvl w:val="0"/>
        <w:rPr>
          <w:color w:val="auto"/>
        </w:rPr>
      </w:pPr>
    </w:p>
    <w:p w14:paraId="6891DA15" w14:textId="4EB90E0A" w:rsidR="00684646" w:rsidRDefault="005D12F9" w:rsidP="005C4D8F">
      <w:pPr>
        <w:pStyle w:val="AHPRABody0"/>
      </w:pPr>
      <w:r>
        <w:t>March</w:t>
      </w:r>
      <w:r w:rsidR="00360BEF">
        <w:t xml:space="preserve"> 2019</w:t>
      </w:r>
    </w:p>
    <w:p w14:paraId="3E683D62" w14:textId="77777777" w:rsidR="005C4D8F" w:rsidRPr="00684646" w:rsidRDefault="005C4D8F" w:rsidP="005C4D8F">
      <w:pPr>
        <w:pStyle w:val="AHPRABody0"/>
      </w:pPr>
    </w:p>
    <w:p w14:paraId="4007A5B4" w14:textId="77777777" w:rsidR="00E85C3E" w:rsidRPr="00730A50" w:rsidRDefault="006C2B9D" w:rsidP="005C4D8F">
      <w:pPr>
        <w:pStyle w:val="AHPRAHeadline"/>
        <w:spacing w:after="0"/>
        <w:rPr>
          <w:rFonts w:eastAsia="Cambria"/>
          <w:color w:val="60605B"/>
          <w:lang w:val="en-AU"/>
        </w:rPr>
      </w:pPr>
      <w:r w:rsidRPr="00360BEF">
        <w:rPr>
          <w:rFonts w:eastAsia="Cambria"/>
          <w:color w:val="60605B"/>
          <w:lang w:val="en-AU"/>
        </w:rPr>
        <w:t xml:space="preserve">Proposed change to </w:t>
      </w:r>
      <w:r w:rsidRPr="00360BEF">
        <w:rPr>
          <w:rFonts w:eastAsia="Cambria"/>
          <w:i/>
          <w:color w:val="60605B"/>
          <w:lang w:val="en-AU"/>
        </w:rPr>
        <w:t xml:space="preserve">definitions </w:t>
      </w:r>
      <w:r w:rsidRPr="008C10CC">
        <w:rPr>
          <w:rFonts w:eastAsia="Cambria"/>
          <w:color w:val="60605B"/>
          <w:lang w:val="en-AU"/>
        </w:rPr>
        <w:t>relating to advanced practice</w:t>
      </w:r>
    </w:p>
    <w:p w14:paraId="006CC0B6" w14:textId="77777777" w:rsidR="00684646" w:rsidRPr="00D51030" w:rsidRDefault="00684646" w:rsidP="005C4D8F">
      <w:pPr>
        <w:pStyle w:val="AHPRAbody"/>
        <w:spacing w:before="200"/>
        <w:rPr>
          <w:b/>
          <w:color w:val="008EC4"/>
          <w:szCs w:val="20"/>
          <w:lang w:val="en-US"/>
        </w:rPr>
      </w:pPr>
      <w:r w:rsidRPr="00B87D5D">
        <w:rPr>
          <w:b/>
          <w:color w:val="008EC4"/>
          <w:szCs w:val="20"/>
          <w:lang w:val="en-US"/>
        </w:rPr>
        <w:t>You are invited to provide feedback</w:t>
      </w:r>
    </w:p>
    <w:p w14:paraId="6729C32F" w14:textId="77777777" w:rsidR="00360BEF" w:rsidRDefault="00360BEF" w:rsidP="005C4D8F">
      <w:pPr>
        <w:pStyle w:val="AHPRAbody"/>
        <w:rPr>
          <w:lang w:val="en-AU"/>
        </w:rPr>
      </w:pPr>
      <w:r w:rsidRPr="00FF05DE">
        <w:t xml:space="preserve">The </w:t>
      </w:r>
      <w:r>
        <w:t>Nursing and Midwifery Board of Australia (NMBA) is</w:t>
      </w:r>
      <w:r w:rsidRPr="00FF05DE">
        <w:t xml:space="preserve"> releasing the attached paper on </w:t>
      </w:r>
      <w:r w:rsidR="00972314">
        <w:rPr>
          <w:lang w:val="en-AU"/>
        </w:rPr>
        <w:t xml:space="preserve">the </w:t>
      </w:r>
      <w:r>
        <w:t xml:space="preserve">proposed changes to its definitions relating to </w:t>
      </w:r>
      <w:r w:rsidRPr="008C10CC">
        <w:t>advanced practice</w:t>
      </w:r>
      <w:r w:rsidRPr="00B31027">
        <w:t xml:space="preserve"> for public</w:t>
      </w:r>
      <w:r>
        <w:t xml:space="preserve"> consultation</w:t>
      </w:r>
      <w:r>
        <w:rPr>
          <w:lang w:val="en-AU"/>
        </w:rPr>
        <w:t xml:space="preserve"> and invites comments and feedback from interested parties.</w:t>
      </w:r>
    </w:p>
    <w:p w14:paraId="1950E1E2" w14:textId="1A594AAB" w:rsidR="006E05DE" w:rsidRPr="00EE2826" w:rsidRDefault="006E05DE" w:rsidP="006E05DE">
      <w:pPr>
        <w:pStyle w:val="AHPRAHeadline"/>
        <w:spacing w:before="120"/>
        <w:outlineLvl w:val="0"/>
        <w:rPr>
          <w:rFonts w:eastAsia="Cambria" w:cs="Arial"/>
          <w:color w:val="auto"/>
          <w:sz w:val="20"/>
          <w:lang w:val="en-AU"/>
        </w:rPr>
      </w:pPr>
      <w:bookmarkStart w:id="1" w:name="_Toc518640408"/>
      <w:bookmarkStart w:id="2" w:name="_Toc518648000"/>
      <w:bookmarkStart w:id="3" w:name="_Toc518648815"/>
      <w:r w:rsidRPr="00EE2826">
        <w:rPr>
          <w:rFonts w:eastAsia="Cambria" w:cs="Arial"/>
          <w:color w:val="auto"/>
          <w:sz w:val="20"/>
          <w:lang w:val="en-AU"/>
        </w:rPr>
        <w:t xml:space="preserve">The NMBA </w:t>
      </w:r>
      <w:r>
        <w:rPr>
          <w:rFonts w:eastAsia="Cambria" w:cs="Arial"/>
          <w:color w:val="auto"/>
          <w:sz w:val="20"/>
          <w:lang w:val="en-AU"/>
        </w:rPr>
        <w:t>currently has two</w:t>
      </w:r>
      <w:r w:rsidRPr="00EE2826">
        <w:rPr>
          <w:rFonts w:eastAsia="Cambria" w:cs="Arial"/>
          <w:color w:val="auto"/>
          <w:sz w:val="20"/>
          <w:lang w:val="en-AU"/>
        </w:rPr>
        <w:t xml:space="preserve"> definitions related to advanced practice</w:t>
      </w:r>
      <w:r w:rsidR="002D6D99">
        <w:rPr>
          <w:rFonts w:eastAsia="Cambria" w:cs="Arial"/>
          <w:color w:val="auto"/>
          <w:sz w:val="20"/>
          <w:lang w:val="en-AU"/>
        </w:rPr>
        <w:t>:</w:t>
      </w:r>
      <w:r w:rsidRPr="00EE2826">
        <w:rPr>
          <w:rFonts w:eastAsia="Cambria" w:cs="Arial"/>
          <w:color w:val="auto"/>
          <w:sz w:val="20"/>
          <w:lang w:val="en-AU"/>
        </w:rPr>
        <w:t xml:space="preserve"> </w:t>
      </w:r>
      <w:r>
        <w:rPr>
          <w:rFonts w:eastAsia="Cambria" w:cs="Arial"/>
          <w:i/>
          <w:color w:val="auto"/>
          <w:sz w:val="20"/>
          <w:lang w:val="en-AU"/>
        </w:rPr>
        <w:t>a</w:t>
      </w:r>
      <w:r w:rsidRPr="00416938">
        <w:rPr>
          <w:rFonts w:eastAsia="Cambria" w:cs="Arial"/>
          <w:i/>
          <w:color w:val="auto"/>
          <w:sz w:val="20"/>
          <w:lang w:val="en-AU"/>
        </w:rPr>
        <w:t>dvanced nursing practice</w:t>
      </w:r>
      <w:r w:rsidRPr="00EE2826">
        <w:rPr>
          <w:rFonts w:eastAsia="Cambria" w:cs="Arial"/>
          <w:color w:val="auto"/>
          <w:sz w:val="20"/>
          <w:lang w:val="en-AU"/>
        </w:rPr>
        <w:t xml:space="preserve"> and </w:t>
      </w:r>
      <w:r>
        <w:rPr>
          <w:rFonts w:eastAsia="Cambria" w:cs="Arial"/>
          <w:i/>
          <w:color w:val="auto"/>
          <w:sz w:val="20"/>
          <w:lang w:val="en-AU"/>
        </w:rPr>
        <w:t>a</w:t>
      </w:r>
      <w:r w:rsidRPr="00416938">
        <w:rPr>
          <w:rFonts w:eastAsia="Cambria" w:cs="Arial"/>
          <w:i/>
          <w:color w:val="auto"/>
          <w:sz w:val="20"/>
          <w:lang w:val="en-AU"/>
        </w:rPr>
        <w:t>dvanced practice nurse</w:t>
      </w:r>
      <w:r>
        <w:rPr>
          <w:rFonts w:eastAsia="Cambria" w:cs="Arial"/>
          <w:color w:val="auto"/>
          <w:sz w:val="20"/>
          <w:lang w:val="en-AU"/>
        </w:rPr>
        <w:t>. These</w:t>
      </w:r>
      <w:r w:rsidRPr="00EE2826">
        <w:rPr>
          <w:rFonts w:eastAsia="Cambria" w:cs="Arial"/>
          <w:color w:val="auto"/>
          <w:sz w:val="20"/>
          <w:lang w:val="en-AU"/>
        </w:rPr>
        <w:t xml:space="preserve"> are set out within the NMBA </w:t>
      </w:r>
      <w:hyperlink r:id="rId8" w:history="1">
        <w:r w:rsidRPr="006E05DE">
          <w:rPr>
            <w:rStyle w:val="Hyperlink"/>
            <w:rFonts w:eastAsia="Cambria" w:cs="Arial"/>
            <w:sz w:val="20"/>
            <w:lang w:val="en-AU"/>
          </w:rPr>
          <w:t>Nurse practitioner</w:t>
        </w:r>
        <w:r>
          <w:rPr>
            <w:rStyle w:val="Hyperlink"/>
            <w:rFonts w:eastAsia="Cambria" w:cs="Arial"/>
            <w:sz w:val="20"/>
            <w:lang w:val="en-AU"/>
          </w:rPr>
          <w:t xml:space="preserve"> </w:t>
        </w:r>
        <w:r w:rsidRPr="006E05DE">
          <w:rPr>
            <w:rStyle w:val="Hyperlink"/>
            <w:rFonts w:eastAsia="Cambria" w:cs="Arial"/>
            <w:sz w:val="20"/>
            <w:lang w:val="en-AU"/>
          </w:rPr>
          <w:t>standards for practice</w:t>
        </w:r>
      </w:hyperlink>
      <w:r w:rsidRPr="00EE2826">
        <w:rPr>
          <w:rFonts w:eastAsia="Cambria" w:cs="Arial"/>
          <w:color w:val="auto"/>
          <w:sz w:val="20"/>
          <w:lang w:val="en-AU"/>
        </w:rPr>
        <w:t xml:space="preserve"> and the</w:t>
      </w:r>
      <w:r>
        <w:rPr>
          <w:rFonts w:eastAsia="Cambria" w:cs="Arial"/>
          <w:color w:val="auto"/>
          <w:sz w:val="20"/>
          <w:lang w:val="en-AU"/>
        </w:rPr>
        <w:t xml:space="preserve"> </w:t>
      </w:r>
      <w:hyperlink r:id="rId9" w:history="1">
        <w:r w:rsidRPr="006E05DE">
          <w:rPr>
            <w:rStyle w:val="Hyperlink"/>
            <w:rFonts w:eastAsia="Cambria" w:cs="Arial"/>
            <w:sz w:val="20"/>
            <w:lang w:val="en-AU"/>
          </w:rPr>
          <w:t>Registration standard: Endorsement as a nurse practitioner</w:t>
        </w:r>
      </w:hyperlink>
      <w:r>
        <w:rPr>
          <w:rFonts w:eastAsia="Cambria" w:cs="Arial"/>
          <w:color w:val="auto"/>
          <w:sz w:val="20"/>
          <w:lang w:val="en-AU"/>
        </w:rPr>
        <w:t xml:space="preserve"> (NP registration standard)</w:t>
      </w:r>
      <w:r w:rsidRPr="00EE2826">
        <w:rPr>
          <w:rFonts w:eastAsia="Cambria" w:cs="Arial"/>
          <w:color w:val="auto"/>
          <w:sz w:val="20"/>
          <w:lang w:val="en-AU"/>
        </w:rPr>
        <w:t xml:space="preserve">. The definitions are also </w:t>
      </w:r>
      <w:r>
        <w:rPr>
          <w:rFonts w:eastAsia="Cambria" w:cs="Arial"/>
          <w:color w:val="auto"/>
          <w:sz w:val="20"/>
          <w:lang w:val="en-AU"/>
        </w:rPr>
        <w:t>found</w:t>
      </w:r>
      <w:r w:rsidRPr="00EE2826">
        <w:rPr>
          <w:rFonts w:eastAsia="Cambria" w:cs="Arial"/>
          <w:color w:val="auto"/>
          <w:sz w:val="20"/>
          <w:lang w:val="en-AU"/>
        </w:rPr>
        <w:t xml:space="preserve"> in the </w:t>
      </w:r>
      <w:r w:rsidRPr="008C10CC">
        <w:rPr>
          <w:rFonts w:eastAsia="Cambria" w:cs="Arial"/>
          <w:i/>
          <w:color w:val="auto"/>
          <w:sz w:val="20"/>
          <w:lang w:val="en-AU"/>
        </w:rPr>
        <w:t>Nurse practitioner accreditation standards</w:t>
      </w:r>
      <w:r w:rsidRPr="00EE2826">
        <w:rPr>
          <w:rFonts w:eastAsia="Cambria" w:cs="Arial"/>
          <w:color w:val="auto"/>
          <w:sz w:val="20"/>
          <w:lang w:val="en-AU"/>
        </w:rPr>
        <w:t xml:space="preserve">. </w:t>
      </w:r>
    </w:p>
    <w:p w14:paraId="4EF66D4C" w14:textId="77777777" w:rsidR="006E05DE" w:rsidRDefault="006E05DE" w:rsidP="006E05DE">
      <w:pPr>
        <w:pStyle w:val="AHPRAbody"/>
        <w:spacing w:before="200"/>
      </w:pPr>
      <w:r>
        <w:rPr>
          <w:szCs w:val="20"/>
        </w:rPr>
        <w:t xml:space="preserve">The NMBA is proposing the following changes to the current </w:t>
      </w:r>
      <w:r>
        <w:t>definitions:</w:t>
      </w:r>
    </w:p>
    <w:p w14:paraId="5ECBE06A" w14:textId="4CC178A3" w:rsidR="006E05DE" w:rsidRPr="001B159F" w:rsidRDefault="006E05DE" w:rsidP="006E05DE">
      <w:pPr>
        <w:pStyle w:val="AHPRAbody"/>
        <w:numPr>
          <w:ilvl w:val="0"/>
          <w:numId w:val="25"/>
        </w:numPr>
        <w:spacing w:before="200"/>
        <w:rPr>
          <w:szCs w:val="20"/>
        </w:rPr>
      </w:pPr>
      <w:r>
        <w:t xml:space="preserve">The current definition of </w:t>
      </w:r>
      <w:r>
        <w:rPr>
          <w:i/>
          <w:lang w:val="en-AU"/>
        </w:rPr>
        <w:t>a</w:t>
      </w:r>
      <w:r w:rsidRPr="001B159F">
        <w:rPr>
          <w:i/>
        </w:rPr>
        <w:t>dvanced nursing practice</w:t>
      </w:r>
      <w:r>
        <w:t xml:space="preserve"> will be replaced by the proposed definition of </w:t>
      </w:r>
      <w:r w:rsidRPr="008C10CC">
        <w:rPr>
          <w:b/>
          <w:i/>
          <w:lang w:val="en-AU"/>
        </w:rPr>
        <w:t>a</w:t>
      </w:r>
      <w:r w:rsidRPr="008C10CC">
        <w:rPr>
          <w:b/>
          <w:i/>
        </w:rPr>
        <w:t>dvanced practice</w:t>
      </w:r>
      <w:r>
        <w:t xml:space="preserve"> for use by the NMBA and the nursing profession more broadly, and</w:t>
      </w:r>
    </w:p>
    <w:p w14:paraId="4E6D1A40" w14:textId="472BC746" w:rsidR="006E05DE" w:rsidRDefault="006E05DE" w:rsidP="006E05DE">
      <w:pPr>
        <w:pStyle w:val="AHPRAbody"/>
        <w:numPr>
          <w:ilvl w:val="0"/>
          <w:numId w:val="25"/>
        </w:numPr>
        <w:spacing w:before="200"/>
      </w:pPr>
      <w:r>
        <w:t xml:space="preserve">The current definition of </w:t>
      </w:r>
      <w:r>
        <w:rPr>
          <w:i/>
          <w:szCs w:val="20"/>
          <w:lang w:val="en-AU"/>
        </w:rPr>
        <w:t>a</w:t>
      </w:r>
      <w:r w:rsidRPr="00F260E8">
        <w:rPr>
          <w:i/>
          <w:szCs w:val="20"/>
        </w:rPr>
        <w:t>dvanced practice nurse</w:t>
      </w:r>
      <w:r>
        <w:t xml:space="preserve"> </w:t>
      </w:r>
      <w:r w:rsidR="002D6D99">
        <w:rPr>
          <w:lang w:val="en-AU"/>
        </w:rPr>
        <w:t>which describes</w:t>
      </w:r>
      <w:r>
        <w:t xml:space="preserve"> the ongoing requirements of an </w:t>
      </w:r>
      <w:r>
        <w:rPr>
          <w:lang w:val="en-AU"/>
        </w:rPr>
        <w:t>nurse practitioner</w:t>
      </w:r>
      <w:r>
        <w:t xml:space="preserve"> will be replaced by a definition of </w:t>
      </w:r>
      <w:r w:rsidRPr="008C10CC">
        <w:rPr>
          <w:b/>
          <w:i/>
          <w:lang w:val="en-AU"/>
        </w:rPr>
        <w:t>nurse practitioner</w:t>
      </w:r>
      <w:r w:rsidRPr="006E05DE">
        <w:t xml:space="preserve">. </w:t>
      </w:r>
    </w:p>
    <w:p w14:paraId="4A94D7A0" w14:textId="15F503E4" w:rsidR="006E05DE" w:rsidRDefault="006E05DE" w:rsidP="006E05DE">
      <w:pPr>
        <w:pStyle w:val="AHPRAbody"/>
        <w:spacing w:before="200"/>
        <w:rPr>
          <w:szCs w:val="20"/>
        </w:rPr>
      </w:pPr>
      <w:r w:rsidRPr="00EE2826">
        <w:t>The focus</w:t>
      </w:r>
      <w:r>
        <w:rPr>
          <w:b/>
        </w:rPr>
        <w:t xml:space="preserve"> </w:t>
      </w:r>
      <w:r>
        <w:t>of this consultation</w:t>
      </w:r>
      <w:r w:rsidRPr="00F260E8">
        <w:t xml:space="preserve"> </w:t>
      </w:r>
      <w:r>
        <w:t xml:space="preserve">is the proposed definition of </w:t>
      </w:r>
      <w:r w:rsidRPr="008C10CC">
        <w:rPr>
          <w:b/>
          <w:i/>
          <w:lang w:val="en-AU"/>
        </w:rPr>
        <w:t>a</w:t>
      </w:r>
      <w:r w:rsidRPr="008C10CC">
        <w:rPr>
          <w:b/>
          <w:i/>
        </w:rPr>
        <w:t>dvanced practice</w:t>
      </w:r>
      <w:r>
        <w:t>, as it impacts the broader nursing profession</w:t>
      </w:r>
      <w:r w:rsidRPr="00FF05DE">
        <w:rPr>
          <w:szCs w:val="20"/>
        </w:rPr>
        <w:t xml:space="preserve">. The </w:t>
      </w:r>
      <w:r>
        <w:rPr>
          <w:szCs w:val="20"/>
        </w:rPr>
        <w:t>NMBA</w:t>
      </w:r>
      <w:r w:rsidRPr="00FF05DE">
        <w:rPr>
          <w:szCs w:val="20"/>
        </w:rPr>
        <w:t xml:space="preserve"> will consider the feedback receive</w:t>
      </w:r>
      <w:r>
        <w:rPr>
          <w:szCs w:val="20"/>
        </w:rPr>
        <w:t>d</w:t>
      </w:r>
      <w:r w:rsidRPr="00FF05DE">
        <w:rPr>
          <w:szCs w:val="20"/>
        </w:rPr>
        <w:t xml:space="preserve"> </w:t>
      </w:r>
      <w:r>
        <w:rPr>
          <w:szCs w:val="20"/>
        </w:rPr>
        <w:t xml:space="preserve">in the public consultation phase and </w:t>
      </w:r>
      <w:r w:rsidRPr="00FF05DE">
        <w:rPr>
          <w:szCs w:val="20"/>
        </w:rPr>
        <w:t xml:space="preserve">when finalising </w:t>
      </w:r>
      <w:r>
        <w:rPr>
          <w:szCs w:val="20"/>
        </w:rPr>
        <w:t>the definition.</w:t>
      </w:r>
    </w:p>
    <w:p w14:paraId="4B20EED0" w14:textId="03B1028E" w:rsidR="006E05DE" w:rsidRDefault="006E05DE" w:rsidP="006E05DE">
      <w:pPr>
        <w:spacing w:line="240" w:lineRule="auto"/>
        <w:rPr>
          <w:rFonts w:ascii="Arial" w:hAnsi="Arial" w:cs="Arial"/>
          <w:sz w:val="20"/>
          <w:szCs w:val="20"/>
        </w:rPr>
      </w:pPr>
      <w:bookmarkStart w:id="4" w:name="_Hlk535307991"/>
      <w:r>
        <w:rPr>
          <w:rFonts w:ascii="Arial" w:hAnsi="Arial" w:cs="Arial"/>
          <w:sz w:val="20"/>
          <w:szCs w:val="20"/>
        </w:rPr>
        <w:t xml:space="preserve">The final </w:t>
      </w:r>
      <w:r w:rsidRPr="008C10CC">
        <w:rPr>
          <w:rFonts w:ascii="Arial" w:hAnsi="Arial" w:cs="Arial"/>
          <w:b/>
          <w:i/>
          <w:sz w:val="20"/>
          <w:szCs w:val="20"/>
        </w:rPr>
        <w:t>advanced practice</w:t>
      </w:r>
      <w:r w:rsidRPr="00F260E8">
        <w:rPr>
          <w:rFonts w:ascii="Arial" w:hAnsi="Arial" w:cs="Arial"/>
          <w:sz w:val="20"/>
          <w:szCs w:val="20"/>
        </w:rPr>
        <w:t xml:space="preserve"> definition and the definition of </w:t>
      </w:r>
      <w:r w:rsidRPr="008C10CC">
        <w:rPr>
          <w:rFonts w:ascii="Arial" w:hAnsi="Arial" w:cs="Arial"/>
          <w:b/>
          <w:i/>
          <w:sz w:val="20"/>
          <w:szCs w:val="20"/>
        </w:rPr>
        <w:t>nurse practitioner</w:t>
      </w:r>
      <w:r w:rsidRPr="00F260E8">
        <w:rPr>
          <w:rFonts w:ascii="Arial" w:hAnsi="Arial" w:cs="Arial"/>
          <w:sz w:val="20"/>
          <w:szCs w:val="20"/>
        </w:rPr>
        <w:t xml:space="preserve"> will replace the current definitions of </w:t>
      </w:r>
      <w:r>
        <w:rPr>
          <w:rFonts w:ascii="Arial" w:hAnsi="Arial" w:cs="Arial"/>
          <w:i/>
          <w:sz w:val="20"/>
          <w:szCs w:val="20"/>
        </w:rPr>
        <w:t>a</w:t>
      </w:r>
      <w:r w:rsidRPr="00F260E8">
        <w:rPr>
          <w:rFonts w:ascii="Arial" w:hAnsi="Arial" w:cs="Arial"/>
          <w:i/>
          <w:sz w:val="20"/>
          <w:szCs w:val="20"/>
        </w:rPr>
        <w:t>dvanced nursing practice</w:t>
      </w:r>
      <w:r w:rsidRPr="00F260E8">
        <w:rPr>
          <w:rFonts w:ascii="Arial" w:hAnsi="Arial" w:cs="Arial"/>
          <w:sz w:val="20"/>
          <w:szCs w:val="20"/>
        </w:rPr>
        <w:t xml:space="preserve"> and </w:t>
      </w:r>
      <w:r>
        <w:rPr>
          <w:rFonts w:ascii="Arial" w:hAnsi="Arial" w:cs="Arial"/>
          <w:i/>
          <w:sz w:val="20"/>
          <w:szCs w:val="20"/>
        </w:rPr>
        <w:t>a</w:t>
      </w:r>
      <w:r w:rsidRPr="00F260E8">
        <w:rPr>
          <w:rFonts w:ascii="Arial" w:hAnsi="Arial" w:cs="Arial"/>
          <w:i/>
          <w:sz w:val="20"/>
          <w:szCs w:val="20"/>
        </w:rPr>
        <w:t xml:space="preserve">dvanced practice nurse </w:t>
      </w:r>
      <w:r w:rsidRPr="00F260E8">
        <w:rPr>
          <w:rFonts w:ascii="Arial" w:hAnsi="Arial" w:cs="Arial"/>
          <w:sz w:val="20"/>
          <w:szCs w:val="20"/>
        </w:rPr>
        <w:t>within the NMBA regulatory documents</w:t>
      </w:r>
      <w:r>
        <w:rPr>
          <w:rFonts w:ascii="Arial" w:hAnsi="Arial" w:cs="Arial"/>
          <w:sz w:val="20"/>
          <w:szCs w:val="20"/>
        </w:rPr>
        <w:t xml:space="preserve">. It is proposed the </w:t>
      </w:r>
      <w:r w:rsidRPr="00F260E8">
        <w:rPr>
          <w:rFonts w:ascii="Arial" w:hAnsi="Arial" w:cs="Arial"/>
          <w:sz w:val="20"/>
        </w:rPr>
        <w:t xml:space="preserve">definition of </w:t>
      </w:r>
      <w:r w:rsidRPr="008C10CC">
        <w:rPr>
          <w:rFonts w:ascii="Arial" w:hAnsi="Arial" w:cs="Arial"/>
          <w:b/>
          <w:i/>
          <w:sz w:val="20"/>
        </w:rPr>
        <w:t>advance</w:t>
      </w:r>
      <w:r>
        <w:rPr>
          <w:rFonts w:ascii="Arial" w:hAnsi="Arial" w:cs="Arial"/>
          <w:b/>
          <w:i/>
          <w:sz w:val="20"/>
        </w:rPr>
        <w:t>d</w:t>
      </w:r>
      <w:r w:rsidRPr="008C10CC">
        <w:rPr>
          <w:rFonts w:ascii="Arial" w:hAnsi="Arial" w:cs="Arial"/>
          <w:b/>
          <w:i/>
          <w:sz w:val="20"/>
        </w:rPr>
        <w:t xml:space="preserve"> practice</w:t>
      </w:r>
      <w:r>
        <w:rPr>
          <w:rFonts w:ascii="Arial" w:hAnsi="Arial" w:cs="Arial"/>
          <w:sz w:val="20"/>
        </w:rPr>
        <w:t xml:space="preserve"> also be used</w:t>
      </w:r>
      <w:r w:rsidRPr="00F260E8">
        <w:rPr>
          <w:rFonts w:ascii="Arial" w:hAnsi="Arial" w:cs="Arial"/>
          <w:sz w:val="20"/>
        </w:rPr>
        <w:t xml:space="preserve"> </w:t>
      </w:r>
      <w:r>
        <w:rPr>
          <w:rFonts w:ascii="Arial" w:hAnsi="Arial" w:cs="Arial"/>
          <w:sz w:val="20"/>
        </w:rPr>
        <w:t xml:space="preserve">by </w:t>
      </w:r>
      <w:r w:rsidRPr="00F260E8">
        <w:rPr>
          <w:rFonts w:ascii="Arial" w:hAnsi="Arial" w:cs="Arial"/>
          <w:sz w:val="20"/>
        </w:rPr>
        <w:t>the broader nursing profession.</w:t>
      </w:r>
      <w:r w:rsidRPr="00F260E8">
        <w:rPr>
          <w:rFonts w:ascii="Arial" w:hAnsi="Arial" w:cs="Arial"/>
          <w:sz w:val="20"/>
          <w:szCs w:val="20"/>
        </w:rPr>
        <w:t xml:space="preserve">  </w:t>
      </w:r>
    </w:p>
    <w:p w14:paraId="49768BA9" w14:textId="148A88B8" w:rsidR="006E05DE" w:rsidRPr="00EE2826" w:rsidRDefault="006E05DE" w:rsidP="006E05DE">
      <w:pPr>
        <w:spacing w:line="240" w:lineRule="auto"/>
        <w:rPr>
          <w:rFonts w:ascii="Arial" w:hAnsi="Arial" w:cs="Arial"/>
          <w:sz w:val="20"/>
          <w:szCs w:val="20"/>
        </w:rPr>
      </w:pPr>
      <w:r w:rsidRPr="00EE2826">
        <w:rPr>
          <w:rFonts w:ascii="Arial" w:hAnsi="Arial" w:cs="Arial"/>
          <w:sz w:val="20"/>
          <w:szCs w:val="20"/>
        </w:rPr>
        <w:t xml:space="preserve">When the definitions are finalised the NMBA </w:t>
      </w:r>
      <w:r w:rsidRPr="00EE2826">
        <w:rPr>
          <w:rFonts w:ascii="Arial" w:hAnsi="Arial" w:cs="Arial"/>
          <w:bCs/>
          <w:sz w:val="20"/>
          <w:szCs w:val="20"/>
        </w:rPr>
        <w:t xml:space="preserve">will progress the </w:t>
      </w:r>
      <w:r>
        <w:rPr>
          <w:rFonts w:ascii="Arial" w:hAnsi="Arial" w:cs="Arial"/>
          <w:bCs/>
          <w:sz w:val="20"/>
          <w:szCs w:val="20"/>
        </w:rPr>
        <w:t xml:space="preserve">revised </w:t>
      </w:r>
      <w:r>
        <w:rPr>
          <w:rFonts w:ascii="Arial" w:hAnsi="Arial" w:cs="Arial"/>
          <w:sz w:val="20"/>
          <w:szCs w:val="20"/>
        </w:rPr>
        <w:t>NP r</w:t>
      </w:r>
      <w:r w:rsidRPr="00EE2826">
        <w:rPr>
          <w:rFonts w:ascii="Arial" w:hAnsi="Arial" w:cs="Arial"/>
          <w:sz w:val="20"/>
          <w:szCs w:val="20"/>
        </w:rPr>
        <w:t xml:space="preserve">egistration standard, with the </w:t>
      </w:r>
      <w:r>
        <w:rPr>
          <w:rFonts w:ascii="Arial" w:hAnsi="Arial" w:cs="Arial"/>
          <w:sz w:val="20"/>
          <w:szCs w:val="20"/>
        </w:rPr>
        <w:t xml:space="preserve">proposed </w:t>
      </w:r>
      <w:r w:rsidRPr="00EE2826">
        <w:rPr>
          <w:rFonts w:ascii="Arial" w:hAnsi="Arial" w:cs="Arial"/>
          <w:sz w:val="20"/>
          <w:szCs w:val="20"/>
        </w:rPr>
        <w:t xml:space="preserve">new definitions, to </w:t>
      </w:r>
      <w:r w:rsidRPr="00EE2826">
        <w:rPr>
          <w:rFonts w:ascii="Arial" w:hAnsi="Arial" w:cs="Arial"/>
          <w:bCs/>
          <w:sz w:val="20"/>
          <w:szCs w:val="20"/>
        </w:rPr>
        <w:t xml:space="preserve">Ministerial Council for approval. </w:t>
      </w:r>
      <w:r w:rsidRPr="00EE2826">
        <w:rPr>
          <w:rFonts w:ascii="Arial" w:hAnsi="Arial" w:cs="Arial"/>
          <w:sz w:val="20"/>
        </w:rPr>
        <w:t xml:space="preserve">  </w:t>
      </w:r>
    </w:p>
    <w:bookmarkEnd w:id="4"/>
    <w:p w14:paraId="57362CBE" w14:textId="77777777" w:rsidR="006E05DE" w:rsidRDefault="006E05DE">
      <w:pPr>
        <w:spacing w:after="0" w:line="240" w:lineRule="auto"/>
        <w:rPr>
          <w:rFonts w:ascii="Arial" w:eastAsia="Cambria" w:hAnsi="Arial"/>
          <w:b/>
          <w:color w:val="007DC3"/>
          <w:sz w:val="20"/>
          <w:szCs w:val="24"/>
        </w:rPr>
      </w:pPr>
      <w:r>
        <w:br w:type="page"/>
      </w:r>
    </w:p>
    <w:p w14:paraId="4831BD56" w14:textId="47064948" w:rsidR="00FB5592" w:rsidRDefault="008D73F9" w:rsidP="005C4D8F">
      <w:pPr>
        <w:pStyle w:val="AHPRASubheading"/>
      </w:pPr>
      <w:r>
        <w:lastRenderedPageBreak/>
        <w:t>Making a submission</w:t>
      </w:r>
      <w:bookmarkEnd w:id="1"/>
      <w:bookmarkEnd w:id="2"/>
      <w:bookmarkEnd w:id="3"/>
    </w:p>
    <w:p w14:paraId="37397AB0" w14:textId="1527A6B7" w:rsidR="008D73F9" w:rsidRPr="00360BEF" w:rsidRDefault="008D73F9" w:rsidP="00360BEF">
      <w:pPr>
        <w:pStyle w:val="AHPRABody0"/>
      </w:pPr>
      <w:r w:rsidRPr="006B10BE">
        <w:t xml:space="preserve">The NMBA </w:t>
      </w:r>
      <w:r>
        <w:t xml:space="preserve">seeks your feedback </w:t>
      </w:r>
      <w:r w:rsidR="001B2433">
        <w:t>to</w:t>
      </w:r>
      <w:r w:rsidRPr="006B10BE">
        <w:t xml:space="preserve"> the </w:t>
      </w:r>
      <w:r>
        <w:rPr>
          <w:color w:val="000000"/>
        </w:rPr>
        <w:t xml:space="preserve">public consultation </w:t>
      </w:r>
      <w:r w:rsidR="001B2433">
        <w:rPr>
          <w:color w:val="000000"/>
        </w:rPr>
        <w:t xml:space="preserve">paper </w:t>
      </w:r>
      <w:r>
        <w:rPr>
          <w:color w:val="000000"/>
        </w:rPr>
        <w:t xml:space="preserve">and is </w:t>
      </w:r>
      <w:r w:rsidRPr="006B10BE">
        <w:rPr>
          <w:color w:val="000000"/>
        </w:rPr>
        <w:t xml:space="preserve">interested in feedback </w:t>
      </w:r>
      <w:r w:rsidR="001B2433">
        <w:rPr>
          <w:color w:val="000000"/>
        </w:rPr>
        <w:t xml:space="preserve">particularly </w:t>
      </w:r>
      <w:r w:rsidRPr="006B10BE">
        <w:rPr>
          <w:color w:val="000000"/>
        </w:rPr>
        <w:t>to s</w:t>
      </w:r>
      <w:r w:rsidRPr="006B10BE">
        <w:t>pecific questions</w:t>
      </w:r>
      <w:r w:rsidR="00360BEF">
        <w:t xml:space="preserve">. You can participate by </w:t>
      </w:r>
      <w:r>
        <w:rPr>
          <w:bCs/>
        </w:rPr>
        <w:t>emailing your</w:t>
      </w:r>
      <w:r w:rsidRPr="00B87D5D">
        <w:rPr>
          <w:bCs/>
        </w:rPr>
        <w:t xml:space="preserve"> comments </w:t>
      </w:r>
      <w:r w:rsidRPr="00D51030">
        <w:rPr>
          <w:b/>
          <w:bCs/>
        </w:rPr>
        <w:t>in a word document</w:t>
      </w:r>
      <w:r>
        <w:rPr>
          <w:rStyle w:val="FootnoteReference"/>
          <w:b/>
          <w:bCs/>
        </w:rPr>
        <w:footnoteReference w:id="1"/>
      </w:r>
      <w:r w:rsidRPr="00B87D5D">
        <w:rPr>
          <w:bCs/>
          <w:position w:val="8"/>
          <w:sz w:val="13"/>
          <w:szCs w:val="13"/>
          <w:vertAlign w:val="superscript"/>
        </w:rPr>
        <w:t xml:space="preserve"> </w:t>
      </w:r>
      <w:r>
        <w:t xml:space="preserve"> </w:t>
      </w:r>
      <w:r w:rsidRPr="00B87D5D">
        <w:t xml:space="preserve">to </w:t>
      </w:r>
      <w:hyperlink r:id="rId10" w:history="1">
        <w:r w:rsidRPr="002859F8">
          <w:rPr>
            <w:rStyle w:val="Hyperlink"/>
          </w:rPr>
          <w:t>nmbafeedback@ahpra.gov.au</w:t>
        </w:r>
      </w:hyperlink>
      <w:r w:rsidRPr="00B87D5D">
        <w:rPr>
          <w:color w:val="0000FF"/>
        </w:rPr>
        <w:t xml:space="preserve"> </w:t>
      </w:r>
      <w:r w:rsidRPr="0084635C">
        <w:rPr>
          <w:b/>
        </w:rPr>
        <w:t xml:space="preserve">by close of business </w:t>
      </w:r>
      <w:r w:rsidR="00360BEF">
        <w:rPr>
          <w:b/>
        </w:rPr>
        <w:t xml:space="preserve">on </w:t>
      </w:r>
      <w:r w:rsidR="00730A50" w:rsidRPr="002D6D99">
        <w:rPr>
          <w:b/>
        </w:rPr>
        <w:t>Friday 19</w:t>
      </w:r>
      <w:r w:rsidR="00360BEF" w:rsidRPr="002D6D99">
        <w:rPr>
          <w:b/>
        </w:rPr>
        <w:t xml:space="preserve"> April 2019</w:t>
      </w:r>
      <w:r w:rsidR="00360BEF">
        <w:t>.</w:t>
      </w:r>
    </w:p>
    <w:p w14:paraId="332481BD" w14:textId="77777777" w:rsidR="008D73F9" w:rsidRDefault="008D73F9" w:rsidP="005C4D8F">
      <w:pPr>
        <w:pStyle w:val="AHPRABody0"/>
      </w:pPr>
    </w:p>
    <w:p w14:paraId="1A91F44C" w14:textId="77777777" w:rsidR="008D73F9" w:rsidRPr="008D73F9" w:rsidRDefault="008D73F9" w:rsidP="005C4D8F">
      <w:pPr>
        <w:pStyle w:val="AHPRAbody"/>
        <w:rPr>
          <w:b/>
          <w:bCs/>
          <w:lang w:val="en-AU"/>
        </w:rPr>
      </w:pPr>
      <w:r w:rsidRPr="008D73F9">
        <w:rPr>
          <w:b/>
          <w:bCs/>
          <w:lang w:val="en-AU"/>
        </w:rPr>
        <w:t xml:space="preserve">How your submission is treated </w:t>
      </w:r>
    </w:p>
    <w:p w14:paraId="6C55C9C5" w14:textId="77777777" w:rsidR="008D73F9" w:rsidRPr="008D73F9" w:rsidRDefault="008D73F9" w:rsidP="005C4D8F">
      <w:pPr>
        <w:pStyle w:val="AHPRAbody"/>
        <w:rPr>
          <w:lang w:val="en-AU"/>
        </w:rPr>
      </w:pPr>
      <w:r w:rsidRPr="008D73F9">
        <w:rPr>
          <w:lang w:val="en-AU"/>
        </w:rPr>
        <w:t>The NMBA publishes submissions on its website to encourage discussion and inform the community and stakeholders. However, the NMBA will not publish on its website, or make available to the public, submissions that contain offensive or defamatory comments or which are outside the scope of the co</w:t>
      </w:r>
      <w:r>
        <w:rPr>
          <w:lang w:val="en-AU"/>
        </w:rPr>
        <w:t>n</w:t>
      </w:r>
      <w:r w:rsidRPr="008D73F9">
        <w:rPr>
          <w:lang w:val="en-AU"/>
        </w:rPr>
        <w:t xml:space="preserve">sultation. </w:t>
      </w:r>
    </w:p>
    <w:p w14:paraId="322A7351" w14:textId="77777777" w:rsidR="008D73F9" w:rsidRPr="008D73F9" w:rsidRDefault="008D73F9" w:rsidP="005C4D8F">
      <w:pPr>
        <w:pStyle w:val="AHPRAbody"/>
        <w:rPr>
          <w:lang w:val="en-AU"/>
        </w:rPr>
      </w:pPr>
      <w:r w:rsidRPr="008D73F9">
        <w:rPr>
          <w:lang w:val="en-AU"/>
        </w:rPr>
        <w:t xml:space="preserve">Before publication, the NMBA may remove personally-identifying information from submissions, including contact details. The views expressed in the submissions are those of the individuals or organisations who submit them and their publication does not imply any acceptance of, or agreement with, these views by the NMBA. </w:t>
      </w:r>
    </w:p>
    <w:p w14:paraId="2196C1DF" w14:textId="77777777" w:rsidR="008D73F9" w:rsidRDefault="008D73F9" w:rsidP="005C4D8F">
      <w:pPr>
        <w:pStyle w:val="AHPRAbody"/>
        <w:rPr>
          <w:lang w:val="en-AU"/>
        </w:rPr>
      </w:pPr>
      <w:r w:rsidRPr="008D73F9">
        <w:rPr>
          <w:lang w:val="en-AU"/>
        </w:rPr>
        <w:t xml:space="preserve">The NMBA also accepts submissions made in confidence. These submissions will not be published on the website or elsewhere. Submissions may be confidential because they include personal experiences or other sensitive information. Any request for access to a confidential submission will be determined in accordance with the </w:t>
      </w:r>
      <w:r w:rsidRPr="008D73F9">
        <w:rPr>
          <w:i/>
          <w:iCs/>
          <w:lang w:val="en-AU"/>
        </w:rPr>
        <w:t xml:space="preserve">Freedom of Information Act 1982 </w:t>
      </w:r>
      <w:r w:rsidRPr="008D73F9">
        <w:rPr>
          <w:lang w:val="en-AU"/>
        </w:rPr>
        <w:t xml:space="preserve">(Cth), which has provisions designed to protect personal information and information given in confidence. </w:t>
      </w:r>
    </w:p>
    <w:p w14:paraId="2F983A84" w14:textId="77777777" w:rsidR="008D73F9" w:rsidRPr="00F45162" w:rsidRDefault="008D73F9" w:rsidP="005C4D8F">
      <w:pPr>
        <w:pStyle w:val="AHPRAbody"/>
        <w:rPr>
          <w:b/>
          <w:lang w:val="en-AU"/>
        </w:rPr>
      </w:pPr>
      <w:r w:rsidRPr="008D73F9">
        <w:rPr>
          <w:rFonts w:eastAsia="Times New Roman" w:cs="Arial"/>
          <w:b/>
          <w:color w:val="000000"/>
          <w:szCs w:val="20"/>
        </w:rPr>
        <w:t>Please let the NMBA know if you do not want your submission published, or want all or part of it treated as confidential</w:t>
      </w:r>
      <w:r w:rsidR="00F45162">
        <w:rPr>
          <w:rFonts w:eastAsia="Times New Roman" w:cs="Arial"/>
          <w:b/>
          <w:color w:val="000000"/>
          <w:szCs w:val="20"/>
          <w:lang w:val="en-AU"/>
        </w:rPr>
        <w:t>.</w:t>
      </w:r>
    </w:p>
    <w:p w14:paraId="7E099DC3" w14:textId="2C5B3BA8" w:rsidR="00117CBA" w:rsidRDefault="00117CBA" w:rsidP="005C4D8F">
      <w:pPr>
        <w:pStyle w:val="AHPRASubheading"/>
        <w:rPr>
          <w:rFonts w:cs="Arial"/>
          <w:iCs/>
          <w:szCs w:val="20"/>
        </w:rPr>
      </w:pPr>
      <w:r>
        <w:rPr>
          <w:rFonts w:cs="Arial"/>
          <w:iCs/>
          <w:szCs w:val="20"/>
        </w:rPr>
        <w:br w:type="page"/>
      </w:r>
    </w:p>
    <w:p w14:paraId="2AC1C116" w14:textId="0F4006E9" w:rsidR="0044152F" w:rsidRPr="00D24877" w:rsidRDefault="00582B41" w:rsidP="005C4D8F">
      <w:pPr>
        <w:pStyle w:val="AHPRASubheading"/>
        <w:rPr>
          <w:rFonts w:cs="Arial"/>
        </w:rPr>
      </w:pPr>
      <w:bookmarkStart w:id="5" w:name="_Toc518648817"/>
      <w:r>
        <w:rPr>
          <w:rFonts w:cs="Arial"/>
        </w:rPr>
        <w:lastRenderedPageBreak/>
        <w:t>Executive summary</w:t>
      </w:r>
      <w:bookmarkEnd w:id="5"/>
    </w:p>
    <w:p w14:paraId="66193B1D" w14:textId="77777777" w:rsidR="00972314" w:rsidRDefault="00972314" w:rsidP="00972314">
      <w:pPr>
        <w:spacing w:line="240" w:lineRule="auto"/>
        <w:rPr>
          <w:rFonts w:ascii="Arial" w:hAnsi="Arial" w:cs="Arial"/>
          <w:sz w:val="20"/>
          <w:szCs w:val="20"/>
        </w:rPr>
      </w:pPr>
      <w:bookmarkStart w:id="6" w:name="background"/>
      <w:bookmarkStart w:id="7" w:name="_Toc518648818"/>
      <w:r>
        <w:rPr>
          <w:rFonts w:ascii="Arial" w:hAnsi="Arial" w:cs="Arial"/>
          <w:sz w:val="20"/>
          <w:szCs w:val="20"/>
        </w:rPr>
        <w:t xml:space="preserve">The Nursing and Midwifery Board of Australia (NMBA) undertakes functions as set by the Health Practitioner Regulation National Law, as in force in each state and territory (the National Law). The NMBA regulates the professions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 </w:t>
      </w:r>
    </w:p>
    <w:p w14:paraId="70FDA45E" w14:textId="42F4206E" w:rsidR="00972314" w:rsidRDefault="00972314" w:rsidP="00972314">
      <w:pPr>
        <w:spacing w:line="240" w:lineRule="auto"/>
        <w:rPr>
          <w:rFonts w:ascii="Arial" w:hAnsi="Arial" w:cs="Arial"/>
          <w:sz w:val="20"/>
          <w:szCs w:val="20"/>
        </w:rPr>
      </w:pPr>
      <w:r>
        <w:rPr>
          <w:rFonts w:ascii="Arial" w:hAnsi="Arial" w:cs="Arial"/>
          <w:sz w:val="20"/>
          <w:szCs w:val="20"/>
        </w:rPr>
        <w:t xml:space="preserve">The NMBA is proposing a revision to the NMBA definitions of </w:t>
      </w:r>
      <w:r w:rsidR="00CF757B">
        <w:rPr>
          <w:rFonts w:ascii="Arial" w:hAnsi="Arial" w:cs="Arial"/>
          <w:b/>
          <w:i/>
          <w:sz w:val="20"/>
          <w:szCs w:val="20"/>
        </w:rPr>
        <w:t>a</w:t>
      </w:r>
      <w:r w:rsidR="00CF757B" w:rsidRPr="008C10CC">
        <w:rPr>
          <w:rFonts w:ascii="Arial" w:hAnsi="Arial" w:cs="Arial"/>
          <w:b/>
          <w:i/>
          <w:sz w:val="20"/>
          <w:szCs w:val="20"/>
        </w:rPr>
        <w:t xml:space="preserve">dvanced </w:t>
      </w:r>
      <w:r w:rsidRPr="008C10CC">
        <w:rPr>
          <w:rFonts w:ascii="Arial" w:hAnsi="Arial" w:cs="Arial"/>
          <w:b/>
          <w:i/>
          <w:sz w:val="20"/>
          <w:szCs w:val="20"/>
        </w:rPr>
        <w:t>nursing practice</w:t>
      </w:r>
      <w:r>
        <w:rPr>
          <w:rFonts w:ascii="Arial" w:hAnsi="Arial" w:cs="Arial"/>
          <w:sz w:val="20"/>
          <w:szCs w:val="20"/>
        </w:rPr>
        <w:t xml:space="preserve"> and </w:t>
      </w:r>
      <w:r w:rsidR="00CF757B">
        <w:rPr>
          <w:rFonts w:ascii="Arial" w:hAnsi="Arial" w:cs="Arial"/>
          <w:b/>
          <w:i/>
          <w:sz w:val="20"/>
          <w:szCs w:val="20"/>
        </w:rPr>
        <w:t>a</w:t>
      </w:r>
      <w:r w:rsidR="00CF757B" w:rsidRPr="008C10CC">
        <w:rPr>
          <w:rFonts w:ascii="Arial" w:hAnsi="Arial" w:cs="Arial"/>
          <w:b/>
          <w:i/>
          <w:sz w:val="20"/>
          <w:szCs w:val="20"/>
        </w:rPr>
        <w:t xml:space="preserve">dvanced </w:t>
      </w:r>
      <w:r w:rsidRPr="008C10CC">
        <w:rPr>
          <w:rFonts w:ascii="Arial" w:hAnsi="Arial" w:cs="Arial"/>
          <w:b/>
          <w:i/>
          <w:sz w:val="20"/>
          <w:szCs w:val="20"/>
        </w:rPr>
        <w:t>practice nurse</w:t>
      </w:r>
      <w:r>
        <w:rPr>
          <w:rFonts w:ascii="Arial" w:hAnsi="Arial" w:cs="Arial"/>
          <w:sz w:val="20"/>
          <w:szCs w:val="20"/>
        </w:rPr>
        <w:t>.</w:t>
      </w:r>
    </w:p>
    <w:p w14:paraId="4D97AC60" w14:textId="1F84A2B4" w:rsidR="00972314" w:rsidRDefault="00972314" w:rsidP="00972314">
      <w:pPr>
        <w:spacing w:line="240" w:lineRule="auto"/>
        <w:rPr>
          <w:rFonts w:ascii="Arial" w:hAnsi="Arial" w:cs="Arial"/>
          <w:sz w:val="20"/>
          <w:szCs w:val="20"/>
        </w:rPr>
      </w:pPr>
      <w:r>
        <w:rPr>
          <w:rFonts w:ascii="Arial" w:hAnsi="Arial" w:cs="Arial"/>
          <w:sz w:val="20"/>
          <w:szCs w:val="20"/>
        </w:rPr>
        <w:t xml:space="preserve">For nursing regulation, the NMBA requires a definition of </w:t>
      </w:r>
      <w:r w:rsidRPr="008C10CC">
        <w:rPr>
          <w:rFonts w:ascii="Arial" w:hAnsi="Arial" w:cs="Arial"/>
          <w:b/>
          <w:i/>
          <w:sz w:val="20"/>
          <w:szCs w:val="20"/>
        </w:rPr>
        <w:t>advanced practice</w:t>
      </w:r>
      <w:r>
        <w:rPr>
          <w:rFonts w:ascii="Arial" w:hAnsi="Arial" w:cs="Arial"/>
          <w:sz w:val="20"/>
          <w:szCs w:val="20"/>
        </w:rPr>
        <w:t xml:space="preserve"> to provide guidance to the profession about what is advanced practice for the purpose of becoming a nurse practitioner (NP) and to make decisions about </w:t>
      </w:r>
      <w:r w:rsidR="0066372D">
        <w:rPr>
          <w:rFonts w:ascii="Arial" w:hAnsi="Arial" w:cs="Arial"/>
          <w:sz w:val="20"/>
          <w:szCs w:val="20"/>
        </w:rPr>
        <w:t xml:space="preserve">applications </w:t>
      </w:r>
      <w:r>
        <w:rPr>
          <w:rFonts w:ascii="Arial" w:hAnsi="Arial" w:cs="Arial"/>
          <w:sz w:val="20"/>
          <w:szCs w:val="20"/>
        </w:rPr>
        <w:t xml:space="preserve">for endorsement as an NP. The NMBA also needs to clearly describe the requirements for ongoing endorsement as an NP. </w:t>
      </w:r>
    </w:p>
    <w:p w14:paraId="4EBCAD06" w14:textId="77777777" w:rsidR="00972314" w:rsidRDefault="00972314" w:rsidP="00972314">
      <w:pPr>
        <w:spacing w:line="240" w:lineRule="auto"/>
        <w:rPr>
          <w:rFonts w:ascii="Arial" w:hAnsi="Arial" w:cs="Arial"/>
          <w:sz w:val="20"/>
          <w:szCs w:val="20"/>
        </w:rPr>
      </w:pPr>
      <w:r>
        <w:rPr>
          <w:rFonts w:ascii="Arial" w:hAnsi="Arial" w:cs="Arial"/>
          <w:sz w:val="20"/>
          <w:szCs w:val="20"/>
        </w:rPr>
        <w:t>A regulatory definition needs to support the NMBA to meet the objectives of the National Scheme which are:</w:t>
      </w:r>
    </w:p>
    <w:p w14:paraId="3746AA54" w14:textId="77777777" w:rsidR="00972314" w:rsidRDefault="00972314" w:rsidP="008C10CC">
      <w:pPr>
        <w:pStyle w:val="ListParagraph"/>
        <w:numPr>
          <w:ilvl w:val="0"/>
          <w:numId w:val="20"/>
        </w:numPr>
        <w:ind w:left="357" w:hanging="357"/>
        <w:contextualSpacing w:val="0"/>
        <w:rPr>
          <w:rFonts w:ascii="Arial" w:hAnsi="Arial" w:cs="Arial"/>
          <w:sz w:val="20"/>
          <w:szCs w:val="20"/>
        </w:rPr>
      </w:pPr>
      <w:r>
        <w:rPr>
          <w:rFonts w:ascii="Arial" w:hAnsi="Arial" w:cs="Arial"/>
          <w:sz w:val="20"/>
          <w:szCs w:val="20"/>
        </w:rPr>
        <w:t xml:space="preserve">help keep the public safe by ensuring that only health practitioners who are suitably trained and qualified to practise in a competent and ethical manner are registered </w:t>
      </w:r>
    </w:p>
    <w:p w14:paraId="2D01289E" w14:textId="77777777" w:rsidR="00972314" w:rsidRDefault="00972314" w:rsidP="008C10CC">
      <w:pPr>
        <w:pStyle w:val="ListParagraph"/>
        <w:numPr>
          <w:ilvl w:val="0"/>
          <w:numId w:val="20"/>
        </w:numPr>
        <w:ind w:left="357" w:hanging="357"/>
        <w:contextualSpacing w:val="0"/>
        <w:rPr>
          <w:rFonts w:ascii="Arial" w:hAnsi="Arial" w:cs="Arial"/>
          <w:sz w:val="20"/>
          <w:szCs w:val="20"/>
        </w:rPr>
      </w:pPr>
      <w:r>
        <w:rPr>
          <w:rFonts w:ascii="Arial" w:hAnsi="Arial" w:cs="Arial"/>
          <w:sz w:val="20"/>
          <w:szCs w:val="20"/>
        </w:rPr>
        <w:t xml:space="preserve">facilitate workforce mobility for health practitioners </w:t>
      </w:r>
    </w:p>
    <w:p w14:paraId="207FEF8C" w14:textId="77777777" w:rsidR="00972314" w:rsidRDefault="00972314" w:rsidP="008C10CC">
      <w:pPr>
        <w:pStyle w:val="ListParagraph"/>
        <w:numPr>
          <w:ilvl w:val="0"/>
          <w:numId w:val="20"/>
        </w:numPr>
        <w:ind w:left="357" w:hanging="357"/>
        <w:contextualSpacing w:val="0"/>
        <w:rPr>
          <w:rFonts w:ascii="Arial" w:hAnsi="Arial" w:cs="Arial"/>
          <w:sz w:val="20"/>
          <w:szCs w:val="20"/>
        </w:rPr>
      </w:pPr>
      <w:r>
        <w:rPr>
          <w:rFonts w:ascii="Arial" w:hAnsi="Arial" w:cs="Arial"/>
          <w:sz w:val="20"/>
          <w:szCs w:val="20"/>
        </w:rPr>
        <w:t xml:space="preserve">facilitate provision of high quality education and training for practitioners </w:t>
      </w:r>
    </w:p>
    <w:p w14:paraId="67157F89" w14:textId="77777777" w:rsidR="00972314" w:rsidRDefault="00972314" w:rsidP="008C10CC">
      <w:pPr>
        <w:pStyle w:val="ListParagraph"/>
        <w:numPr>
          <w:ilvl w:val="0"/>
          <w:numId w:val="20"/>
        </w:numPr>
        <w:ind w:left="357" w:hanging="357"/>
        <w:contextualSpacing w:val="0"/>
        <w:rPr>
          <w:rFonts w:ascii="Arial" w:hAnsi="Arial" w:cs="Arial"/>
          <w:sz w:val="20"/>
          <w:szCs w:val="20"/>
        </w:rPr>
      </w:pPr>
      <w:r>
        <w:rPr>
          <w:rFonts w:ascii="Arial" w:hAnsi="Arial" w:cs="Arial"/>
          <w:sz w:val="20"/>
          <w:szCs w:val="20"/>
        </w:rPr>
        <w:t xml:space="preserve">facilitate the assessment of overseas qualified practitioners </w:t>
      </w:r>
    </w:p>
    <w:p w14:paraId="3ECA9505" w14:textId="77777777" w:rsidR="00972314" w:rsidRDefault="00972314" w:rsidP="008C10CC">
      <w:pPr>
        <w:pStyle w:val="ListParagraph"/>
        <w:numPr>
          <w:ilvl w:val="0"/>
          <w:numId w:val="20"/>
        </w:numPr>
        <w:ind w:left="357" w:hanging="357"/>
        <w:contextualSpacing w:val="0"/>
        <w:rPr>
          <w:rFonts w:ascii="Arial" w:hAnsi="Arial" w:cs="Arial"/>
          <w:sz w:val="20"/>
          <w:szCs w:val="20"/>
        </w:rPr>
      </w:pPr>
      <w:r>
        <w:rPr>
          <w:rFonts w:ascii="Arial" w:hAnsi="Arial" w:cs="Arial"/>
          <w:sz w:val="20"/>
          <w:szCs w:val="20"/>
        </w:rPr>
        <w:t xml:space="preserve">facilitate access to services provided by health practitioners, and </w:t>
      </w:r>
    </w:p>
    <w:p w14:paraId="7CC3AA05" w14:textId="77777777" w:rsidR="00972314" w:rsidRDefault="00972314" w:rsidP="008C10CC">
      <w:pPr>
        <w:pStyle w:val="ListParagraph"/>
        <w:numPr>
          <w:ilvl w:val="0"/>
          <w:numId w:val="20"/>
        </w:numPr>
        <w:spacing w:after="200"/>
        <w:ind w:left="357" w:hanging="357"/>
        <w:contextualSpacing w:val="0"/>
        <w:rPr>
          <w:rFonts w:ascii="Arial" w:hAnsi="Arial" w:cs="Arial"/>
          <w:sz w:val="20"/>
          <w:szCs w:val="20"/>
        </w:rPr>
      </w:pPr>
      <w:r>
        <w:rPr>
          <w:rFonts w:ascii="Arial" w:hAnsi="Arial" w:cs="Arial"/>
          <w:sz w:val="20"/>
          <w:szCs w:val="20"/>
        </w:rPr>
        <w:t>enable the continuous development of a flexible Australian health workforce.</w:t>
      </w:r>
    </w:p>
    <w:p w14:paraId="795E6D69" w14:textId="77777777" w:rsidR="00972314" w:rsidRDefault="00972314" w:rsidP="00972314">
      <w:pPr>
        <w:spacing w:line="240" w:lineRule="auto"/>
        <w:rPr>
          <w:rFonts w:ascii="Arial" w:hAnsi="Arial" w:cs="Arial"/>
          <w:bCs/>
          <w:sz w:val="20"/>
          <w:szCs w:val="20"/>
        </w:rPr>
      </w:pPr>
      <w:r>
        <w:rPr>
          <w:rFonts w:ascii="Arial" w:hAnsi="Arial" w:cs="Arial"/>
          <w:sz w:val="20"/>
          <w:szCs w:val="20"/>
        </w:rPr>
        <w:t>A regulatory definition’s purpose is to ensure an appropriate level of public protection, whilst ensuring a dynamic, flexible and responsive workforce</w:t>
      </w:r>
      <w:r>
        <w:rPr>
          <w:rFonts w:ascii="Arial" w:hAnsi="Arial" w:cs="Arial"/>
          <w:bCs/>
          <w:sz w:val="20"/>
          <w:szCs w:val="20"/>
        </w:rPr>
        <w:t>.</w:t>
      </w:r>
    </w:p>
    <w:bookmarkEnd w:id="6"/>
    <w:bookmarkEnd w:id="7"/>
    <w:p w14:paraId="36984F0E" w14:textId="77777777" w:rsidR="006C2905" w:rsidRDefault="006C2905" w:rsidP="006C2905">
      <w:pPr>
        <w:pStyle w:val="AHPRASubhead"/>
      </w:pPr>
      <w:r>
        <w:t>Background</w:t>
      </w:r>
    </w:p>
    <w:p w14:paraId="0C1D93F2" w14:textId="09F83F57" w:rsidR="006C2905" w:rsidRDefault="006C2905" w:rsidP="006C2905">
      <w:pPr>
        <w:spacing w:line="240" w:lineRule="auto"/>
        <w:rPr>
          <w:rFonts w:ascii="Arial" w:hAnsi="Arial" w:cs="Arial"/>
          <w:bCs/>
          <w:sz w:val="20"/>
          <w:szCs w:val="20"/>
        </w:rPr>
      </w:pPr>
      <w:r>
        <w:rPr>
          <w:rFonts w:ascii="Arial" w:hAnsi="Arial" w:cs="Arial"/>
          <w:bCs/>
          <w:sz w:val="20"/>
          <w:szCs w:val="20"/>
        </w:rPr>
        <w:t>The current definitions relating to advanced practice (</w:t>
      </w:r>
      <w:r w:rsidR="00234D36" w:rsidRPr="008C10CC">
        <w:rPr>
          <w:rFonts w:ascii="Arial" w:hAnsi="Arial" w:cs="Arial"/>
          <w:i/>
          <w:sz w:val="20"/>
          <w:szCs w:val="20"/>
        </w:rPr>
        <w:t xml:space="preserve">advanced </w:t>
      </w:r>
      <w:r w:rsidRPr="008C10CC">
        <w:rPr>
          <w:rFonts w:ascii="Arial" w:hAnsi="Arial" w:cs="Arial"/>
          <w:i/>
          <w:sz w:val="20"/>
          <w:szCs w:val="20"/>
        </w:rPr>
        <w:t>nursing practice</w:t>
      </w:r>
      <w:r w:rsidRPr="008C10CC">
        <w:rPr>
          <w:rFonts w:ascii="Arial" w:hAnsi="Arial" w:cs="Arial"/>
          <w:sz w:val="20"/>
          <w:szCs w:val="20"/>
        </w:rPr>
        <w:t xml:space="preserve"> and </w:t>
      </w:r>
      <w:r w:rsidR="00234D36" w:rsidRPr="008C10CC">
        <w:rPr>
          <w:rFonts w:ascii="Arial" w:hAnsi="Arial" w:cs="Arial"/>
          <w:i/>
          <w:sz w:val="20"/>
          <w:szCs w:val="20"/>
        </w:rPr>
        <w:t xml:space="preserve">advanced </w:t>
      </w:r>
      <w:r w:rsidRPr="008C10CC">
        <w:rPr>
          <w:rFonts w:ascii="Arial" w:hAnsi="Arial" w:cs="Arial"/>
          <w:bCs/>
          <w:i/>
          <w:sz w:val="20"/>
          <w:szCs w:val="20"/>
        </w:rPr>
        <w:t>practice nurse</w:t>
      </w:r>
      <w:r>
        <w:rPr>
          <w:rFonts w:ascii="Arial" w:hAnsi="Arial" w:cs="Arial"/>
          <w:bCs/>
          <w:sz w:val="20"/>
          <w:szCs w:val="20"/>
        </w:rPr>
        <w:t xml:space="preserve">) are set out within the </w:t>
      </w:r>
      <w:r w:rsidRPr="008C10CC">
        <w:rPr>
          <w:rFonts w:ascii="Arial" w:hAnsi="Arial" w:cs="Arial"/>
          <w:bCs/>
          <w:i/>
          <w:sz w:val="20"/>
          <w:szCs w:val="20"/>
        </w:rPr>
        <w:t xml:space="preserve">Nurse practitioner standards for </w:t>
      </w:r>
      <w:r w:rsidRPr="0066372D">
        <w:rPr>
          <w:rFonts w:ascii="Arial" w:hAnsi="Arial" w:cs="Arial"/>
          <w:bCs/>
          <w:i/>
          <w:sz w:val="20"/>
          <w:szCs w:val="20"/>
        </w:rPr>
        <w:t>practice (</w:t>
      </w:r>
      <w:r w:rsidR="0066372D" w:rsidRPr="0066372D">
        <w:rPr>
          <w:rFonts w:ascii="Arial" w:hAnsi="Arial" w:cs="Arial"/>
          <w:bCs/>
          <w:i/>
          <w:sz w:val="20"/>
          <w:szCs w:val="20"/>
        </w:rPr>
        <w:t>201</w:t>
      </w:r>
      <w:r w:rsidR="0066372D">
        <w:rPr>
          <w:rFonts w:ascii="Arial" w:hAnsi="Arial" w:cs="Arial"/>
          <w:bCs/>
          <w:i/>
          <w:sz w:val="20"/>
          <w:szCs w:val="20"/>
        </w:rPr>
        <w:t>4</w:t>
      </w:r>
      <w:r w:rsidRPr="008C10CC">
        <w:rPr>
          <w:rFonts w:ascii="Arial" w:hAnsi="Arial" w:cs="Arial"/>
          <w:bCs/>
          <w:i/>
          <w:sz w:val="20"/>
          <w:szCs w:val="20"/>
        </w:rPr>
        <w:t>)</w:t>
      </w:r>
      <w:r>
        <w:rPr>
          <w:rFonts w:ascii="Arial" w:hAnsi="Arial" w:cs="Arial"/>
          <w:bCs/>
          <w:sz w:val="20"/>
          <w:szCs w:val="20"/>
        </w:rPr>
        <w:t xml:space="preserve"> and the </w:t>
      </w:r>
      <w:r w:rsidR="008C10CC" w:rsidRPr="008C10CC">
        <w:rPr>
          <w:rFonts w:ascii="Arial" w:hAnsi="Arial" w:cs="Arial"/>
          <w:bCs/>
          <w:i/>
          <w:sz w:val="20"/>
          <w:szCs w:val="20"/>
        </w:rPr>
        <w:t>Registration standard:</w:t>
      </w:r>
      <w:r w:rsidR="008C10CC">
        <w:rPr>
          <w:rFonts w:ascii="Arial" w:hAnsi="Arial" w:cs="Arial"/>
          <w:bCs/>
          <w:sz w:val="20"/>
          <w:szCs w:val="20"/>
        </w:rPr>
        <w:t xml:space="preserve"> </w:t>
      </w:r>
      <w:r w:rsidRPr="008C10CC">
        <w:rPr>
          <w:rFonts w:ascii="Arial" w:hAnsi="Arial" w:cs="Arial"/>
          <w:bCs/>
          <w:i/>
          <w:sz w:val="20"/>
          <w:szCs w:val="20"/>
        </w:rPr>
        <w:t>Endorsement as a nurse practitioner (2016)</w:t>
      </w:r>
      <w:r w:rsidR="008C10CC">
        <w:rPr>
          <w:rFonts w:ascii="Arial" w:hAnsi="Arial" w:cs="Arial"/>
          <w:bCs/>
          <w:sz w:val="20"/>
          <w:szCs w:val="20"/>
        </w:rPr>
        <w:t xml:space="preserve"> (NP registration standard).</w:t>
      </w:r>
      <w:r>
        <w:rPr>
          <w:rFonts w:ascii="Arial" w:hAnsi="Arial" w:cs="Arial"/>
          <w:bCs/>
          <w:sz w:val="20"/>
          <w:szCs w:val="20"/>
        </w:rPr>
        <w:t xml:space="preserve"> The definitions are also captured in the </w:t>
      </w:r>
      <w:r w:rsidRPr="008C10CC">
        <w:rPr>
          <w:rFonts w:ascii="Arial" w:hAnsi="Arial" w:cs="Arial"/>
          <w:bCs/>
          <w:i/>
          <w:sz w:val="20"/>
          <w:szCs w:val="20"/>
        </w:rPr>
        <w:t>Nurse practitioner accreditation standards (2015)</w:t>
      </w:r>
      <w:r>
        <w:rPr>
          <w:rFonts w:ascii="Arial" w:hAnsi="Arial" w:cs="Arial"/>
          <w:bCs/>
          <w:sz w:val="20"/>
          <w:szCs w:val="20"/>
        </w:rPr>
        <w:t xml:space="preserve">. </w:t>
      </w:r>
    </w:p>
    <w:p w14:paraId="65C165CE" w14:textId="5930450D" w:rsidR="006C2905" w:rsidRDefault="006C2905" w:rsidP="006C2905">
      <w:pPr>
        <w:spacing w:line="240" w:lineRule="auto"/>
        <w:rPr>
          <w:rFonts w:ascii="Arial" w:hAnsi="Arial" w:cs="Arial"/>
          <w:bCs/>
          <w:sz w:val="20"/>
          <w:szCs w:val="20"/>
        </w:rPr>
      </w:pPr>
      <w:r>
        <w:rPr>
          <w:rFonts w:ascii="Arial" w:hAnsi="Arial" w:cs="Arial"/>
          <w:bCs/>
          <w:sz w:val="20"/>
          <w:szCs w:val="20"/>
        </w:rPr>
        <w:t xml:space="preserve">These definitions were developed as part of </w:t>
      </w:r>
      <w:r w:rsidR="0066372D">
        <w:rPr>
          <w:rFonts w:ascii="Arial" w:hAnsi="Arial" w:cs="Arial"/>
          <w:bCs/>
          <w:sz w:val="20"/>
          <w:szCs w:val="20"/>
        </w:rPr>
        <w:t>the development of</w:t>
      </w:r>
      <w:r>
        <w:rPr>
          <w:rFonts w:ascii="Arial" w:hAnsi="Arial" w:cs="Arial"/>
          <w:bCs/>
          <w:sz w:val="20"/>
          <w:szCs w:val="20"/>
        </w:rPr>
        <w:t xml:space="preserve"> the </w:t>
      </w:r>
      <w:r w:rsidRPr="008C10CC">
        <w:rPr>
          <w:rFonts w:ascii="Arial" w:hAnsi="Arial" w:cs="Arial"/>
          <w:bCs/>
          <w:i/>
          <w:sz w:val="20"/>
          <w:szCs w:val="20"/>
        </w:rPr>
        <w:t>Nurse practitioner standards for practice (2014)</w:t>
      </w:r>
      <w:r>
        <w:rPr>
          <w:rFonts w:ascii="Arial" w:hAnsi="Arial" w:cs="Arial"/>
          <w:bCs/>
          <w:sz w:val="20"/>
          <w:szCs w:val="20"/>
        </w:rPr>
        <w:t>.</w:t>
      </w:r>
    </w:p>
    <w:p w14:paraId="476B8732" w14:textId="77777777" w:rsidR="006C2905" w:rsidRDefault="006C2905" w:rsidP="006C2905">
      <w:pPr>
        <w:pStyle w:val="AHPRAbody"/>
        <w:rPr>
          <w:rFonts w:cs="Arial"/>
        </w:rPr>
      </w:pPr>
      <w:r>
        <w:t>In March 2017</w:t>
      </w:r>
      <w:r>
        <w:rPr>
          <w:lang w:val="en-AU"/>
        </w:rPr>
        <w:t>,</w:t>
      </w:r>
      <w:r>
        <w:t xml:space="preserve"> the Commonwealth Chief Nursing and Midwifery Officer held a symposium on advanced practice, which was attended by a wide range of nursing stakeholders. As a result of the symposium it was agreed that the NMBA would progress work to provide clarity with respect to the current NMBA definitions for advanced practice. </w:t>
      </w:r>
      <w:r>
        <w:rPr>
          <w:bCs/>
          <w:szCs w:val="20"/>
        </w:rPr>
        <w:t>In amending the definitions, the NMBA considered the emerging evidence on advanced practice for nurses as well as definitions of advanced practice used by other regulators.</w:t>
      </w:r>
    </w:p>
    <w:p w14:paraId="032E7092" w14:textId="0942706D" w:rsidR="006C2905" w:rsidRDefault="006C2905" w:rsidP="006C2905">
      <w:pPr>
        <w:pStyle w:val="AHPRAbody"/>
      </w:pPr>
      <w:r>
        <w:t>The NMBA has worked closely with the Chief Nurs</w:t>
      </w:r>
      <w:r w:rsidR="000D7604">
        <w:t>ing and Midwifery Officers (</w:t>
      </w:r>
      <w:r>
        <w:t>CNMO</w:t>
      </w:r>
      <w:r w:rsidR="000D7604">
        <w:rPr>
          <w:lang w:val="en-AU"/>
        </w:rPr>
        <w:t>s</w:t>
      </w:r>
      <w:r>
        <w:t xml:space="preserve">) to develop a definition of </w:t>
      </w:r>
      <w:r w:rsidR="00CF757B" w:rsidRPr="008C10CC">
        <w:rPr>
          <w:b/>
          <w:i/>
          <w:lang w:val="en-AU"/>
        </w:rPr>
        <w:t>a</w:t>
      </w:r>
      <w:r w:rsidR="00234D36" w:rsidRPr="008C10CC">
        <w:rPr>
          <w:b/>
          <w:i/>
        </w:rPr>
        <w:t xml:space="preserve">dvanced </w:t>
      </w:r>
      <w:r w:rsidRPr="008C10CC">
        <w:rPr>
          <w:b/>
          <w:i/>
        </w:rPr>
        <w:t>practice</w:t>
      </w:r>
      <w:r>
        <w:t xml:space="preserve"> that meets both the regulatory needs and the needs of the professions. </w:t>
      </w:r>
    </w:p>
    <w:p w14:paraId="0ED3479A" w14:textId="77777777" w:rsidR="006C2905" w:rsidRDefault="006C2905" w:rsidP="006C2905">
      <w:pPr>
        <w:spacing w:line="240" w:lineRule="auto"/>
        <w:rPr>
          <w:rFonts w:ascii="Arial" w:hAnsi="Arial"/>
          <w:b/>
          <w:color w:val="008EC4"/>
          <w:sz w:val="20"/>
          <w:szCs w:val="24"/>
          <w:lang w:val="en-US"/>
        </w:rPr>
      </w:pPr>
      <w:r>
        <w:rPr>
          <w:rFonts w:ascii="Arial" w:hAnsi="Arial"/>
          <w:b/>
          <w:color w:val="008EC4"/>
          <w:sz w:val="20"/>
          <w:szCs w:val="24"/>
          <w:lang w:val="en-US"/>
        </w:rPr>
        <w:t>Purpose of proposal</w:t>
      </w:r>
    </w:p>
    <w:p w14:paraId="5A6EA36E" w14:textId="4139679F" w:rsidR="006C2905" w:rsidRDefault="006C2905" w:rsidP="006C2905">
      <w:pPr>
        <w:autoSpaceDE w:val="0"/>
        <w:autoSpaceDN w:val="0"/>
        <w:adjustRightInd w:val="0"/>
        <w:spacing w:line="240" w:lineRule="auto"/>
        <w:rPr>
          <w:rFonts w:ascii="Arial" w:hAnsi="Arial Unicode MS"/>
          <w:b/>
          <w:sz w:val="20"/>
        </w:rPr>
      </w:pPr>
      <w:r>
        <w:rPr>
          <w:rFonts w:ascii="Arial" w:hAnsi="Arial Unicode MS"/>
          <w:b/>
          <w:sz w:val="20"/>
        </w:rPr>
        <w:t xml:space="preserve">Amendment and clarification to the definitions </w:t>
      </w:r>
      <w:bookmarkStart w:id="8" w:name="_Hlk534957687"/>
    </w:p>
    <w:bookmarkEnd w:id="8"/>
    <w:p w14:paraId="56849469" w14:textId="77777777" w:rsidR="0066372D" w:rsidRDefault="0066372D" w:rsidP="0066372D">
      <w:pPr>
        <w:autoSpaceDE w:val="0"/>
        <w:autoSpaceDN w:val="0"/>
        <w:adjustRightInd w:val="0"/>
        <w:spacing w:line="240" w:lineRule="auto"/>
        <w:rPr>
          <w:rFonts w:ascii="Arial" w:eastAsia="Calibri" w:hAnsi="Arial" w:cs="Arial"/>
          <w:color w:val="000000"/>
          <w:sz w:val="20"/>
          <w:szCs w:val="20"/>
          <w:lang w:eastAsia="en-AU"/>
        </w:rPr>
      </w:pPr>
      <w:r w:rsidRPr="003D737C">
        <w:rPr>
          <w:rFonts w:ascii="Arial" w:eastAsia="Calibri" w:hAnsi="Arial" w:cs="Arial"/>
          <w:color w:val="000000"/>
          <w:sz w:val="20"/>
          <w:szCs w:val="20"/>
          <w:lang w:eastAsia="en-AU"/>
        </w:rPr>
        <w:t>The purpose of the change to the definitions is to provide an effective balance between setting the minimum regulatory requirements for endorsement as an NP and public protection while ensuring that the advanced level of practice required of NPs in Australia</w:t>
      </w:r>
      <w:r w:rsidRPr="001E7B08">
        <w:rPr>
          <w:rFonts w:ascii="Arial" w:eastAsia="Calibri" w:hAnsi="Arial" w:cs="Arial"/>
          <w:color w:val="000000"/>
          <w:sz w:val="20"/>
          <w:szCs w:val="20"/>
          <w:lang w:eastAsia="en-AU"/>
        </w:rPr>
        <w:t xml:space="preserve"> is maintained.</w:t>
      </w:r>
    </w:p>
    <w:p w14:paraId="373E7389" w14:textId="5FE5AD9E" w:rsidR="0066372D" w:rsidRPr="00CA721E" w:rsidRDefault="0066372D" w:rsidP="0066372D">
      <w:pPr>
        <w:spacing w:line="240" w:lineRule="auto"/>
        <w:rPr>
          <w:rFonts w:ascii="Arial" w:hAnsi="Arial" w:cs="Arial"/>
          <w:bCs/>
          <w:sz w:val="20"/>
          <w:szCs w:val="20"/>
        </w:rPr>
      </w:pPr>
      <w:r w:rsidRPr="00A06578">
        <w:rPr>
          <w:rFonts w:ascii="Arial" w:hAnsi="Arial" w:cs="Arial"/>
          <w:bCs/>
          <w:sz w:val="20"/>
          <w:szCs w:val="20"/>
        </w:rPr>
        <w:t xml:space="preserve">The </w:t>
      </w:r>
      <w:r>
        <w:rPr>
          <w:rFonts w:ascii="Arial" w:hAnsi="Arial" w:cs="Arial"/>
          <w:bCs/>
          <w:sz w:val="20"/>
          <w:szCs w:val="20"/>
        </w:rPr>
        <w:t>proposed definitions</w:t>
      </w:r>
      <w:r w:rsidRPr="00A06578">
        <w:rPr>
          <w:rFonts w:ascii="Arial" w:hAnsi="Arial" w:cs="Arial"/>
          <w:bCs/>
          <w:sz w:val="20"/>
          <w:szCs w:val="20"/>
        </w:rPr>
        <w:t xml:space="preserve"> </w:t>
      </w:r>
      <w:r>
        <w:rPr>
          <w:rFonts w:ascii="Arial" w:hAnsi="Arial" w:cs="Arial"/>
          <w:bCs/>
          <w:sz w:val="20"/>
          <w:szCs w:val="20"/>
        </w:rPr>
        <w:t xml:space="preserve">of </w:t>
      </w:r>
      <w:r w:rsidRPr="008C10CC">
        <w:rPr>
          <w:rFonts w:ascii="Arial" w:hAnsi="Arial" w:cs="Arial"/>
          <w:b/>
          <w:bCs/>
          <w:i/>
          <w:sz w:val="20"/>
          <w:szCs w:val="20"/>
        </w:rPr>
        <w:t>advanced practice</w:t>
      </w:r>
      <w:r>
        <w:rPr>
          <w:rFonts w:ascii="Arial" w:hAnsi="Arial" w:cs="Arial"/>
          <w:bCs/>
          <w:sz w:val="20"/>
          <w:szCs w:val="20"/>
        </w:rPr>
        <w:t xml:space="preserve"> and </w:t>
      </w:r>
      <w:r w:rsidRPr="008C10CC">
        <w:rPr>
          <w:rFonts w:ascii="Arial" w:hAnsi="Arial" w:cs="Arial"/>
          <w:b/>
          <w:bCs/>
          <w:i/>
          <w:sz w:val="20"/>
          <w:szCs w:val="20"/>
        </w:rPr>
        <w:t>nurse practitioner</w:t>
      </w:r>
      <w:r>
        <w:rPr>
          <w:rFonts w:ascii="Arial" w:hAnsi="Arial" w:cs="Arial"/>
          <w:bCs/>
          <w:sz w:val="20"/>
          <w:szCs w:val="20"/>
        </w:rPr>
        <w:t xml:space="preserve"> have been agreed by </w:t>
      </w:r>
      <w:r w:rsidR="000D7604">
        <w:rPr>
          <w:rFonts w:ascii="Arial" w:hAnsi="Arial" w:cs="Arial"/>
          <w:bCs/>
          <w:sz w:val="20"/>
          <w:szCs w:val="20"/>
        </w:rPr>
        <w:t xml:space="preserve">the </w:t>
      </w:r>
      <w:r>
        <w:rPr>
          <w:rFonts w:ascii="Arial" w:hAnsi="Arial" w:cs="Arial"/>
          <w:bCs/>
          <w:sz w:val="20"/>
          <w:szCs w:val="20"/>
        </w:rPr>
        <w:t>CNMO</w:t>
      </w:r>
      <w:r w:rsidR="000D7604">
        <w:rPr>
          <w:rFonts w:ascii="Arial" w:hAnsi="Arial" w:cs="Arial"/>
          <w:bCs/>
          <w:sz w:val="20"/>
          <w:szCs w:val="20"/>
        </w:rPr>
        <w:t>s</w:t>
      </w:r>
      <w:r>
        <w:rPr>
          <w:rFonts w:ascii="Arial" w:hAnsi="Arial" w:cs="Arial"/>
          <w:bCs/>
          <w:sz w:val="20"/>
          <w:szCs w:val="20"/>
        </w:rPr>
        <w:t xml:space="preserve"> and </w:t>
      </w:r>
      <w:r w:rsidRPr="00A06578">
        <w:rPr>
          <w:rFonts w:ascii="Arial" w:hAnsi="Arial" w:cs="Arial"/>
          <w:bCs/>
          <w:sz w:val="20"/>
          <w:szCs w:val="20"/>
        </w:rPr>
        <w:t xml:space="preserve">will provide greater clarity </w:t>
      </w:r>
      <w:r>
        <w:rPr>
          <w:rFonts w:ascii="Arial" w:hAnsi="Arial" w:cs="Arial"/>
          <w:bCs/>
          <w:sz w:val="20"/>
          <w:szCs w:val="20"/>
        </w:rPr>
        <w:t>on</w:t>
      </w:r>
      <w:r w:rsidRPr="00A06578">
        <w:rPr>
          <w:rFonts w:ascii="Arial" w:hAnsi="Arial" w:cs="Arial"/>
          <w:bCs/>
          <w:sz w:val="20"/>
          <w:szCs w:val="20"/>
        </w:rPr>
        <w:t xml:space="preserve"> the NMBA position about defining advanced practice in nursing for the purpose of regulation of </w:t>
      </w:r>
      <w:r>
        <w:rPr>
          <w:rFonts w:ascii="Arial" w:hAnsi="Arial" w:cs="Arial"/>
          <w:bCs/>
          <w:sz w:val="20"/>
          <w:szCs w:val="20"/>
        </w:rPr>
        <w:t>NPs</w:t>
      </w:r>
      <w:r w:rsidRPr="00A06578">
        <w:rPr>
          <w:rFonts w:ascii="Arial" w:hAnsi="Arial" w:cs="Arial"/>
          <w:bCs/>
          <w:sz w:val="20"/>
          <w:szCs w:val="20"/>
        </w:rPr>
        <w:t xml:space="preserve"> while maintaining an appropriate focus on public safety</w:t>
      </w:r>
      <w:r>
        <w:rPr>
          <w:rFonts w:ascii="Arial" w:hAnsi="Arial" w:cs="Arial"/>
          <w:bCs/>
          <w:sz w:val="20"/>
          <w:szCs w:val="20"/>
        </w:rPr>
        <w:t xml:space="preserve"> and meeting the broader needs of the registered nursing and midwifery professions.</w:t>
      </w:r>
    </w:p>
    <w:p w14:paraId="1BC324DB" w14:textId="4B5E8242" w:rsidR="006C2905" w:rsidRDefault="006C2905" w:rsidP="006C2905">
      <w:pPr>
        <w:autoSpaceDE w:val="0"/>
        <w:autoSpaceDN w:val="0"/>
        <w:adjustRightInd w:val="0"/>
        <w:spacing w:line="240" w:lineRule="auto"/>
        <w:rPr>
          <w:rFonts w:ascii="Arial" w:hAnsi="Arial Unicode MS"/>
          <w:sz w:val="20"/>
        </w:rPr>
      </w:pPr>
      <w:r>
        <w:rPr>
          <w:rFonts w:ascii="Arial" w:hAnsi="Arial Unicode MS"/>
          <w:sz w:val="20"/>
        </w:rPr>
        <w:lastRenderedPageBreak/>
        <w:t xml:space="preserve">The wording in the NMBA registration standards and other regulatory documents needs to have clear intent, and interpretation. </w:t>
      </w:r>
      <w:r>
        <w:rPr>
          <w:rFonts w:ascii="Arial" w:eastAsia="Calibri" w:hAnsi="Arial" w:cs="Arial"/>
          <w:color w:val="000000"/>
          <w:sz w:val="20"/>
          <w:szCs w:val="20"/>
          <w:lang w:eastAsia="en-AU"/>
        </w:rPr>
        <w:t xml:space="preserve">The proposed definitions aim to clarify the existing requirements to apply for and maintain </w:t>
      </w:r>
      <w:r w:rsidR="00234D36">
        <w:rPr>
          <w:rFonts w:ascii="Arial" w:eastAsia="Calibri" w:hAnsi="Arial" w:cs="Arial"/>
          <w:color w:val="000000"/>
          <w:sz w:val="20"/>
          <w:szCs w:val="20"/>
          <w:lang w:eastAsia="en-AU"/>
        </w:rPr>
        <w:t xml:space="preserve">an </w:t>
      </w:r>
      <w:r>
        <w:rPr>
          <w:rFonts w:ascii="Arial" w:eastAsia="Calibri" w:hAnsi="Arial" w:cs="Arial"/>
          <w:color w:val="000000"/>
          <w:sz w:val="20"/>
          <w:szCs w:val="20"/>
          <w:lang w:eastAsia="en-AU"/>
        </w:rPr>
        <w:t xml:space="preserve">NP endorsement. The proposed definitions are </w:t>
      </w:r>
      <w:r>
        <w:rPr>
          <w:rFonts w:ascii="Arial" w:hAnsi="Arial Unicode MS"/>
          <w:sz w:val="20"/>
        </w:rPr>
        <w:t>more clearly defined and demonstrable.</w:t>
      </w:r>
    </w:p>
    <w:p w14:paraId="286995BD" w14:textId="77777777" w:rsidR="006C2905" w:rsidRDefault="006C2905" w:rsidP="006C2905">
      <w:pPr>
        <w:pStyle w:val="AHPRAbody"/>
        <w:spacing w:before="200"/>
      </w:pPr>
      <w:r>
        <w:rPr>
          <w:szCs w:val="20"/>
        </w:rPr>
        <w:t xml:space="preserve">The NMBA is proposing the following changes to the current </w:t>
      </w:r>
      <w:r>
        <w:t>definitions:</w:t>
      </w:r>
    </w:p>
    <w:p w14:paraId="75A245A1" w14:textId="7807067A" w:rsidR="006C2905" w:rsidRDefault="006C2905" w:rsidP="006C2905">
      <w:pPr>
        <w:pStyle w:val="AHPRAbody"/>
        <w:numPr>
          <w:ilvl w:val="0"/>
          <w:numId w:val="21"/>
        </w:numPr>
        <w:spacing w:before="200"/>
        <w:rPr>
          <w:szCs w:val="20"/>
        </w:rPr>
      </w:pPr>
      <w:r>
        <w:t xml:space="preserve">The current definition of </w:t>
      </w:r>
      <w:r w:rsidR="00234D36" w:rsidRPr="008C10CC">
        <w:rPr>
          <w:b/>
          <w:i/>
          <w:lang w:val="en-AU"/>
        </w:rPr>
        <w:t>a</w:t>
      </w:r>
      <w:r w:rsidR="00234D36" w:rsidRPr="008C10CC">
        <w:rPr>
          <w:b/>
          <w:i/>
        </w:rPr>
        <w:t xml:space="preserve">dvanced </w:t>
      </w:r>
      <w:r w:rsidRPr="008C10CC">
        <w:rPr>
          <w:b/>
          <w:i/>
        </w:rPr>
        <w:t>nursing practice</w:t>
      </w:r>
      <w:r>
        <w:t xml:space="preserve"> will be replaced by the proposed definition of </w:t>
      </w:r>
      <w:r w:rsidR="00234D36" w:rsidRPr="008C10CC">
        <w:rPr>
          <w:b/>
          <w:i/>
          <w:lang w:val="en-AU"/>
        </w:rPr>
        <w:t>a</w:t>
      </w:r>
      <w:r w:rsidR="00234D36" w:rsidRPr="008C10CC">
        <w:rPr>
          <w:b/>
          <w:i/>
        </w:rPr>
        <w:t xml:space="preserve">dvanced </w:t>
      </w:r>
      <w:r w:rsidRPr="008C10CC">
        <w:rPr>
          <w:b/>
          <w:i/>
        </w:rPr>
        <w:t>practice</w:t>
      </w:r>
      <w:r>
        <w:t xml:space="preserve"> for use by the NMBA and the nursing profession more broadly, and</w:t>
      </w:r>
    </w:p>
    <w:p w14:paraId="6D5626C0" w14:textId="0000515D" w:rsidR="006C2905" w:rsidRDefault="006C2905" w:rsidP="006C2905">
      <w:pPr>
        <w:pStyle w:val="AHPRAbody"/>
        <w:numPr>
          <w:ilvl w:val="0"/>
          <w:numId w:val="21"/>
        </w:numPr>
        <w:spacing w:before="200"/>
        <w:rPr>
          <w:bCs/>
          <w:szCs w:val="20"/>
        </w:rPr>
      </w:pPr>
      <w:r>
        <w:t xml:space="preserve">The current definition of </w:t>
      </w:r>
      <w:r w:rsidR="00234D36" w:rsidRPr="008C10CC">
        <w:rPr>
          <w:b/>
          <w:i/>
          <w:szCs w:val="20"/>
          <w:lang w:val="en-AU"/>
        </w:rPr>
        <w:t>a</w:t>
      </w:r>
      <w:r w:rsidR="00234D36" w:rsidRPr="008C10CC">
        <w:rPr>
          <w:b/>
          <w:i/>
          <w:szCs w:val="20"/>
        </w:rPr>
        <w:t xml:space="preserve">dvanced </w:t>
      </w:r>
      <w:r w:rsidRPr="008C10CC">
        <w:rPr>
          <w:b/>
          <w:i/>
          <w:szCs w:val="20"/>
        </w:rPr>
        <w:t>practice nurse</w:t>
      </w:r>
      <w:r>
        <w:t xml:space="preserve"> describing the ongoing requirements of an NP will be replaced by a definition of </w:t>
      </w:r>
      <w:r w:rsidR="00234D36" w:rsidRPr="008C10CC">
        <w:rPr>
          <w:b/>
          <w:i/>
          <w:lang w:val="en-AU"/>
        </w:rPr>
        <w:t>nurse practitioner</w:t>
      </w:r>
      <w:r>
        <w:t xml:space="preserve">. </w:t>
      </w:r>
      <w:r>
        <w:rPr>
          <w:bCs/>
          <w:szCs w:val="20"/>
        </w:rPr>
        <w:t xml:space="preserve"> </w:t>
      </w:r>
    </w:p>
    <w:p w14:paraId="1D1977EE" w14:textId="6D079321" w:rsidR="006C2905" w:rsidRDefault="006C2905" w:rsidP="008C10CC">
      <w:pPr>
        <w:pStyle w:val="AHPRASubheading"/>
        <w:spacing w:before="240"/>
        <w:rPr>
          <w:rFonts w:eastAsia="Calibri" w:cs="Arial"/>
          <w:b w:val="0"/>
          <w:color w:val="000000"/>
          <w:szCs w:val="20"/>
          <w:lang w:eastAsia="en-AU"/>
        </w:rPr>
      </w:pPr>
      <w:r>
        <w:rPr>
          <w:rFonts w:cs="Arial"/>
          <w:b w:val="0"/>
          <w:color w:val="auto"/>
          <w:szCs w:val="20"/>
        </w:rPr>
        <w:t xml:space="preserve">The proposed definitions (to be included </w:t>
      </w:r>
      <w:r>
        <w:rPr>
          <w:rFonts w:eastAsia="Calibri" w:cs="Arial"/>
          <w:b w:val="0"/>
          <w:color w:val="000000"/>
          <w:szCs w:val="20"/>
          <w:lang w:eastAsia="en-AU"/>
        </w:rPr>
        <w:t xml:space="preserve">within the </w:t>
      </w:r>
      <w:r w:rsidRPr="008C7A04">
        <w:rPr>
          <w:rFonts w:eastAsia="Calibri" w:cs="Arial"/>
          <w:b w:val="0"/>
          <w:color w:val="000000"/>
          <w:szCs w:val="20"/>
          <w:lang w:eastAsia="en-AU"/>
        </w:rPr>
        <w:t>NP registration standard</w:t>
      </w:r>
      <w:r>
        <w:rPr>
          <w:rFonts w:eastAsia="Calibri" w:cs="Arial"/>
          <w:b w:val="0"/>
          <w:color w:val="000000"/>
          <w:szCs w:val="20"/>
          <w:lang w:eastAsia="en-AU"/>
        </w:rPr>
        <w:t xml:space="preserve"> and other relevant NMBA documents) are:</w:t>
      </w:r>
    </w:p>
    <w:p w14:paraId="1D550838" w14:textId="273E0CE4" w:rsidR="006C2905" w:rsidRDefault="006C2905" w:rsidP="00227F8D">
      <w:pPr>
        <w:pStyle w:val="AHPRAbody"/>
        <w:numPr>
          <w:ilvl w:val="0"/>
          <w:numId w:val="22"/>
        </w:numPr>
        <w:rPr>
          <w:rFonts w:cs="Arial"/>
          <w:lang w:val="en-AU"/>
        </w:rPr>
      </w:pPr>
      <w:r>
        <w:rPr>
          <w:b/>
        </w:rPr>
        <w:t>Advanced practice</w:t>
      </w:r>
      <w:r>
        <w:t xml:space="preserve"> (replacing the current </w:t>
      </w:r>
      <w:r w:rsidR="00234D36">
        <w:rPr>
          <w:i/>
          <w:lang w:val="en-AU"/>
        </w:rPr>
        <w:t>a</w:t>
      </w:r>
      <w:r w:rsidR="00234D36">
        <w:rPr>
          <w:i/>
        </w:rPr>
        <w:t xml:space="preserve">dvanced </w:t>
      </w:r>
      <w:r>
        <w:rPr>
          <w:i/>
        </w:rPr>
        <w:t>nursing practice</w:t>
      </w:r>
      <w:r>
        <w:t xml:space="preserve"> definition</w:t>
      </w:r>
      <w:r>
        <w:rPr>
          <w:i/>
        </w:rPr>
        <w:t xml:space="preserve">) </w:t>
      </w:r>
    </w:p>
    <w:p w14:paraId="6228FD6C" w14:textId="77777777" w:rsidR="006C2905" w:rsidRDefault="006C2905" w:rsidP="008C10CC">
      <w:pPr>
        <w:pStyle w:val="AHPRAbody"/>
        <w:ind w:left="360"/>
        <w:rPr>
          <w:rFonts w:eastAsia="Times New Roman" w:hAnsi="Arial Unicode MS"/>
          <w:i/>
          <w:szCs w:val="22"/>
        </w:rPr>
      </w:pPr>
      <w:r>
        <w:rPr>
          <w:rFonts w:eastAsia="Times New Roman" w:hAnsi="Arial Unicode MS"/>
          <w:i/>
          <w:szCs w:val="22"/>
        </w:rPr>
        <w:t>Nurses practising at an advanced practice level incorporate professional leadership, education and research into their practice. Their practice includes relevant expertise, critical thinking, complex decision-making, autonomous practice and is effective and safe. They work within a generalist or specialist context and they are responsible and accountable in managing people who have complex healthcare requirements.</w:t>
      </w:r>
    </w:p>
    <w:p w14:paraId="5BC43641" w14:textId="128151D6" w:rsidR="006C2905" w:rsidRDefault="006C2905" w:rsidP="008C10CC">
      <w:pPr>
        <w:spacing w:line="240" w:lineRule="auto"/>
        <w:ind w:left="360"/>
        <w:rPr>
          <w:rFonts w:ascii="Arial" w:hAnsi="Arial Unicode MS"/>
          <w:sz w:val="20"/>
        </w:rPr>
      </w:pPr>
      <w:r>
        <w:rPr>
          <w:rFonts w:ascii="Arial" w:hAnsi="Arial Unicode MS"/>
          <w:i/>
          <w:sz w:val="20"/>
        </w:rPr>
        <w:t xml:space="preserve">Advanced practice in nursing is a level of practice and is not related to a job title or remuneration. </w:t>
      </w:r>
    </w:p>
    <w:p w14:paraId="01DFBB57" w14:textId="2CC0CAAD" w:rsidR="006C2905" w:rsidRDefault="006C2905" w:rsidP="008C10CC">
      <w:pPr>
        <w:pStyle w:val="AHPRABody0"/>
        <w:spacing w:after="200"/>
        <w:ind w:left="360"/>
      </w:pPr>
      <w:r>
        <w:t>When the above definition is used for the NMBA</w:t>
      </w:r>
      <w:r w:rsidR="00227F8D">
        <w:t>’</w:t>
      </w:r>
      <w:r>
        <w:t>s regulatory purpose a second component will be added which is:</w:t>
      </w:r>
    </w:p>
    <w:p w14:paraId="7F22A569" w14:textId="5677FB3B" w:rsidR="006C2905" w:rsidRDefault="006C2905" w:rsidP="008C10CC">
      <w:pPr>
        <w:spacing w:after="0" w:line="240" w:lineRule="auto"/>
        <w:ind w:left="360"/>
        <w:rPr>
          <w:rFonts w:ascii="Arial" w:hAnsi="Arial Unicode MS"/>
          <w:sz w:val="20"/>
        </w:rPr>
      </w:pPr>
      <w:r>
        <w:rPr>
          <w:rFonts w:ascii="Arial" w:hAnsi="Arial Unicode MS"/>
          <w:i/>
          <w:sz w:val="20"/>
        </w:rPr>
        <w:t>Advanced practice for the purpose of the nurse practitioner endorsement requires 5,000 hours clinica</w:t>
      </w:r>
      <w:r w:rsidR="008C7A04">
        <w:rPr>
          <w:rFonts w:ascii="Arial" w:hAnsi="Arial Unicode MS"/>
          <w:i/>
          <w:sz w:val="20"/>
        </w:rPr>
        <w:t>l</w:t>
      </w:r>
      <w:r>
        <w:rPr>
          <w:rFonts w:ascii="Arial" w:hAnsi="Arial Unicode MS"/>
          <w:i/>
          <w:sz w:val="20"/>
        </w:rPr>
        <w:t>l</w:t>
      </w:r>
      <w:r w:rsidR="008C7A04">
        <w:rPr>
          <w:rFonts w:ascii="Arial" w:hAnsi="Arial Unicode MS"/>
          <w:i/>
          <w:sz w:val="20"/>
        </w:rPr>
        <w:t>y</w:t>
      </w:r>
      <w:r>
        <w:rPr>
          <w:rFonts w:ascii="Arial" w:hAnsi="Arial Unicode MS"/>
          <w:i/>
          <w:sz w:val="20"/>
        </w:rPr>
        <w:t xml:space="preserve"> based practice</w:t>
      </w:r>
    </w:p>
    <w:p w14:paraId="6F309ECF" w14:textId="6D4AE125" w:rsidR="006C2905" w:rsidRDefault="006C2905" w:rsidP="00227F8D">
      <w:pPr>
        <w:pStyle w:val="AHPRAbody"/>
        <w:numPr>
          <w:ilvl w:val="0"/>
          <w:numId w:val="22"/>
        </w:numPr>
        <w:spacing w:before="200"/>
      </w:pPr>
      <w:r>
        <w:rPr>
          <w:b/>
        </w:rPr>
        <w:t xml:space="preserve">Nurse practitioner </w:t>
      </w:r>
      <w:r>
        <w:t xml:space="preserve">(replacing the current definition of </w:t>
      </w:r>
      <w:r w:rsidR="00227F8D">
        <w:rPr>
          <w:i/>
          <w:szCs w:val="20"/>
          <w:lang w:val="en-AU"/>
        </w:rPr>
        <w:t>a</w:t>
      </w:r>
      <w:r w:rsidR="00227F8D">
        <w:rPr>
          <w:i/>
          <w:szCs w:val="20"/>
        </w:rPr>
        <w:t xml:space="preserve">dvanced </w:t>
      </w:r>
      <w:r>
        <w:rPr>
          <w:i/>
          <w:szCs w:val="20"/>
        </w:rPr>
        <w:t>practice nurse</w:t>
      </w:r>
      <w:r>
        <w:t xml:space="preserve">) </w:t>
      </w:r>
    </w:p>
    <w:p w14:paraId="37497119" w14:textId="6CAC3E14" w:rsidR="006C2905" w:rsidRDefault="006C2905" w:rsidP="008C10CC">
      <w:pPr>
        <w:pStyle w:val="AHPRAbody"/>
        <w:spacing w:before="200"/>
        <w:ind w:left="360"/>
        <w:rPr>
          <w:i/>
        </w:rPr>
      </w:pPr>
      <w:r w:rsidRPr="008C10CC">
        <w:rPr>
          <w:i/>
        </w:rPr>
        <w:t>Nurse practitioner</w:t>
      </w:r>
      <w:r>
        <w:rPr>
          <w:i/>
        </w:rPr>
        <w:t xml:space="preserve"> is a registered nurse endorsed as a nurse practitioner by the NMBA. The nurse practitioner meets and complies with the </w:t>
      </w:r>
      <w:r w:rsidR="00227F8D">
        <w:rPr>
          <w:i/>
          <w:lang w:val="en-AU"/>
        </w:rPr>
        <w:t>N</w:t>
      </w:r>
      <w:r w:rsidR="00227F8D">
        <w:rPr>
          <w:i/>
        </w:rPr>
        <w:t xml:space="preserve">urse </w:t>
      </w:r>
      <w:r>
        <w:rPr>
          <w:i/>
        </w:rPr>
        <w:t>practitioner standards for practice, has direct clinical contact and practises within their scope under the legislatively protected title ‘nurse practitioner’ under the National Law.</w:t>
      </w:r>
    </w:p>
    <w:p w14:paraId="17849657" w14:textId="77777777" w:rsidR="006C2905" w:rsidRDefault="006C2905" w:rsidP="006C2905">
      <w:pPr>
        <w:spacing w:line="240" w:lineRule="auto"/>
        <w:rPr>
          <w:rFonts w:ascii="Arial" w:hAnsi="Arial" w:cs="Arial"/>
          <w:color w:val="000000" w:themeColor="text1"/>
          <w:sz w:val="20"/>
          <w:szCs w:val="20"/>
        </w:rPr>
      </w:pPr>
      <w:r>
        <w:rPr>
          <w:rFonts w:ascii="Arial" w:hAnsi="Arial" w:cs="Arial"/>
          <w:color w:val="000000" w:themeColor="text1"/>
          <w:sz w:val="20"/>
          <w:szCs w:val="20"/>
        </w:rPr>
        <w:t>You are invited to provide comment on these amendments.</w:t>
      </w:r>
    </w:p>
    <w:p w14:paraId="397A5908" w14:textId="77777777" w:rsidR="00FA7CBC" w:rsidRDefault="00FA7CBC">
      <w:pPr>
        <w:spacing w:after="0" w:line="240" w:lineRule="auto"/>
        <w:rPr>
          <w:rFonts w:ascii="Arial" w:hAnsi="Arial"/>
          <w:b/>
          <w:color w:val="008EC4"/>
          <w:sz w:val="20"/>
          <w:szCs w:val="24"/>
          <w:lang w:val="en-US"/>
        </w:rPr>
      </w:pPr>
      <w:r>
        <w:br w:type="page"/>
      </w:r>
    </w:p>
    <w:p w14:paraId="5E4E083F" w14:textId="4B30A0EF" w:rsidR="00FA7CBC" w:rsidRDefault="00FA7CBC" w:rsidP="006C2905">
      <w:pPr>
        <w:pStyle w:val="AHPRASubhead"/>
      </w:pPr>
      <w:r>
        <w:lastRenderedPageBreak/>
        <w:t>Summary of issue</w:t>
      </w:r>
    </w:p>
    <w:p w14:paraId="54883B4E" w14:textId="22096AAC" w:rsidR="006C2905" w:rsidRDefault="006C2905" w:rsidP="008C10CC">
      <w:pPr>
        <w:pStyle w:val="AHPRASubheadinglevel2"/>
      </w:pPr>
      <w:r>
        <w:t>Options statement</w:t>
      </w:r>
    </w:p>
    <w:p w14:paraId="095805EB" w14:textId="77777777" w:rsidR="006C2905" w:rsidRDefault="006C2905" w:rsidP="006C2905">
      <w:pPr>
        <w:spacing w:line="240" w:lineRule="auto"/>
        <w:rPr>
          <w:rFonts w:ascii="Arial" w:hAnsi="Arial" w:cs="Arial"/>
          <w:sz w:val="20"/>
          <w:szCs w:val="20"/>
        </w:rPr>
      </w:pPr>
      <w:r>
        <w:rPr>
          <w:rFonts w:ascii="Arial" w:hAnsi="Arial" w:cs="Arial"/>
          <w:sz w:val="20"/>
          <w:szCs w:val="20"/>
        </w:rPr>
        <w:t xml:space="preserve">The NMBA has considered a number of options in developing this proposal. </w:t>
      </w:r>
    </w:p>
    <w:p w14:paraId="10E7AF0A" w14:textId="033E927A" w:rsidR="006C2905" w:rsidRDefault="006C2905" w:rsidP="008C10CC">
      <w:pPr>
        <w:pStyle w:val="AHPRASubheadinglevel3"/>
      </w:pPr>
      <w:r>
        <w:t xml:space="preserve">Option 1 – Status quo </w:t>
      </w:r>
    </w:p>
    <w:p w14:paraId="2332BB9F" w14:textId="26D66600" w:rsidR="006C2905" w:rsidRDefault="006C2905" w:rsidP="006C2905">
      <w:pPr>
        <w:pStyle w:val="Body1"/>
        <w:spacing w:line="240" w:lineRule="auto"/>
        <w:rPr>
          <w:rFonts w:ascii="Arial" w:hAnsi="Arial Unicode MS"/>
          <w:sz w:val="20"/>
        </w:rPr>
      </w:pPr>
      <w:r>
        <w:rPr>
          <w:rFonts w:ascii="Arial" w:hAnsi="Arial Unicode MS"/>
          <w:sz w:val="20"/>
        </w:rPr>
        <w:t>Option 1 would continue with the current definitions of advanced practice (</w:t>
      </w:r>
      <w:r>
        <w:rPr>
          <w:rFonts w:ascii="Arial" w:hAnsi="Arial" w:cs="Arial"/>
          <w:i/>
          <w:color w:val="auto"/>
          <w:sz w:val="20"/>
        </w:rPr>
        <w:t>Advanced nursing practice</w:t>
      </w:r>
      <w:r>
        <w:rPr>
          <w:rFonts w:ascii="Arial" w:hAnsi="Arial" w:cs="Arial"/>
          <w:color w:val="auto"/>
          <w:sz w:val="20"/>
        </w:rPr>
        <w:t xml:space="preserve"> and </w:t>
      </w:r>
      <w:r>
        <w:rPr>
          <w:rFonts w:ascii="Arial" w:hAnsi="Arial" w:cs="Arial"/>
          <w:i/>
          <w:color w:val="auto"/>
          <w:sz w:val="20"/>
        </w:rPr>
        <w:t>Advanced practice nurse</w:t>
      </w:r>
      <w:r>
        <w:rPr>
          <w:rFonts w:ascii="Arial" w:hAnsi="Arial Unicode MS"/>
          <w:sz w:val="20"/>
        </w:rPr>
        <w:t xml:space="preserve">) </w:t>
      </w:r>
      <w:bookmarkStart w:id="9" w:name="_Hlk534957819"/>
      <w:r>
        <w:rPr>
          <w:rFonts w:ascii="Arial" w:hAnsi="Arial Unicode MS"/>
          <w:sz w:val="20"/>
        </w:rPr>
        <w:t>within the NP registration standard and other NMBA regulatory documents.</w:t>
      </w:r>
      <w:bookmarkEnd w:id="9"/>
      <w:r>
        <w:rPr>
          <w:rFonts w:ascii="Arial" w:hAnsi="Arial Unicode MS"/>
          <w:sz w:val="20"/>
        </w:rPr>
        <w:t xml:space="preserve"> Lack of clarity, leading to varied understanding of the definition of advanced practice in the current NP registration standard has been identified since the standard came into effect.  If the NMBA continues with the current NP registration standard it is likely that this variation of understanding will continue. </w:t>
      </w:r>
    </w:p>
    <w:p w14:paraId="6C5483F2" w14:textId="77777777" w:rsidR="006C2905" w:rsidRDefault="006C2905" w:rsidP="008C10CC">
      <w:pPr>
        <w:pStyle w:val="AHPRASubheadinglevel3"/>
      </w:pPr>
      <w:r>
        <w:t xml:space="preserve">Option 2 – Proposed change to </w:t>
      </w:r>
      <w:bookmarkStart w:id="10" w:name="_Toc354073133"/>
      <w:r>
        <w:t>definitions relating to advanced practice</w:t>
      </w:r>
    </w:p>
    <w:bookmarkEnd w:id="10"/>
    <w:p w14:paraId="0156DC2B" w14:textId="2745CEAF" w:rsidR="006C2905" w:rsidRDefault="006C2905" w:rsidP="006C2905">
      <w:pPr>
        <w:pStyle w:val="Body1"/>
        <w:spacing w:line="240" w:lineRule="auto"/>
        <w:rPr>
          <w:rFonts w:ascii="Arial" w:hAnsi="Arial Unicode MS"/>
          <w:sz w:val="20"/>
        </w:rPr>
      </w:pPr>
      <w:r>
        <w:rPr>
          <w:rFonts w:ascii="Arial" w:hAnsi="Arial Unicode MS"/>
          <w:sz w:val="20"/>
        </w:rPr>
        <w:t xml:space="preserve">The proposed definition of </w:t>
      </w:r>
      <w:r w:rsidR="008C7A04">
        <w:rPr>
          <w:rFonts w:ascii="Arial" w:hAnsi="Arial Unicode MS" w:hint="eastAsia"/>
          <w:b/>
          <w:i/>
          <w:sz w:val="20"/>
        </w:rPr>
        <w:t>a</w:t>
      </w:r>
      <w:r w:rsidRPr="008C10CC">
        <w:rPr>
          <w:rFonts w:ascii="Arial" w:hAnsi="Arial Unicode MS"/>
          <w:b/>
          <w:i/>
          <w:sz w:val="20"/>
        </w:rPr>
        <w:t>dvanced practice</w:t>
      </w:r>
      <w:r>
        <w:rPr>
          <w:rFonts w:ascii="Arial" w:hAnsi="Arial Unicode MS"/>
          <w:sz w:val="20"/>
        </w:rPr>
        <w:t xml:space="preserve"> will make the definition easier to understand and provide greater clarity of the NMBA position about the requirements for gaining endorsement as an NP while maintaining an appropriate focus on public safety and better meeting the needs of the nursing and midwifery professions.  It will also provide a definition of </w:t>
      </w:r>
      <w:r w:rsidRPr="008C10CC">
        <w:rPr>
          <w:rFonts w:ascii="Arial" w:hAnsi="Arial Unicode MS"/>
          <w:b/>
          <w:i/>
          <w:sz w:val="20"/>
        </w:rPr>
        <w:t>advanced practice</w:t>
      </w:r>
      <w:r>
        <w:rPr>
          <w:rFonts w:ascii="Arial" w:hAnsi="Arial Unicode MS"/>
          <w:sz w:val="20"/>
        </w:rPr>
        <w:t xml:space="preserve"> for the broader nursing profession.  The addition of the definition of </w:t>
      </w:r>
      <w:r w:rsidR="008C7A04">
        <w:rPr>
          <w:rFonts w:ascii="Arial" w:hAnsi="Arial Unicode MS"/>
          <w:b/>
          <w:i/>
          <w:sz w:val="20"/>
        </w:rPr>
        <w:t>n</w:t>
      </w:r>
      <w:r w:rsidR="00C72F47" w:rsidRPr="008C10CC">
        <w:rPr>
          <w:rFonts w:ascii="Arial" w:hAnsi="Arial Unicode MS"/>
          <w:b/>
          <w:i/>
          <w:sz w:val="20"/>
        </w:rPr>
        <w:t>urse pract</w:t>
      </w:r>
      <w:r w:rsidR="008C7A04">
        <w:rPr>
          <w:rFonts w:ascii="Arial" w:hAnsi="Arial Unicode MS"/>
          <w:b/>
          <w:i/>
          <w:sz w:val="20"/>
        </w:rPr>
        <w:t>i</w:t>
      </w:r>
      <w:r w:rsidR="00C72F47" w:rsidRPr="008C10CC">
        <w:rPr>
          <w:rFonts w:ascii="Arial" w:hAnsi="Arial Unicode MS"/>
          <w:b/>
          <w:i/>
          <w:sz w:val="20"/>
        </w:rPr>
        <w:t>tioner</w:t>
      </w:r>
      <w:r>
        <w:rPr>
          <w:rFonts w:ascii="Arial" w:hAnsi="Arial Unicode MS"/>
          <w:sz w:val="20"/>
        </w:rPr>
        <w:t xml:space="preserve"> will provide greater clarity of the NMBA</w:t>
      </w:r>
      <w:r>
        <w:rPr>
          <w:rFonts w:ascii="Arial" w:hAnsi="Arial Unicode MS" w:hint="eastAsia"/>
          <w:sz w:val="20"/>
        </w:rPr>
        <w:t>’</w:t>
      </w:r>
      <w:r>
        <w:rPr>
          <w:rFonts w:ascii="Arial" w:hAnsi="Arial Unicode MS"/>
          <w:sz w:val="20"/>
        </w:rPr>
        <w:t xml:space="preserve">s ongoing expectation of an NP linked directly to </w:t>
      </w:r>
      <w:r w:rsidRPr="008C10CC">
        <w:rPr>
          <w:rFonts w:ascii="Arial" w:hAnsi="Arial Unicode MS"/>
          <w:i/>
          <w:sz w:val="20"/>
        </w:rPr>
        <w:t xml:space="preserve">the </w:t>
      </w:r>
      <w:r w:rsidR="008C7A04" w:rsidRPr="008C10CC">
        <w:rPr>
          <w:rFonts w:ascii="Arial" w:hAnsi="Arial Unicode MS"/>
          <w:i/>
          <w:sz w:val="20"/>
        </w:rPr>
        <w:t xml:space="preserve">Nurse practitioner </w:t>
      </w:r>
      <w:r w:rsidRPr="008C10CC">
        <w:rPr>
          <w:rFonts w:ascii="Arial" w:hAnsi="Arial Unicode MS"/>
          <w:i/>
          <w:sz w:val="20"/>
        </w:rPr>
        <w:t>standards for practice</w:t>
      </w:r>
      <w:r>
        <w:rPr>
          <w:rFonts w:ascii="Arial" w:hAnsi="Arial Unicode MS"/>
          <w:sz w:val="20"/>
        </w:rPr>
        <w:t xml:space="preserve">. </w:t>
      </w:r>
    </w:p>
    <w:p w14:paraId="7C491DD5" w14:textId="77777777" w:rsidR="006C2905" w:rsidRDefault="006C2905" w:rsidP="008C10CC">
      <w:pPr>
        <w:pStyle w:val="AHPRASubheadinglevel3"/>
      </w:pPr>
      <w:r>
        <w:t>Preferred option</w:t>
      </w:r>
    </w:p>
    <w:p w14:paraId="1C0A67C6" w14:textId="77777777" w:rsidR="006C2905" w:rsidRDefault="006C2905" w:rsidP="006C2905">
      <w:pPr>
        <w:spacing w:line="240" w:lineRule="auto"/>
        <w:rPr>
          <w:rFonts w:ascii="Arial" w:hAnsi="Arial" w:cs="Arial"/>
          <w:bCs/>
          <w:color w:val="000000"/>
          <w:sz w:val="20"/>
          <w:szCs w:val="20"/>
          <w:lang w:eastAsia="en-AU"/>
        </w:rPr>
      </w:pPr>
      <w:r>
        <w:rPr>
          <w:rFonts w:ascii="Arial" w:hAnsi="Arial" w:cs="Arial"/>
          <w:bCs/>
          <w:color w:val="000000"/>
          <w:sz w:val="20"/>
          <w:szCs w:val="20"/>
          <w:lang w:eastAsia="en-AU"/>
        </w:rPr>
        <w:t>The NMBA prefers Option 2.</w:t>
      </w:r>
    </w:p>
    <w:p w14:paraId="563BCB74" w14:textId="77777777" w:rsidR="006C2905" w:rsidRDefault="006C2905" w:rsidP="006C2905">
      <w:pPr>
        <w:pStyle w:val="Default"/>
        <w:spacing w:before="200" w:after="200"/>
        <w:rPr>
          <w:rFonts w:ascii="Arial" w:hAnsi="Arial" w:cs="Arial"/>
          <w:b/>
          <w:bCs/>
          <w:sz w:val="20"/>
          <w:szCs w:val="20"/>
        </w:rPr>
      </w:pPr>
      <w:r>
        <w:rPr>
          <w:rFonts w:ascii="Arial" w:hAnsi="Arial" w:cs="Arial"/>
          <w:b/>
          <w:bCs/>
          <w:sz w:val="20"/>
          <w:szCs w:val="20"/>
        </w:rPr>
        <w:t xml:space="preserve">Potential benefits and costs of the proposal </w:t>
      </w:r>
    </w:p>
    <w:p w14:paraId="5ECA6682" w14:textId="5266F0F9" w:rsidR="009C2855" w:rsidRDefault="009C2855" w:rsidP="006C2905">
      <w:pPr>
        <w:pStyle w:val="Default"/>
        <w:spacing w:before="200" w:after="200"/>
        <w:rPr>
          <w:rFonts w:ascii="Arial" w:hAnsi="Arial" w:cs="Arial"/>
          <w:sz w:val="20"/>
          <w:szCs w:val="20"/>
        </w:rPr>
      </w:pPr>
      <w:r>
        <w:rPr>
          <w:rFonts w:ascii="Arial" w:hAnsi="Arial" w:cs="Arial"/>
          <w:sz w:val="20"/>
          <w:szCs w:val="20"/>
        </w:rPr>
        <w:t>Benefits</w:t>
      </w:r>
    </w:p>
    <w:p w14:paraId="4EF907A4" w14:textId="21A1FF43" w:rsidR="006C2905" w:rsidRDefault="006C2905" w:rsidP="006C2905">
      <w:pPr>
        <w:pStyle w:val="Default"/>
        <w:spacing w:before="200" w:after="200"/>
        <w:rPr>
          <w:rFonts w:ascii="Arial" w:hAnsi="Arial" w:cs="Arial"/>
          <w:sz w:val="20"/>
          <w:szCs w:val="20"/>
        </w:rPr>
      </w:pPr>
      <w:r>
        <w:rPr>
          <w:rFonts w:ascii="Arial" w:hAnsi="Arial" w:cs="Arial"/>
          <w:sz w:val="20"/>
          <w:szCs w:val="20"/>
        </w:rPr>
        <w:t xml:space="preserve">The benefits of the preferred option are that the proposed </w:t>
      </w:r>
      <w:r>
        <w:rPr>
          <w:rFonts w:ascii="Arial" w:hAnsi="Arial Unicode MS"/>
          <w:sz w:val="20"/>
        </w:rPr>
        <w:t>definitions</w:t>
      </w:r>
      <w:r>
        <w:rPr>
          <w:rFonts w:ascii="Arial" w:hAnsi="Arial" w:cs="Arial"/>
          <w:sz w:val="20"/>
          <w:szCs w:val="20"/>
        </w:rPr>
        <w:t>:</w:t>
      </w:r>
    </w:p>
    <w:p w14:paraId="42A70B00" w14:textId="77777777" w:rsidR="006C2905" w:rsidRDefault="006C2905" w:rsidP="006C2905">
      <w:pPr>
        <w:pStyle w:val="Default"/>
        <w:numPr>
          <w:ilvl w:val="0"/>
          <w:numId w:val="23"/>
        </w:numPr>
        <w:ind w:left="425" w:hanging="425"/>
        <w:rPr>
          <w:rFonts w:ascii="Arial" w:hAnsi="Arial" w:cs="Arial"/>
          <w:sz w:val="20"/>
          <w:szCs w:val="20"/>
        </w:rPr>
      </w:pPr>
      <w:r>
        <w:rPr>
          <w:rFonts w:ascii="Arial" w:hAnsi="Arial" w:cs="Arial"/>
          <w:sz w:val="20"/>
          <w:szCs w:val="20"/>
        </w:rPr>
        <w:t>provide increased clarity for applicants and delegates and promotes consistent interpretation</w:t>
      </w:r>
    </w:p>
    <w:p w14:paraId="1D5DD279" w14:textId="77777777" w:rsidR="006C2905" w:rsidRDefault="006C2905" w:rsidP="006C2905">
      <w:pPr>
        <w:pStyle w:val="Default"/>
        <w:numPr>
          <w:ilvl w:val="0"/>
          <w:numId w:val="23"/>
        </w:numPr>
        <w:ind w:left="425" w:hanging="425"/>
        <w:rPr>
          <w:rFonts w:ascii="Arial" w:hAnsi="Arial" w:cs="Arial"/>
          <w:sz w:val="20"/>
          <w:szCs w:val="20"/>
        </w:rPr>
      </w:pPr>
      <w:r>
        <w:rPr>
          <w:rFonts w:ascii="Arial" w:hAnsi="Arial" w:cs="Arial"/>
          <w:sz w:val="20"/>
          <w:szCs w:val="20"/>
        </w:rPr>
        <w:t>are more applicable to the broader nursing profession</w:t>
      </w:r>
    </w:p>
    <w:p w14:paraId="33602CC5" w14:textId="77777777" w:rsidR="006C2905" w:rsidRDefault="006C2905" w:rsidP="006C2905">
      <w:pPr>
        <w:pStyle w:val="Default"/>
        <w:numPr>
          <w:ilvl w:val="0"/>
          <w:numId w:val="23"/>
        </w:numPr>
        <w:ind w:left="425" w:hanging="425"/>
        <w:rPr>
          <w:rFonts w:ascii="Arial" w:hAnsi="Arial" w:cs="Arial"/>
          <w:sz w:val="20"/>
          <w:szCs w:val="20"/>
        </w:rPr>
      </w:pPr>
      <w:r>
        <w:rPr>
          <w:rFonts w:ascii="Arial" w:hAnsi="Arial" w:cs="Arial"/>
          <w:sz w:val="20"/>
          <w:szCs w:val="20"/>
        </w:rPr>
        <w:t>are simpler and clearer, and</w:t>
      </w:r>
    </w:p>
    <w:p w14:paraId="0BA25FFB" w14:textId="77777777" w:rsidR="006C2905" w:rsidRDefault="006C2905" w:rsidP="006C2905">
      <w:pPr>
        <w:pStyle w:val="Default"/>
        <w:numPr>
          <w:ilvl w:val="0"/>
          <w:numId w:val="23"/>
        </w:numPr>
        <w:ind w:left="425" w:hanging="425"/>
        <w:rPr>
          <w:rFonts w:ascii="Arial" w:hAnsi="Arial" w:cs="Arial"/>
          <w:sz w:val="20"/>
          <w:szCs w:val="20"/>
        </w:rPr>
      </w:pPr>
      <w:r>
        <w:rPr>
          <w:rFonts w:ascii="Arial" w:hAnsi="Arial" w:cs="Arial"/>
          <w:sz w:val="20"/>
          <w:szCs w:val="20"/>
        </w:rPr>
        <w:t>maintain an appropriate focus on public safety.</w:t>
      </w:r>
    </w:p>
    <w:p w14:paraId="6DAFCDA9" w14:textId="74A7BEEE" w:rsidR="009C2855" w:rsidRDefault="009C2855" w:rsidP="006C2905">
      <w:pPr>
        <w:pStyle w:val="Default"/>
        <w:spacing w:before="200" w:after="200"/>
        <w:rPr>
          <w:rFonts w:ascii="Arial" w:hAnsi="Arial" w:cs="Arial"/>
          <w:sz w:val="20"/>
          <w:szCs w:val="20"/>
        </w:rPr>
      </w:pPr>
      <w:r>
        <w:rPr>
          <w:rFonts w:ascii="Arial" w:hAnsi="Arial" w:cs="Arial"/>
          <w:sz w:val="20"/>
          <w:szCs w:val="20"/>
        </w:rPr>
        <w:t>Costs</w:t>
      </w:r>
    </w:p>
    <w:p w14:paraId="6F48CE90" w14:textId="70EDCBC9" w:rsidR="006C2905" w:rsidRDefault="006C2905" w:rsidP="006C2905">
      <w:pPr>
        <w:pStyle w:val="Default"/>
        <w:spacing w:before="200" w:after="200"/>
        <w:rPr>
          <w:rFonts w:ascii="Arial" w:hAnsi="Arial" w:cs="Arial"/>
          <w:sz w:val="20"/>
          <w:szCs w:val="20"/>
        </w:rPr>
      </w:pPr>
      <w:r>
        <w:rPr>
          <w:rFonts w:ascii="Arial" w:hAnsi="Arial" w:cs="Arial"/>
          <w:sz w:val="20"/>
          <w:szCs w:val="20"/>
        </w:rPr>
        <w:t>The costs of the preferred option are:</w:t>
      </w:r>
    </w:p>
    <w:p w14:paraId="572954DC" w14:textId="3C16DEC6" w:rsidR="006C2905" w:rsidRDefault="009C2855" w:rsidP="006C2905">
      <w:pPr>
        <w:autoSpaceDE w:val="0"/>
        <w:autoSpaceDN w:val="0"/>
        <w:adjustRightInd w:val="0"/>
        <w:spacing w:line="240" w:lineRule="auto"/>
        <w:rPr>
          <w:rFonts w:ascii="Arial" w:hAnsi="Arial" w:cs="Arial"/>
          <w:sz w:val="20"/>
          <w:szCs w:val="20"/>
        </w:rPr>
      </w:pPr>
      <w:r>
        <w:rPr>
          <w:rFonts w:ascii="Arial" w:hAnsi="Arial" w:cs="Arial"/>
          <w:sz w:val="20"/>
          <w:szCs w:val="20"/>
        </w:rPr>
        <w:t>A</w:t>
      </w:r>
      <w:r w:rsidR="006C2905">
        <w:rPr>
          <w:rFonts w:ascii="Arial" w:hAnsi="Arial" w:cs="Arial"/>
          <w:sz w:val="20"/>
          <w:szCs w:val="20"/>
        </w:rPr>
        <w:t xml:space="preserve">pplicants, other stakeholders, AHPRA and National Boards will need to become familiar with the proposed definitions. </w:t>
      </w:r>
    </w:p>
    <w:p w14:paraId="67A96126" w14:textId="77777777" w:rsidR="006C2905" w:rsidRDefault="006C2905" w:rsidP="006C2905">
      <w:pPr>
        <w:pStyle w:val="AHPRASubhead"/>
        <w:rPr>
          <w:rFonts w:cs="Arial"/>
          <w:szCs w:val="20"/>
        </w:rPr>
      </w:pPr>
      <w:r>
        <w:rPr>
          <w:rFonts w:cs="Arial"/>
          <w:szCs w:val="20"/>
        </w:rPr>
        <w:t>Outcome</w:t>
      </w:r>
    </w:p>
    <w:p w14:paraId="6800D7DA" w14:textId="6F041DE0" w:rsidR="006C2905" w:rsidRDefault="006C2905" w:rsidP="006C2905">
      <w:pPr>
        <w:pStyle w:val="AHPRAbody"/>
        <w:spacing w:before="200"/>
        <w:rPr>
          <w:rFonts w:cs="Arial"/>
          <w:szCs w:val="20"/>
        </w:rPr>
      </w:pPr>
      <w:r>
        <w:t xml:space="preserve">The </w:t>
      </w:r>
      <w:r>
        <w:rPr>
          <w:b/>
        </w:rPr>
        <w:t xml:space="preserve">main focus </w:t>
      </w:r>
      <w:r>
        <w:t>of this consultation is the proposed definition of</w:t>
      </w:r>
      <w:r w:rsidR="00C72F47">
        <w:rPr>
          <w:lang w:val="en-AU"/>
        </w:rPr>
        <w:t xml:space="preserve"> </w:t>
      </w:r>
      <w:r w:rsidR="009C2855" w:rsidRPr="008C10CC">
        <w:rPr>
          <w:b/>
          <w:i/>
          <w:lang w:val="en-AU"/>
        </w:rPr>
        <w:t>a</w:t>
      </w:r>
      <w:r w:rsidRPr="008C10CC">
        <w:rPr>
          <w:b/>
          <w:i/>
        </w:rPr>
        <w:t>dvanced practice</w:t>
      </w:r>
      <w:r>
        <w:t xml:space="preserve">, as it impacts the broader nursing profession.  </w:t>
      </w:r>
      <w:r>
        <w:rPr>
          <w:szCs w:val="20"/>
        </w:rPr>
        <w:t>The NMBA will take into account the feedback received in the public consultation phase and when finalising the definition.</w:t>
      </w:r>
    </w:p>
    <w:p w14:paraId="536DF726" w14:textId="539111C2" w:rsidR="006C7714" w:rsidRDefault="006C7714" w:rsidP="006C7714">
      <w:pPr>
        <w:spacing w:line="240" w:lineRule="auto"/>
        <w:rPr>
          <w:rFonts w:ascii="Arial" w:hAnsi="Arial" w:cs="Arial"/>
          <w:sz w:val="20"/>
          <w:szCs w:val="20"/>
        </w:rPr>
      </w:pPr>
      <w:r>
        <w:rPr>
          <w:rFonts w:ascii="Arial" w:hAnsi="Arial" w:cs="Arial"/>
          <w:sz w:val="20"/>
          <w:szCs w:val="20"/>
        </w:rPr>
        <w:t xml:space="preserve">The final </w:t>
      </w:r>
      <w:r w:rsidRPr="008C10CC">
        <w:rPr>
          <w:rFonts w:ascii="Arial" w:hAnsi="Arial" w:cs="Arial"/>
          <w:b/>
          <w:i/>
          <w:sz w:val="20"/>
          <w:szCs w:val="20"/>
        </w:rPr>
        <w:t>advanced practice</w:t>
      </w:r>
      <w:r w:rsidRPr="00F260E8">
        <w:rPr>
          <w:rFonts w:ascii="Arial" w:hAnsi="Arial" w:cs="Arial"/>
          <w:sz w:val="20"/>
          <w:szCs w:val="20"/>
        </w:rPr>
        <w:t xml:space="preserve"> definition and the definition of </w:t>
      </w:r>
      <w:r w:rsidRPr="008C10CC">
        <w:rPr>
          <w:rFonts w:ascii="Arial" w:hAnsi="Arial" w:cs="Arial"/>
          <w:b/>
          <w:i/>
          <w:sz w:val="20"/>
          <w:szCs w:val="20"/>
        </w:rPr>
        <w:t>nurse practitioner</w:t>
      </w:r>
      <w:r w:rsidRPr="00F260E8">
        <w:rPr>
          <w:rFonts w:ascii="Arial" w:hAnsi="Arial" w:cs="Arial"/>
          <w:sz w:val="20"/>
          <w:szCs w:val="20"/>
        </w:rPr>
        <w:t xml:space="preserve"> will replace the current definitions of </w:t>
      </w:r>
      <w:r>
        <w:rPr>
          <w:rFonts w:ascii="Arial" w:hAnsi="Arial" w:cs="Arial"/>
          <w:i/>
          <w:sz w:val="20"/>
          <w:szCs w:val="20"/>
        </w:rPr>
        <w:t>a</w:t>
      </w:r>
      <w:r w:rsidRPr="00F260E8">
        <w:rPr>
          <w:rFonts w:ascii="Arial" w:hAnsi="Arial" w:cs="Arial"/>
          <w:i/>
          <w:sz w:val="20"/>
          <w:szCs w:val="20"/>
        </w:rPr>
        <w:t>dvanced nursing practice</w:t>
      </w:r>
      <w:r w:rsidRPr="00F260E8">
        <w:rPr>
          <w:rFonts w:ascii="Arial" w:hAnsi="Arial" w:cs="Arial"/>
          <w:sz w:val="20"/>
          <w:szCs w:val="20"/>
        </w:rPr>
        <w:t xml:space="preserve"> and </w:t>
      </w:r>
      <w:r>
        <w:rPr>
          <w:rFonts w:ascii="Arial" w:hAnsi="Arial" w:cs="Arial"/>
          <w:i/>
          <w:sz w:val="20"/>
          <w:szCs w:val="20"/>
        </w:rPr>
        <w:t>a</w:t>
      </w:r>
      <w:r w:rsidRPr="00F260E8">
        <w:rPr>
          <w:rFonts w:ascii="Arial" w:hAnsi="Arial" w:cs="Arial"/>
          <w:i/>
          <w:sz w:val="20"/>
          <w:szCs w:val="20"/>
        </w:rPr>
        <w:t xml:space="preserve">dvanced practice nurse </w:t>
      </w:r>
      <w:r w:rsidRPr="00F260E8">
        <w:rPr>
          <w:rFonts w:ascii="Arial" w:hAnsi="Arial" w:cs="Arial"/>
          <w:sz w:val="20"/>
          <w:szCs w:val="20"/>
        </w:rPr>
        <w:t>within the NMBA regulatory documents</w:t>
      </w:r>
      <w:r>
        <w:rPr>
          <w:rFonts w:ascii="Arial" w:hAnsi="Arial" w:cs="Arial"/>
          <w:sz w:val="20"/>
          <w:szCs w:val="20"/>
        </w:rPr>
        <w:t xml:space="preserve">. It is proposed the </w:t>
      </w:r>
      <w:r w:rsidRPr="00F260E8">
        <w:rPr>
          <w:rFonts w:ascii="Arial" w:hAnsi="Arial" w:cs="Arial"/>
          <w:sz w:val="20"/>
        </w:rPr>
        <w:t xml:space="preserve">definition of </w:t>
      </w:r>
      <w:r w:rsidRPr="008C10CC">
        <w:rPr>
          <w:rFonts w:ascii="Arial" w:hAnsi="Arial" w:cs="Arial"/>
          <w:b/>
          <w:i/>
          <w:sz w:val="20"/>
        </w:rPr>
        <w:t>advanced practice</w:t>
      </w:r>
      <w:r>
        <w:rPr>
          <w:rFonts w:ascii="Arial" w:hAnsi="Arial" w:cs="Arial"/>
          <w:sz w:val="20"/>
        </w:rPr>
        <w:t xml:space="preserve"> also be used</w:t>
      </w:r>
      <w:r w:rsidRPr="00F260E8">
        <w:rPr>
          <w:rFonts w:ascii="Arial" w:hAnsi="Arial" w:cs="Arial"/>
          <w:sz w:val="20"/>
        </w:rPr>
        <w:t xml:space="preserve"> </w:t>
      </w:r>
      <w:r>
        <w:rPr>
          <w:rFonts w:ascii="Arial" w:hAnsi="Arial" w:cs="Arial"/>
          <w:sz w:val="20"/>
        </w:rPr>
        <w:t xml:space="preserve">by </w:t>
      </w:r>
      <w:r w:rsidRPr="00F260E8">
        <w:rPr>
          <w:rFonts w:ascii="Arial" w:hAnsi="Arial" w:cs="Arial"/>
          <w:sz w:val="20"/>
        </w:rPr>
        <w:t>the broader nursing profession.</w:t>
      </w:r>
      <w:r w:rsidRPr="00F260E8">
        <w:rPr>
          <w:rFonts w:ascii="Arial" w:hAnsi="Arial" w:cs="Arial"/>
          <w:sz w:val="20"/>
          <w:szCs w:val="20"/>
        </w:rPr>
        <w:t xml:space="preserve">  </w:t>
      </w:r>
    </w:p>
    <w:p w14:paraId="3CAF4CF0" w14:textId="77777777" w:rsidR="006C7714" w:rsidRDefault="006C7714" w:rsidP="006C7714">
      <w:pPr>
        <w:pStyle w:val="AHPRAbody"/>
        <w:spacing w:before="200"/>
        <w:rPr>
          <w:bCs/>
          <w:szCs w:val="20"/>
        </w:rPr>
      </w:pPr>
      <w:r w:rsidRPr="00EE2826">
        <w:rPr>
          <w:bCs/>
          <w:szCs w:val="20"/>
        </w:rPr>
        <w:t xml:space="preserve">When the definitions are finalised the NMBA </w:t>
      </w:r>
      <w:r w:rsidRPr="00F260E8">
        <w:rPr>
          <w:bCs/>
          <w:szCs w:val="20"/>
        </w:rPr>
        <w:t xml:space="preserve">will progress the </w:t>
      </w:r>
      <w:r w:rsidRPr="00955BCB">
        <w:rPr>
          <w:bCs/>
          <w:szCs w:val="20"/>
        </w:rPr>
        <w:t>NP registration standard</w:t>
      </w:r>
      <w:r w:rsidRPr="00EE2826">
        <w:rPr>
          <w:bCs/>
          <w:szCs w:val="20"/>
        </w:rPr>
        <w:t xml:space="preserve">, with the new definitions, to </w:t>
      </w:r>
      <w:r w:rsidRPr="00F260E8">
        <w:rPr>
          <w:bCs/>
          <w:szCs w:val="20"/>
        </w:rPr>
        <w:t>Ministerial Council for approval</w:t>
      </w:r>
      <w:r>
        <w:rPr>
          <w:bCs/>
          <w:szCs w:val="20"/>
        </w:rPr>
        <w:t>.</w:t>
      </w:r>
    </w:p>
    <w:p w14:paraId="7F3A0D71" w14:textId="77777777" w:rsidR="00510971" w:rsidRDefault="00510971">
      <w:pPr>
        <w:spacing w:after="0" w:line="240" w:lineRule="auto"/>
        <w:rPr>
          <w:rFonts w:ascii="Arial" w:hAnsi="Arial" w:cs="Arial"/>
          <w:b/>
          <w:color w:val="008EC4"/>
          <w:sz w:val="20"/>
          <w:szCs w:val="20"/>
          <w:lang w:val="en-US"/>
        </w:rPr>
      </w:pPr>
      <w:r>
        <w:rPr>
          <w:rFonts w:cs="Arial"/>
          <w:szCs w:val="20"/>
        </w:rPr>
        <w:br w:type="page"/>
      </w:r>
    </w:p>
    <w:p w14:paraId="0365B95D" w14:textId="7F6327C6" w:rsidR="006C2905" w:rsidRDefault="006C2905" w:rsidP="006C2905">
      <w:pPr>
        <w:pStyle w:val="AHPRASubhead"/>
        <w:rPr>
          <w:rFonts w:cs="Arial"/>
          <w:szCs w:val="20"/>
        </w:rPr>
      </w:pPr>
      <w:r>
        <w:rPr>
          <w:rFonts w:cs="Arial"/>
          <w:szCs w:val="20"/>
        </w:rPr>
        <w:lastRenderedPageBreak/>
        <w:t xml:space="preserve">Questions for </w:t>
      </w:r>
      <w:r w:rsidR="00510971">
        <w:rPr>
          <w:rFonts w:cs="Arial"/>
          <w:szCs w:val="20"/>
        </w:rPr>
        <w:t>feedback</w:t>
      </w:r>
    </w:p>
    <w:p w14:paraId="7084DF3A" w14:textId="77777777" w:rsidR="006C2905" w:rsidRDefault="006C2905" w:rsidP="006C2905">
      <w:pPr>
        <w:spacing w:line="240" w:lineRule="auto"/>
        <w:rPr>
          <w:rFonts w:ascii="Arial" w:hAnsi="Arial" w:cs="Arial"/>
          <w:sz w:val="20"/>
          <w:szCs w:val="20"/>
        </w:rPr>
      </w:pPr>
      <w:r>
        <w:rPr>
          <w:rFonts w:ascii="Arial" w:hAnsi="Arial" w:cs="Arial"/>
          <w:sz w:val="20"/>
          <w:szCs w:val="20"/>
        </w:rPr>
        <w:t>The NMBA is inviting feedback on the following questions.</w:t>
      </w:r>
    </w:p>
    <w:p w14:paraId="3474A7FC" w14:textId="6532592F" w:rsidR="006C2905" w:rsidRDefault="006C2905" w:rsidP="008C10CC">
      <w:pPr>
        <w:numPr>
          <w:ilvl w:val="0"/>
          <w:numId w:val="24"/>
        </w:numPr>
        <w:spacing w:before="120" w:after="240" w:line="240" w:lineRule="auto"/>
        <w:ind w:left="284" w:hanging="284"/>
        <w:rPr>
          <w:rFonts w:ascii="Arial" w:hAnsi="Arial" w:cs="Arial"/>
          <w:sz w:val="20"/>
          <w:szCs w:val="20"/>
        </w:rPr>
      </w:pPr>
      <w:r>
        <w:rPr>
          <w:rFonts w:ascii="Arial" w:hAnsi="Arial" w:cs="Arial"/>
          <w:sz w:val="20"/>
          <w:szCs w:val="20"/>
        </w:rPr>
        <w:t xml:space="preserve">Is the proposed definition of </w:t>
      </w:r>
      <w:r w:rsidR="006C7714">
        <w:rPr>
          <w:rFonts w:ascii="Arial" w:hAnsi="Arial" w:cs="Arial"/>
          <w:b/>
          <w:i/>
          <w:sz w:val="20"/>
          <w:szCs w:val="20"/>
        </w:rPr>
        <w:t>a</w:t>
      </w:r>
      <w:r w:rsidR="009C2855" w:rsidRPr="008C10CC">
        <w:rPr>
          <w:rFonts w:ascii="Arial" w:hAnsi="Arial" w:cs="Arial"/>
          <w:b/>
          <w:i/>
          <w:sz w:val="20"/>
          <w:szCs w:val="20"/>
        </w:rPr>
        <w:t xml:space="preserve">dvanced </w:t>
      </w:r>
      <w:r w:rsidRPr="008C10CC">
        <w:rPr>
          <w:rFonts w:ascii="Arial" w:hAnsi="Arial" w:cs="Arial"/>
          <w:b/>
          <w:i/>
          <w:sz w:val="20"/>
          <w:szCs w:val="20"/>
        </w:rPr>
        <w:t>practice</w:t>
      </w:r>
      <w:r>
        <w:rPr>
          <w:rFonts w:ascii="Arial" w:hAnsi="Arial" w:cs="Arial"/>
          <w:sz w:val="20"/>
          <w:szCs w:val="20"/>
        </w:rPr>
        <w:t xml:space="preserve"> helpful, clear and more workable compared to the current definition of </w:t>
      </w:r>
      <w:r w:rsidR="006C7714">
        <w:rPr>
          <w:rFonts w:ascii="Arial" w:hAnsi="Arial" w:cs="Arial"/>
          <w:i/>
          <w:sz w:val="20"/>
          <w:szCs w:val="20"/>
        </w:rPr>
        <w:t xml:space="preserve">advanced </w:t>
      </w:r>
      <w:r>
        <w:rPr>
          <w:rFonts w:ascii="Arial" w:hAnsi="Arial" w:cs="Arial"/>
          <w:i/>
          <w:sz w:val="20"/>
          <w:szCs w:val="20"/>
        </w:rPr>
        <w:t>nursing practice</w:t>
      </w:r>
      <w:r>
        <w:rPr>
          <w:rFonts w:ascii="Arial" w:hAnsi="Arial" w:cs="Arial"/>
          <w:sz w:val="20"/>
          <w:szCs w:val="20"/>
        </w:rPr>
        <w:t>?</w:t>
      </w:r>
    </w:p>
    <w:p w14:paraId="7A5D4862" w14:textId="77777777" w:rsidR="006C2905" w:rsidRDefault="006C2905" w:rsidP="008C10CC">
      <w:pPr>
        <w:spacing w:before="120" w:after="240" w:line="240" w:lineRule="auto"/>
        <w:rPr>
          <w:rFonts w:ascii="Arial" w:hAnsi="Arial" w:cs="Arial"/>
          <w:sz w:val="20"/>
          <w:szCs w:val="20"/>
        </w:rPr>
      </w:pPr>
    </w:p>
    <w:p w14:paraId="70666959" w14:textId="579458EF" w:rsidR="00510971" w:rsidRDefault="006C2905" w:rsidP="008C10CC">
      <w:pPr>
        <w:numPr>
          <w:ilvl w:val="0"/>
          <w:numId w:val="24"/>
        </w:numPr>
        <w:spacing w:before="120" w:after="240" w:line="240" w:lineRule="auto"/>
        <w:ind w:left="284" w:hanging="284"/>
        <w:rPr>
          <w:rFonts w:ascii="Arial" w:hAnsi="Arial" w:cs="Arial"/>
          <w:sz w:val="20"/>
          <w:szCs w:val="20"/>
        </w:rPr>
      </w:pPr>
      <w:r>
        <w:rPr>
          <w:rFonts w:ascii="Arial" w:hAnsi="Arial" w:cs="Arial"/>
          <w:sz w:val="20"/>
          <w:szCs w:val="20"/>
        </w:rPr>
        <w:t xml:space="preserve">Does the proposed definition of </w:t>
      </w:r>
      <w:r w:rsidR="006C7714">
        <w:rPr>
          <w:rFonts w:ascii="Arial" w:hAnsi="Arial" w:cs="Arial"/>
          <w:b/>
          <w:i/>
          <w:sz w:val="20"/>
          <w:szCs w:val="20"/>
        </w:rPr>
        <w:t>a</w:t>
      </w:r>
      <w:r w:rsidR="006C7714" w:rsidRPr="008C10CC">
        <w:rPr>
          <w:rFonts w:ascii="Arial" w:hAnsi="Arial" w:cs="Arial"/>
          <w:b/>
          <w:i/>
          <w:sz w:val="20"/>
          <w:szCs w:val="20"/>
        </w:rPr>
        <w:t xml:space="preserve">dvanced </w:t>
      </w:r>
      <w:r w:rsidRPr="008C10CC">
        <w:rPr>
          <w:rFonts w:ascii="Arial" w:hAnsi="Arial" w:cs="Arial"/>
          <w:b/>
          <w:i/>
          <w:sz w:val="20"/>
          <w:szCs w:val="20"/>
        </w:rPr>
        <w:t>practice</w:t>
      </w:r>
      <w:r>
        <w:rPr>
          <w:rFonts w:ascii="Arial" w:hAnsi="Arial" w:cs="Arial"/>
          <w:sz w:val="20"/>
          <w:szCs w:val="20"/>
        </w:rPr>
        <w:t xml:space="preserve"> meet the needs of both the regulatory and the nursing profession requirements in the Australian context? </w:t>
      </w:r>
    </w:p>
    <w:p w14:paraId="1B0463F4" w14:textId="73C6D2CB" w:rsidR="00730A50" w:rsidRPr="00730A50" w:rsidRDefault="00730A50" w:rsidP="008C10CC">
      <w:pPr>
        <w:spacing w:before="120" w:after="240" w:line="240" w:lineRule="auto"/>
        <w:rPr>
          <w:rFonts w:ascii="Arial" w:hAnsi="Arial" w:cs="Arial"/>
          <w:sz w:val="20"/>
          <w:szCs w:val="20"/>
        </w:rPr>
      </w:pPr>
    </w:p>
    <w:p w14:paraId="682BBD46" w14:textId="7124A223" w:rsidR="006C2905" w:rsidRDefault="006C2905" w:rsidP="008C10CC">
      <w:pPr>
        <w:numPr>
          <w:ilvl w:val="0"/>
          <w:numId w:val="24"/>
        </w:numPr>
        <w:spacing w:before="120" w:after="240" w:line="240" w:lineRule="auto"/>
        <w:ind w:left="284" w:hanging="284"/>
        <w:rPr>
          <w:rFonts w:ascii="Arial" w:hAnsi="Arial" w:cs="Arial"/>
          <w:sz w:val="20"/>
          <w:szCs w:val="20"/>
        </w:rPr>
      </w:pPr>
      <w:r>
        <w:rPr>
          <w:rFonts w:ascii="Arial" w:hAnsi="Arial" w:cs="Arial"/>
          <w:sz w:val="20"/>
          <w:szCs w:val="20"/>
        </w:rPr>
        <w:t xml:space="preserve">Do you have any other comments on the proposed definition of </w:t>
      </w:r>
      <w:r w:rsidR="006C7714">
        <w:rPr>
          <w:rFonts w:ascii="Arial" w:hAnsi="Arial" w:cs="Arial"/>
          <w:b/>
          <w:i/>
          <w:sz w:val="20"/>
          <w:szCs w:val="20"/>
        </w:rPr>
        <w:t>a</w:t>
      </w:r>
      <w:r w:rsidR="006C7714" w:rsidRPr="008C10CC">
        <w:rPr>
          <w:rFonts w:ascii="Arial" w:hAnsi="Arial" w:cs="Arial"/>
          <w:b/>
          <w:i/>
          <w:sz w:val="20"/>
          <w:szCs w:val="20"/>
        </w:rPr>
        <w:t xml:space="preserve">dvanced </w:t>
      </w:r>
      <w:r w:rsidRPr="008C10CC">
        <w:rPr>
          <w:rFonts w:ascii="Arial" w:hAnsi="Arial" w:cs="Arial"/>
          <w:b/>
          <w:i/>
          <w:sz w:val="20"/>
          <w:szCs w:val="20"/>
        </w:rPr>
        <w:t>practice</w:t>
      </w:r>
      <w:r>
        <w:rPr>
          <w:rFonts w:ascii="Arial" w:hAnsi="Arial" w:cs="Arial"/>
          <w:sz w:val="20"/>
          <w:szCs w:val="20"/>
        </w:rPr>
        <w:t>?</w:t>
      </w:r>
    </w:p>
    <w:p w14:paraId="7109104D" w14:textId="77777777" w:rsidR="006C2905" w:rsidRDefault="006C2905" w:rsidP="008C10CC">
      <w:pPr>
        <w:spacing w:before="120" w:after="240" w:line="240" w:lineRule="auto"/>
        <w:rPr>
          <w:rFonts w:ascii="Arial" w:hAnsi="Arial" w:cs="Arial"/>
          <w:sz w:val="20"/>
          <w:szCs w:val="20"/>
        </w:rPr>
      </w:pPr>
    </w:p>
    <w:p w14:paraId="03C34D11" w14:textId="6298E130" w:rsidR="006C2905" w:rsidRDefault="006C2905" w:rsidP="008C10CC">
      <w:pPr>
        <w:numPr>
          <w:ilvl w:val="0"/>
          <w:numId w:val="24"/>
        </w:numPr>
        <w:spacing w:before="120" w:after="240" w:line="240" w:lineRule="auto"/>
        <w:ind w:left="284" w:hanging="284"/>
        <w:rPr>
          <w:rFonts w:ascii="Arial" w:hAnsi="Arial" w:cs="Arial"/>
          <w:sz w:val="20"/>
          <w:szCs w:val="20"/>
        </w:rPr>
      </w:pPr>
      <w:r>
        <w:rPr>
          <w:rFonts w:ascii="Arial" w:hAnsi="Arial" w:cs="Arial"/>
          <w:sz w:val="20"/>
          <w:szCs w:val="20"/>
        </w:rPr>
        <w:t xml:space="preserve">Does the proposed definition of </w:t>
      </w:r>
      <w:r w:rsidR="006C7714">
        <w:rPr>
          <w:rFonts w:ascii="Arial" w:hAnsi="Arial" w:cs="Arial"/>
          <w:b/>
          <w:i/>
          <w:sz w:val="20"/>
          <w:szCs w:val="20"/>
        </w:rPr>
        <w:t>n</w:t>
      </w:r>
      <w:r w:rsidR="006C7714" w:rsidRPr="008C10CC">
        <w:rPr>
          <w:rFonts w:ascii="Arial" w:hAnsi="Arial" w:cs="Arial"/>
          <w:b/>
          <w:i/>
          <w:sz w:val="20"/>
          <w:szCs w:val="20"/>
        </w:rPr>
        <w:t xml:space="preserve">urse </w:t>
      </w:r>
      <w:r w:rsidRPr="008C10CC">
        <w:rPr>
          <w:rFonts w:ascii="Arial" w:hAnsi="Arial" w:cs="Arial"/>
          <w:b/>
          <w:i/>
          <w:sz w:val="20"/>
          <w:szCs w:val="20"/>
        </w:rPr>
        <w:t>practitioner</w:t>
      </w:r>
      <w:r w:rsidRPr="008C10CC">
        <w:rPr>
          <w:rFonts w:ascii="Arial" w:hAnsi="Arial" w:cs="Arial"/>
          <w:sz w:val="20"/>
          <w:szCs w:val="20"/>
        </w:rPr>
        <w:t xml:space="preserve"> </w:t>
      </w:r>
      <w:r>
        <w:rPr>
          <w:rFonts w:ascii="Arial" w:hAnsi="Arial" w:cs="Arial"/>
          <w:sz w:val="20"/>
          <w:szCs w:val="20"/>
        </w:rPr>
        <w:t xml:space="preserve">(replacing the current definition of </w:t>
      </w:r>
      <w:r w:rsidR="006C7714">
        <w:rPr>
          <w:rFonts w:ascii="Arial" w:hAnsi="Arial" w:cs="Arial"/>
          <w:i/>
          <w:sz w:val="20"/>
          <w:szCs w:val="20"/>
        </w:rPr>
        <w:t xml:space="preserve">advanced </w:t>
      </w:r>
      <w:r>
        <w:rPr>
          <w:rFonts w:ascii="Arial" w:hAnsi="Arial" w:cs="Arial"/>
          <w:i/>
          <w:sz w:val="20"/>
          <w:szCs w:val="20"/>
        </w:rPr>
        <w:t>practice nurse</w:t>
      </w:r>
      <w:r>
        <w:rPr>
          <w:rFonts w:ascii="Arial" w:hAnsi="Arial" w:cs="Arial"/>
          <w:sz w:val="20"/>
          <w:szCs w:val="20"/>
        </w:rPr>
        <w:t>) appropriately reflect the ongoing regulatory requirements of a</w:t>
      </w:r>
      <w:r w:rsidR="00510971">
        <w:rPr>
          <w:rFonts w:ascii="Arial" w:hAnsi="Arial" w:cs="Arial"/>
          <w:sz w:val="20"/>
          <w:szCs w:val="20"/>
        </w:rPr>
        <w:t>n</w:t>
      </w:r>
      <w:r>
        <w:rPr>
          <w:rFonts w:ascii="Arial" w:hAnsi="Arial" w:cs="Arial"/>
          <w:sz w:val="20"/>
          <w:szCs w:val="20"/>
        </w:rPr>
        <w:t xml:space="preserve"> NP? </w:t>
      </w:r>
    </w:p>
    <w:p w14:paraId="767038A6" w14:textId="77777777" w:rsidR="006C2905" w:rsidRDefault="006C2905" w:rsidP="008C10CC">
      <w:pPr>
        <w:spacing w:before="120" w:after="240" w:line="240" w:lineRule="auto"/>
        <w:rPr>
          <w:rFonts w:ascii="Arial" w:hAnsi="Arial" w:cs="Arial"/>
          <w:sz w:val="20"/>
          <w:szCs w:val="20"/>
        </w:rPr>
      </w:pPr>
    </w:p>
    <w:p w14:paraId="564D4D8E" w14:textId="77777777" w:rsidR="00510971" w:rsidRDefault="00510971">
      <w:pPr>
        <w:spacing w:after="0" w:line="240" w:lineRule="auto"/>
        <w:rPr>
          <w:rFonts w:ascii="Arial" w:hAnsi="Arial" w:cs="Arial"/>
          <w:b/>
          <w:color w:val="008EC4"/>
          <w:sz w:val="20"/>
          <w:szCs w:val="20"/>
          <w:lang w:val="en-US"/>
        </w:rPr>
      </w:pPr>
      <w:r>
        <w:rPr>
          <w:rFonts w:cs="Arial"/>
          <w:szCs w:val="20"/>
        </w:rPr>
        <w:br w:type="page"/>
      </w:r>
    </w:p>
    <w:p w14:paraId="4A3A3057" w14:textId="1E03E760" w:rsidR="006C2905" w:rsidRDefault="006C2905" w:rsidP="006C2905">
      <w:pPr>
        <w:pStyle w:val="AHPRASubhead"/>
        <w:rPr>
          <w:rFonts w:cs="Arial"/>
          <w:szCs w:val="20"/>
        </w:rPr>
      </w:pPr>
      <w:r>
        <w:rPr>
          <w:rFonts w:cs="Arial"/>
          <w:szCs w:val="20"/>
        </w:rPr>
        <w:lastRenderedPageBreak/>
        <w:t>Attachments</w:t>
      </w:r>
    </w:p>
    <w:p w14:paraId="355D5325" w14:textId="3EA36D0B" w:rsidR="006C2905" w:rsidRDefault="00510971" w:rsidP="006C2905">
      <w:pPr>
        <w:pStyle w:val="Default"/>
        <w:spacing w:before="200" w:after="200"/>
        <w:rPr>
          <w:rFonts w:ascii="Arial" w:hAnsi="Arial" w:cs="Arial"/>
          <w:bCs/>
          <w:sz w:val="20"/>
          <w:szCs w:val="20"/>
        </w:rPr>
      </w:pPr>
      <w:r w:rsidRPr="008C10CC">
        <w:rPr>
          <w:rFonts w:ascii="Arial" w:hAnsi="Arial" w:cs="Arial"/>
          <w:b/>
          <w:bCs/>
          <w:sz w:val="20"/>
          <w:szCs w:val="20"/>
        </w:rPr>
        <w:t xml:space="preserve">Attachment </w:t>
      </w:r>
      <w:r w:rsidR="008C10CC" w:rsidRPr="008C10CC">
        <w:rPr>
          <w:rFonts w:ascii="Arial" w:hAnsi="Arial" w:cs="Arial"/>
          <w:b/>
          <w:bCs/>
          <w:sz w:val="20"/>
          <w:szCs w:val="20"/>
        </w:rPr>
        <w:t>1</w:t>
      </w:r>
      <w:r w:rsidR="008C10CC">
        <w:rPr>
          <w:rFonts w:ascii="Arial" w:hAnsi="Arial" w:cs="Arial"/>
          <w:bCs/>
          <w:sz w:val="20"/>
          <w:szCs w:val="20"/>
        </w:rPr>
        <w:t>: The</w:t>
      </w:r>
      <w:r w:rsidR="006C2905">
        <w:rPr>
          <w:rFonts w:ascii="Arial" w:hAnsi="Arial" w:cs="Arial"/>
          <w:bCs/>
          <w:sz w:val="20"/>
          <w:szCs w:val="20"/>
        </w:rPr>
        <w:t xml:space="preserve"> NMBA’s </w:t>
      </w:r>
      <w:r w:rsidR="006C2905">
        <w:rPr>
          <w:rFonts w:ascii="Arial" w:hAnsi="Arial" w:cs="Arial"/>
          <w:bCs/>
          <w:i/>
          <w:sz w:val="20"/>
          <w:szCs w:val="20"/>
        </w:rPr>
        <w:t>Statement of assessment against AHPRA’s Procedures for development of registration standards and COAG principles for best practice regulation</w:t>
      </w:r>
      <w:r w:rsidR="006C2905">
        <w:rPr>
          <w:rFonts w:ascii="Arial" w:hAnsi="Arial" w:cs="Arial"/>
          <w:bCs/>
          <w:sz w:val="20"/>
          <w:szCs w:val="20"/>
        </w:rPr>
        <w:t>.</w:t>
      </w:r>
    </w:p>
    <w:p w14:paraId="584B8E9A" w14:textId="37AF272D" w:rsidR="006C2905" w:rsidRDefault="006C2905" w:rsidP="006C2905">
      <w:pPr>
        <w:pStyle w:val="Default"/>
        <w:spacing w:before="200" w:after="200"/>
        <w:rPr>
          <w:rFonts w:ascii="Arial" w:hAnsi="Arial" w:cs="Arial"/>
          <w:bCs/>
          <w:sz w:val="20"/>
          <w:szCs w:val="20"/>
        </w:rPr>
      </w:pPr>
      <w:r>
        <w:rPr>
          <w:rFonts w:ascii="Arial" w:hAnsi="Arial" w:cs="Arial"/>
          <w:bCs/>
          <w:sz w:val="20"/>
          <w:szCs w:val="20"/>
        </w:rPr>
        <w:t xml:space="preserve">The current definitions </w:t>
      </w:r>
      <w:r w:rsidR="00510971">
        <w:rPr>
          <w:rFonts w:ascii="Arial" w:hAnsi="Arial" w:cs="Arial"/>
          <w:bCs/>
          <w:sz w:val="20"/>
          <w:szCs w:val="20"/>
        </w:rPr>
        <w:t xml:space="preserve">of </w:t>
      </w:r>
      <w:r w:rsidR="006C7714" w:rsidRPr="006C7714">
        <w:rPr>
          <w:rFonts w:ascii="Arial" w:hAnsi="Arial" w:cs="Arial"/>
          <w:bCs/>
          <w:i/>
          <w:sz w:val="20"/>
          <w:szCs w:val="20"/>
        </w:rPr>
        <w:t>a</w:t>
      </w:r>
      <w:r w:rsidR="00510971" w:rsidRPr="008C10CC">
        <w:rPr>
          <w:rFonts w:ascii="Arial" w:hAnsi="Arial" w:cs="Arial"/>
          <w:bCs/>
          <w:i/>
          <w:sz w:val="20"/>
          <w:szCs w:val="20"/>
        </w:rPr>
        <w:t>dvanced nursing practice</w:t>
      </w:r>
      <w:r w:rsidR="00510971">
        <w:rPr>
          <w:rFonts w:ascii="Arial" w:hAnsi="Arial" w:cs="Arial"/>
          <w:bCs/>
          <w:sz w:val="20"/>
          <w:szCs w:val="20"/>
        </w:rPr>
        <w:t xml:space="preserve"> and </w:t>
      </w:r>
      <w:r w:rsidR="006C7714">
        <w:rPr>
          <w:rFonts w:ascii="Arial" w:hAnsi="Arial" w:cs="Arial"/>
          <w:bCs/>
          <w:i/>
          <w:sz w:val="20"/>
          <w:szCs w:val="20"/>
        </w:rPr>
        <w:t>a</w:t>
      </w:r>
      <w:r w:rsidR="00510971" w:rsidRPr="008C10CC">
        <w:rPr>
          <w:rFonts w:ascii="Arial" w:hAnsi="Arial" w:cs="Arial"/>
          <w:bCs/>
          <w:i/>
          <w:sz w:val="20"/>
          <w:szCs w:val="20"/>
        </w:rPr>
        <w:t>dvanced practice nurse</w:t>
      </w:r>
      <w:r w:rsidR="00510971">
        <w:rPr>
          <w:rFonts w:ascii="Arial" w:hAnsi="Arial" w:cs="Arial"/>
          <w:bCs/>
          <w:sz w:val="20"/>
          <w:szCs w:val="20"/>
        </w:rPr>
        <w:t xml:space="preserve"> are published</w:t>
      </w:r>
      <w:r>
        <w:rPr>
          <w:rFonts w:ascii="Arial" w:hAnsi="Arial" w:cs="Arial"/>
          <w:bCs/>
          <w:sz w:val="20"/>
          <w:szCs w:val="20"/>
        </w:rPr>
        <w:t xml:space="preserve"> in the </w:t>
      </w:r>
      <w:hyperlink r:id="rId11" w:history="1">
        <w:r w:rsidR="00510971" w:rsidRPr="00510971">
          <w:rPr>
            <w:rStyle w:val="Hyperlink"/>
            <w:rFonts w:ascii="Arial" w:hAnsi="Arial" w:cs="Arial"/>
            <w:sz w:val="20"/>
            <w:szCs w:val="20"/>
          </w:rPr>
          <w:t>Endorsement as a nurse practitioner registration standard</w:t>
        </w:r>
      </w:hyperlink>
      <w:r>
        <w:rPr>
          <w:rFonts w:ascii="Arial" w:hAnsi="Arial" w:cs="Arial"/>
          <w:bCs/>
          <w:sz w:val="20"/>
          <w:szCs w:val="20"/>
        </w:rPr>
        <w:t xml:space="preserve"> and the </w:t>
      </w:r>
      <w:hyperlink r:id="rId12" w:history="1">
        <w:r w:rsidR="00510971" w:rsidRPr="00510971">
          <w:rPr>
            <w:rStyle w:val="Hyperlink"/>
            <w:rFonts w:ascii="Arial" w:hAnsi="Arial" w:cs="Arial"/>
            <w:sz w:val="20"/>
            <w:szCs w:val="20"/>
          </w:rPr>
          <w:t xml:space="preserve">Nurse practitioner </w:t>
        </w:r>
        <w:r w:rsidRPr="00510971">
          <w:rPr>
            <w:rStyle w:val="Hyperlink"/>
            <w:rFonts w:ascii="Arial" w:hAnsi="Arial" w:cs="Arial"/>
            <w:sz w:val="20"/>
            <w:szCs w:val="20"/>
          </w:rPr>
          <w:t>standards for practice</w:t>
        </w:r>
      </w:hyperlink>
      <w:r w:rsidR="00510971">
        <w:rPr>
          <w:rFonts w:ascii="Arial" w:hAnsi="Arial" w:cs="Arial"/>
          <w:bCs/>
          <w:sz w:val="20"/>
          <w:szCs w:val="20"/>
        </w:rPr>
        <w:t>.</w:t>
      </w:r>
    </w:p>
    <w:p w14:paraId="65AA93D1" w14:textId="77777777" w:rsidR="006C2905" w:rsidRDefault="006C2905" w:rsidP="006C2905">
      <w:pPr>
        <w:pStyle w:val="AHPRASubhead"/>
        <w:rPr>
          <w:rFonts w:cs="Arial"/>
          <w:sz w:val="22"/>
          <w:szCs w:val="22"/>
        </w:rPr>
      </w:pPr>
    </w:p>
    <w:p w14:paraId="5BF5AC04" w14:textId="13DE725F" w:rsidR="009C2855" w:rsidRDefault="009C2855" w:rsidP="006C2905">
      <w:pPr>
        <w:pStyle w:val="AHPRASubheading"/>
        <w:rPr>
          <w:rFonts w:cs="Arial"/>
          <w:szCs w:val="20"/>
        </w:rPr>
      </w:pPr>
    </w:p>
    <w:p w14:paraId="2F6CADD3" w14:textId="77777777" w:rsidR="00840041" w:rsidRPr="008C10CC" w:rsidRDefault="00840041" w:rsidP="008C10CC">
      <w:pPr>
        <w:pStyle w:val="AHPRASubhead"/>
        <w:rPr>
          <w:rFonts w:cs="Arial"/>
          <w:szCs w:val="20"/>
        </w:rPr>
      </w:pPr>
      <w:r w:rsidRPr="008C10CC">
        <w:rPr>
          <w:rFonts w:cs="Arial"/>
          <w:szCs w:val="20"/>
        </w:rPr>
        <w:t xml:space="preserve">Making a submission </w:t>
      </w:r>
    </w:p>
    <w:p w14:paraId="77554A72" w14:textId="35CB8314" w:rsidR="00840041" w:rsidRPr="00840041" w:rsidRDefault="00840041" w:rsidP="008C10CC">
      <w:pPr>
        <w:autoSpaceDE w:val="0"/>
        <w:autoSpaceDN w:val="0"/>
        <w:adjustRightInd w:val="0"/>
        <w:spacing w:line="240" w:lineRule="auto"/>
        <w:rPr>
          <w:rFonts w:ascii="Arial" w:eastAsia="Calibri" w:hAnsi="Arial" w:cs="Arial"/>
          <w:color w:val="000000"/>
          <w:sz w:val="13"/>
          <w:szCs w:val="13"/>
          <w:lang w:eastAsia="en-AU"/>
        </w:rPr>
      </w:pPr>
      <w:r w:rsidRPr="00840041">
        <w:rPr>
          <w:rFonts w:ascii="Arial" w:eastAsia="Calibri" w:hAnsi="Arial" w:cs="Arial"/>
          <w:color w:val="000000"/>
          <w:sz w:val="20"/>
          <w:szCs w:val="20"/>
          <w:lang w:eastAsia="en-AU"/>
        </w:rPr>
        <w:t xml:space="preserve">The NMBA seeks your feedback on the proposal. Please provide written submissions </w:t>
      </w:r>
      <w:r w:rsidRPr="008C10CC">
        <w:rPr>
          <w:rFonts w:ascii="Arial" w:eastAsia="Calibri" w:hAnsi="Arial" w:cs="Arial"/>
          <w:color w:val="000000"/>
          <w:sz w:val="20"/>
          <w:szCs w:val="20"/>
          <w:lang w:eastAsia="en-AU"/>
        </w:rPr>
        <w:t xml:space="preserve">in a word document </w:t>
      </w:r>
      <w:r w:rsidRPr="00840041">
        <w:rPr>
          <w:rFonts w:ascii="Arial" w:eastAsia="Calibri" w:hAnsi="Arial" w:cs="Arial"/>
          <w:color w:val="000000"/>
          <w:sz w:val="20"/>
          <w:szCs w:val="20"/>
          <w:lang w:eastAsia="en-AU"/>
        </w:rPr>
        <w:t>by</w:t>
      </w:r>
      <w:r w:rsidR="00730A50" w:rsidRPr="008C10CC">
        <w:rPr>
          <w:rFonts w:ascii="Arial" w:eastAsia="Calibri" w:hAnsi="Arial" w:cs="Arial"/>
          <w:color w:val="000000"/>
          <w:sz w:val="20"/>
          <w:szCs w:val="20"/>
          <w:lang w:eastAsia="en-AU"/>
        </w:rPr>
        <w:t xml:space="preserve"> </w:t>
      </w:r>
      <w:r w:rsidR="00730A50" w:rsidRPr="008C10CC">
        <w:rPr>
          <w:rFonts w:ascii="Arial" w:eastAsia="Calibri" w:hAnsi="Arial" w:cs="Arial"/>
          <w:b/>
          <w:color w:val="000000"/>
          <w:sz w:val="20"/>
          <w:szCs w:val="20"/>
          <w:lang w:eastAsia="en-AU"/>
        </w:rPr>
        <w:t xml:space="preserve">close of business on </w:t>
      </w:r>
      <w:r w:rsidR="00730A50" w:rsidRPr="00742764">
        <w:rPr>
          <w:rFonts w:ascii="Arial" w:eastAsia="Calibri" w:hAnsi="Arial" w:cs="Arial"/>
          <w:b/>
          <w:color w:val="000000"/>
          <w:sz w:val="20"/>
          <w:szCs w:val="20"/>
          <w:lang w:eastAsia="en-AU"/>
        </w:rPr>
        <w:t>Friday 19 April 2019</w:t>
      </w:r>
      <w:r w:rsidRPr="00840041">
        <w:rPr>
          <w:rFonts w:ascii="Arial" w:eastAsia="Calibri" w:hAnsi="Arial" w:cs="Arial"/>
          <w:color w:val="000000"/>
          <w:sz w:val="20"/>
          <w:szCs w:val="20"/>
          <w:lang w:eastAsia="en-AU"/>
        </w:rPr>
        <w:t>.</w:t>
      </w:r>
      <w:r w:rsidRPr="00840041">
        <w:rPr>
          <w:rFonts w:ascii="Arial" w:eastAsia="Calibri" w:hAnsi="Arial" w:cs="Arial"/>
          <w:color w:val="000000"/>
          <w:sz w:val="13"/>
          <w:szCs w:val="13"/>
          <w:lang w:eastAsia="en-AU"/>
        </w:rPr>
        <w:t xml:space="preserve"> </w:t>
      </w:r>
    </w:p>
    <w:p w14:paraId="1E15EC9B" w14:textId="77777777" w:rsidR="00840041" w:rsidRPr="00840041" w:rsidRDefault="00840041" w:rsidP="008C10CC">
      <w:pPr>
        <w:autoSpaceDE w:val="0"/>
        <w:autoSpaceDN w:val="0"/>
        <w:adjustRightInd w:val="0"/>
        <w:spacing w:line="240" w:lineRule="auto"/>
        <w:rPr>
          <w:rFonts w:ascii="Arial" w:eastAsia="Calibri" w:hAnsi="Arial" w:cs="Arial"/>
          <w:color w:val="000000"/>
          <w:sz w:val="20"/>
          <w:szCs w:val="20"/>
          <w:lang w:eastAsia="en-AU"/>
        </w:rPr>
      </w:pPr>
      <w:r w:rsidRPr="00840041">
        <w:rPr>
          <w:rFonts w:ascii="Arial" w:eastAsia="Calibri" w:hAnsi="Arial" w:cs="Arial"/>
          <w:color w:val="000000"/>
          <w:sz w:val="20"/>
          <w:szCs w:val="20"/>
          <w:lang w:eastAsia="en-AU"/>
        </w:rPr>
        <w:t xml:space="preserve">Address submissions by: </w:t>
      </w:r>
    </w:p>
    <w:p w14:paraId="58D01C57" w14:textId="7B3E25A9" w:rsidR="00730A50" w:rsidRPr="008C10CC" w:rsidRDefault="00840041" w:rsidP="008C10CC">
      <w:pPr>
        <w:autoSpaceDE w:val="0"/>
        <w:autoSpaceDN w:val="0"/>
        <w:adjustRightInd w:val="0"/>
        <w:spacing w:line="240" w:lineRule="auto"/>
        <w:rPr>
          <w:rFonts w:ascii="Arial" w:eastAsia="Calibri" w:hAnsi="Arial" w:cs="Arial"/>
          <w:color w:val="000000"/>
          <w:sz w:val="20"/>
          <w:szCs w:val="20"/>
          <w:lang w:eastAsia="en-AU"/>
        </w:rPr>
      </w:pPr>
      <w:r w:rsidRPr="00840041">
        <w:rPr>
          <w:rFonts w:ascii="Arial" w:eastAsia="Calibri" w:hAnsi="Arial" w:cs="Arial"/>
          <w:color w:val="000000"/>
          <w:sz w:val="20"/>
          <w:szCs w:val="20"/>
          <w:lang w:eastAsia="en-AU"/>
        </w:rPr>
        <w:t>email, with the subject titled ‘</w:t>
      </w:r>
      <w:r w:rsidRPr="008C10CC">
        <w:rPr>
          <w:rFonts w:ascii="Arial" w:eastAsia="Calibri" w:hAnsi="Arial" w:cs="Arial"/>
          <w:b/>
          <w:color w:val="000000"/>
          <w:sz w:val="20"/>
          <w:szCs w:val="20"/>
          <w:lang w:eastAsia="en-AU"/>
        </w:rPr>
        <w:t>Proposed change to definitions related to advanced practice</w:t>
      </w:r>
      <w:r w:rsidRPr="00840041">
        <w:rPr>
          <w:rFonts w:ascii="Arial" w:eastAsia="Calibri" w:hAnsi="Arial" w:cs="Arial"/>
          <w:color w:val="000000"/>
          <w:sz w:val="20"/>
          <w:szCs w:val="20"/>
          <w:lang w:eastAsia="en-AU"/>
        </w:rPr>
        <w:t xml:space="preserve">’ to </w:t>
      </w:r>
      <w:hyperlink r:id="rId13" w:history="1">
        <w:r w:rsidR="00730A50" w:rsidRPr="008C10CC">
          <w:rPr>
            <w:rStyle w:val="Hyperlink"/>
            <w:rFonts w:ascii="Arial" w:eastAsia="Calibri" w:hAnsi="Arial" w:cs="Arial"/>
            <w:sz w:val="20"/>
            <w:szCs w:val="20"/>
          </w:rPr>
          <w:t>nmbafeedback@ahpra.gov.au</w:t>
        </w:r>
      </w:hyperlink>
    </w:p>
    <w:p w14:paraId="2F56D001" w14:textId="77777777" w:rsidR="00840041" w:rsidRPr="00840041" w:rsidRDefault="00840041" w:rsidP="008C10CC">
      <w:pPr>
        <w:autoSpaceDE w:val="0"/>
        <w:autoSpaceDN w:val="0"/>
        <w:adjustRightInd w:val="0"/>
        <w:spacing w:line="240" w:lineRule="auto"/>
        <w:rPr>
          <w:rFonts w:ascii="Arial" w:eastAsia="Calibri" w:hAnsi="Arial" w:cs="Arial"/>
          <w:color w:val="000000"/>
          <w:sz w:val="20"/>
          <w:szCs w:val="20"/>
          <w:lang w:eastAsia="en-AU"/>
        </w:rPr>
      </w:pPr>
      <w:r w:rsidRPr="00840041">
        <w:rPr>
          <w:rFonts w:ascii="Arial" w:eastAsia="Calibri" w:hAnsi="Arial" w:cs="Arial"/>
          <w:color w:val="000000"/>
          <w:sz w:val="20"/>
          <w:szCs w:val="20"/>
          <w:lang w:eastAsia="en-AU"/>
        </w:rPr>
        <w:t xml:space="preserve">or, post to </w:t>
      </w:r>
    </w:p>
    <w:p w14:paraId="008D9E8A" w14:textId="4DB53010" w:rsidR="00D4729D" w:rsidRDefault="00840041" w:rsidP="008C10CC">
      <w:pPr>
        <w:rPr>
          <w:rFonts w:ascii="Arial" w:eastAsia="Calibri" w:hAnsi="Arial" w:cs="Arial"/>
          <w:color w:val="000000"/>
          <w:sz w:val="20"/>
          <w:szCs w:val="20"/>
          <w:lang w:eastAsia="en-AU"/>
        </w:rPr>
      </w:pPr>
      <w:r w:rsidRPr="00840041">
        <w:rPr>
          <w:rFonts w:ascii="Arial" w:eastAsia="Calibri" w:hAnsi="Arial" w:cs="Arial"/>
          <w:color w:val="000000"/>
          <w:sz w:val="20"/>
          <w:szCs w:val="20"/>
          <w:lang w:eastAsia="en-AU"/>
        </w:rPr>
        <w:t xml:space="preserve">The Executive Officer </w:t>
      </w:r>
      <w:r>
        <w:rPr>
          <w:rFonts w:ascii="Arial" w:eastAsia="Calibri" w:hAnsi="Arial" w:cs="Arial"/>
          <w:color w:val="000000"/>
          <w:sz w:val="20"/>
          <w:szCs w:val="20"/>
          <w:lang w:eastAsia="en-AU"/>
        </w:rPr>
        <w:br/>
      </w:r>
      <w:r w:rsidRPr="00840041">
        <w:rPr>
          <w:rFonts w:ascii="Arial" w:eastAsia="Calibri" w:hAnsi="Arial" w:cs="Arial"/>
          <w:color w:val="000000"/>
          <w:sz w:val="20"/>
          <w:szCs w:val="20"/>
          <w:lang w:eastAsia="en-AU"/>
        </w:rPr>
        <w:t>Nursing an</w:t>
      </w:r>
      <w:r>
        <w:rPr>
          <w:rFonts w:ascii="Arial" w:eastAsia="Calibri" w:hAnsi="Arial" w:cs="Arial"/>
          <w:color w:val="000000"/>
          <w:sz w:val="20"/>
          <w:szCs w:val="20"/>
          <w:lang w:eastAsia="en-AU"/>
        </w:rPr>
        <w:t>d Midwifery Board of Australia</w:t>
      </w:r>
      <w:r>
        <w:rPr>
          <w:rFonts w:ascii="Arial" w:eastAsia="Calibri" w:hAnsi="Arial" w:cs="Arial"/>
          <w:color w:val="000000"/>
          <w:sz w:val="20"/>
          <w:szCs w:val="20"/>
          <w:lang w:eastAsia="en-AU"/>
        </w:rPr>
        <w:br/>
      </w:r>
      <w:r w:rsidRPr="00840041">
        <w:rPr>
          <w:rFonts w:ascii="Arial" w:eastAsia="Calibri" w:hAnsi="Arial" w:cs="Arial"/>
          <w:color w:val="000000"/>
          <w:sz w:val="20"/>
          <w:szCs w:val="20"/>
          <w:lang w:eastAsia="en-AU"/>
        </w:rPr>
        <w:t xml:space="preserve">GPO Box 9958 </w:t>
      </w:r>
      <w:r>
        <w:rPr>
          <w:rFonts w:ascii="Arial" w:eastAsia="Calibri" w:hAnsi="Arial" w:cs="Arial"/>
          <w:color w:val="000000"/>
          <w:sz w:val="20"/>
          <w:szCs w:val="20"/>
          <w:lang w:eastAsia="en-AU"/>
        </w:rPr>
        <w:br/>
      </w:r>
      <w:r w:rsidRPr="00840041">
        <w:rPr>
          <w:rFonts w:ascii="Arial" w:eastAsia="Calibri" w:hAnsi="Arial" w:cs="Arial"/>
          <w:color w:val="000000"/>
          <w:sz w:val="20"/>
          <w:szCs w:val="20"/>
          <w:lang w:eastAsia="en-AU"/>
        </w:rPr>
        <w:t>Melbourne VIC 3001</w:t>
      </w:r>
    </w:p>
    <w:p w14:paraId="3B01B426" w14:textId="334E4E66" w:rsidR="00D4729D" w:rsidRDefault="00D4729D" w:rsidP="008C10CC">
      <w:pPr>
        <w:rPr>
          <w:rFonts w:ascii="Arial" w:eastAsia="Calibri" w:hAnsi="Arial" w:cs="Arial"/>
          <w:color w:val="000000"/>
          <w:sz w:val="20"/>
          <w:szCs w:val="20"/>
          <w:lang w:eastAsia="en-AU"/>
        </w:rPr>
      </w:pPr>
    </w:p>
    <w:p w14:paraId="5E227FDC" w14:textId="77777777" w:rsidR="00D4729D" w:rsidRDefault="00D4729D" w:rsidP="008C10CC">
      <w:pPr>
        <w:rPr>
          <w:rFonts w:ascii="Arial" w:eastAsia="Calibri" w:hAnsi="Arial" w:cs="Arial"/>
          <w:color w:val="000000"/>
          <w:sz w:val="20"/>
          <w:szCs w:val="20"/>
          <w:lang w:eastAsia="en-AU"/>
        </w:rPr>
        <w:sectPr w:rsidR="00D4729D" w:rsidSect="0044152F">
          <w:headerReference w:type="even" r:id="rId14"/>
          <w:footerReference w:type="default" r:id="rId15"/>
          <w:headerReference w:type="first" r:id="rId16"/>
          <w:footerReference w:type="first" r:id="rId17"/>
          <w:pgSz w:w="11906" w:h="16838"/>
          <w:pgMar w:top="1134" w:right="1440" w:bottom="851" w:left="1440" w:header="454" w:footer="170" w:gutter="0"/>
          <w:cols w:space="708"/>
          <w:titlePg/>
          <w:docGrid w:linePitch="360"/>
        </w:sectPr>
      </w:pPr>
    </w:p>
    <w:bookmarkStart w:id="11" w:name="_Toc518640437"/>
    <w:p w14:paraId="734C8E4E" w14:textId="2F2FDEA9" w:rsidR="00D4729D" w:rsidRPr="007011BB" w:rsidRDefault="00D4729D" w:rsidP="00D4729D">
      <w:pPr>
        <w:pStyle w:val="AHPRADocumenttitle"/>
        <w:rPr>
          <w:rFonts w:cs="Times New Roman"/>
          <w:color w:val="008EC4"/>
          <w:szCs w:val="32"/>
          <w:lang w:val="en-US"/>
        </w:rPr>
      </w:pPr>
      <w:r>
        <w:rPr>
          <w:noProof/>
        </w:rPr>
        <w:lastRenderedPageBreak/>
        <mc:AlternateContent>
          <mc:Choice Requires="wps">
            <w:drawing>
              <wp:anchor distT="0" distB="0" distL="114300" distR="114300" simplePos="0" relativeHeight="251659264" behindDoc="0" locked="0" layoutInCell="1" allowOverlap="1" wp14:anchorId="546D1591" wp14:editId="1A6C6CC4">
                <wp:simplePos x="0" y="0"/>
                <wp:positionH relativeFrom="column">
                  <wp:posOffset>-753745</wp:posOffset>
                </wp:positionH>
                <wp:positionV relativeFrom="paragraph">
                  <wp:posOffset>807720</wp:posOffset>
                </wp:positionV>
                <wp:extent cx="4061460" cy="635"/>
                <wp:effectExtent l="5715" t="6350" r="9525" b="1206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146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0529CF"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 o:spid="_x0000_s1026" type="#_x0000_t34" style="position:absolute;margin-left:-59.35pt;margin-top:63.6pt;width:319.8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"/>
            </w:pict>
          </mc:Fallback>
        </mc:AlternateContent>
      </w:r>
      <w:r>
        <w:rPr>
          <w:rFonts w:cs="Times New Roman"/>
          <w:color w:val="008EC4"/>
          <w:szCs w:val="32"/>
          <w:lang w:val="en-US"/>
        </w:rPr>
        <w:t>National Board’s Statement of a</w:t>
      </w:r>
      <w:r w:rsidRPr="007011BB">
        <w:rPr>
          <w:rFonts w:cs="Times New Roman"/>
          <w:color w:val="008EC4"/>
          <w:szCs w:val="32"/>
          <w:lang w:val="en-US"/>
        </w:rPr>
        <w:t xml:space="preserve">ssessment against </w:t>
      </w:r>
      <w:r>
        <w:rPr>
          <w:rFonts w:cs="Times New Roman"/>
          <w:color w:val="008EC4"/>
          <w:szCs w:val="32"/>
          <w:lang w:val="en-US"/>
        </w:rPr>
        <w:t xml:space="preserve">the </w:t>
      </w:r>
      <w:r w:rsidRPr="007011BB">
        <w:rPr>
          <w:rFonts w:cs="Times New Roman"/>
          <w:color w:val="008EC4"/>
          <w:szCs w:val="32"/>
          <w:lang w:val="en-US"/>
        </w:rPr>
        <w:t xml:space="preserve">AHPRA </w:t>
      </w:r>
      <w:r w:rsidRPr="00751163">
        <w:rPr>
          <w:rFonts w:cs="Times New Roman"/>
          <w:i/>
          <w:color w:val="008EC4"/>
          <w:szCs w:val="32"/>
          <w:lang w:val="en-US"/>
        </w:rPr>
        <w:t>Procedures for development of registration standards</w:t>
      </w:r>
      <w:r>
        <w:rPr>
          <w:rFonts w:cs="Times New Roman"/>
          <w:color w:val="008EC4"/>
          <w:szCs w:val="32"/>
          <w:lang w:val="en-US"/>
        </w:rPr>
        <w:t xml:space="preserve"> and </w:t>
      </w:r>
      <w:r w:rsidRPr="00047F45">
        <w:rPr>
          <w:rFonts w:cs="Times New Roman"/>
          <w:i/>
          <w:color w:val="008EC4"/>
          <w:szCs w:val="32"/>
          <w:lang w:val="en-US"/>
        </w:rPr>
        <w:t>COAG principles for best practice regulation</w:t>
      </w:r>
      <w:bookmarkEnd w:id="11"/>
    </w:p>
    <w:p w14:paraId="5AFC3946" w14:textId="27ACE73D" w:rsidR="00D4729D" w:rsidRPr="007011BB" w:rsidRDefault="00D4729D" w:rsidP="00D4729D">
      <w:pPr>
        <w:pStyle w:val="AHPRAHeadline"/>
        <w:spacing w:before="360"/>
        <w:outlineLvl w:val="0"/>
        <w:rPr>
          <w:color w:val="31849B"/>
        </w:rPr>
      </w:pPr>
      <w:r w:rsidRPr="007011BB">
        <w:rPr>
          <w:rFonts w:cs="Arial"/>
          <w:color w:val="000000"/>
          <w:sz w:val="20"/>
          <w:szCs w:val="20"/>
          <w:lang w:val="en-AU"/>
        </w:rPr>
        <w:t xml:space="preserve">The Australian Health Practitioner Regulation Agency (AHPRA) has </w:t>
      </w:r>
      <w:r w:rsidRPr="007011BB">
        <w:rPr>
          <w:rFonts w:cs="Arial"/>
          <w:i/>
          <w:color w:val="000000"/>
          <w:sz w:val="20"/>
          <w:szCs w:val="20"/>
          <w:lang w:val="en-AU"/>
        </w:rPr>
        <w:t xml:space="preserve">Procedures for the </w:t>
      </w:r>
      <w:r>
        <w:rPr>
          <w:rFonts w:cs="Arial"/>
          <w:i/>
          <w:color w:val="000000"/>
          <w:sz w:val="20"/>
          <w:szCs w:val="20"/>
          <w:lang w:val="en-AU"/>
        </w:rPr>
        <w:t>d</w:t>
      </w:r>
      <w:r w:rsidRPr="007011BB">
        <w:rPr>
          <w:rFonts w:cs="Arial"/>
          <w:i/>
          <w:color w:val="000000"/>
          <w:sz w:val="20"/>
          <w:szCs w:val="20"/>
          <w:lang w:val="en-AU"/>
        </w:rPr>
        <w:t xml:space="preserve">evelopment of </w:t>
      </w:r>
      <w:r>
        <w:rPr>
          <w:rFonts w:cs="Arial"/>
          <w:i/>
          <w:color w:val="000000"/>
          <w:sz w:val="20"/>
          <w:szCs w:val="20"/>
          <w:lang w:val="en-AU"/>
        </w:rPr>
        <w:t>r</w:t>
      </w:r>
      <w:r w:rsidRPr="007011BB">
        <w:rPr>
          <w:rFonts w:cs="Arial"/>
          <w:i/>
          <w:color w:val="000000"/>
          <w:sz w:val="20"/>
          <w:szCs w:val="20"/>
          <w:lang w:val="en-AU"/>
        </w:rPr>
        <w:t xml:space="preserve">egistration </w:t>
      </w:r>
      <w:r>
        <w:rPr>
          <w:rFonts w:cs="Arial"/>
          <w:i/>
          <w:color w:val="000000"/>
          <w:sz w:val="20"/>
          <w:szCs w:val="20"/>
          <w:lang w:val="en-AU"/>
        </w:rPr>
        <w:t>s</w:t>
      </w:r>
      <w:r w:rsidRPr="007011BB">
        <w:rPr>
          <w:rFonts w:cs="Arial"/>
          <w:i/>
          <w:color w:val="000000"/>
          <w:sz w:val="20"/>
          <w:szCs w:val="20"/>
          <w:lang w:val="en-AU"/>
        </w:rPr>
        <w:t>tandards</w:t>
      </w:r>
      <w:r w:rsidRPr="007011BB">
        <w:rPr>
          <w:rFonts w:cs="Arial"/>
          <w:color w:val="000000"/>
          <w:sz w:val="20"/>
          <w:szCs w:val="20"/>
          <w:lang w:val="en-AU"/>
        </w:rPr>
        <w:t xml:space="preserve"> which are available at:  </w:t>
      </w:r>
      <w:hyperlink r:id="rId18" w:history="1">
        <w:r w:rsidRPr="00525EAE">
          <w:rPr>
            <w:rStyle w:val="Hyperlink"/>
            <w:rFonts w:cs="Arial"/>
            <w:sz w:val="20"/>
            <w:szCs w:val="20"/>
            <w:lang w:val="en-AU"/>
          </w:rPr>
          <w:t>www.ahpra.gov.au</w:t>
        </w:r>
      </w:hyperlink>
    </w:p>
    <w:p w14:paraId="192E24D9" w14:textId="77777777" w:rsidR="00D4729D" w:rsidRDefault="00D4729D" w:rsidP="00D4729D">
      <w:pPr>
        <w:pStyle w:val="AHPRAHeadline"/>
        <w:outlineLvl w:val="0"/>
        <w:rPr>
          <w:rFonts w:cs="Arial"/>
          <w:color w:val="000000"/>
          <w:sz w:val="20"/>
          <w:szCs w:val="20"/>
          <w:lang w:val="en-AU"/>
        </w:rPr>
      </w:pPr>
      <w:r>
        <w:rPr>
          <w:rFonts w:cs="Arial"/>
          <w:color w:val="000000"/>
          <w:sz w:val="20"/>
          <w:szCs w:val="20"/>
          <w:lang w:val="en-AU"/>
        </w:rPr>
        <w:t xml:space="preserve">These procedures have been developed by AHPRA in accordance with section 25 of the </w:t>
      </w:r>
      <w:r w:rsidRPr="00047F45">
        <w:rPr>
          <w:rFonts w:cs="Arial"/>
          <w:color w:val="000000"/>
          <w:sz w:val="20"/>
          <w:szCs w:val="20"/>
          <w:lang w:val="en-AU"/>
        </w:rPr>
        <w:t>Health Practitioner Regulation National Law</w:t>
      </w:r>
      <w:r>
        <w:rPr>
          <w:rFonts w:cs="Arial"/>
          <w:color w:val="000000"/>
          <w:sz w:val="20"/>
          <w:szCs w:val="20"/>
          <w:lang w:val="en-AU"/>
        </w:rPr>
        <w:t>,</w:t>
      </w:r>
      <w:r w:rsidRPr="00047F45">
        <w:rPr>
          <w:rFonts w:cs="Arial"/>
          <w:color w:val="000000"/>
          <w:sz w:val="20"/>
          <w:szCs w:val="20"/>
          <w:lang w:val="en-AU"/>
        </w:rPr>
        <w:t xml:space="preserve"> </w:t>
      </w:r>
      <w:r>
        <w:rPr>
          <w:rFonts w:cs="Arial"/>
          <w:color w:val="000000"/>
          <w:sz w:val="20"/>
          <w:szCs w:val="20"/>
          <w:lang w:val="en-AU"/>
        </w:rPr>
        <w:t>as in force in each state and territory (the National Law) which requires AHPRA to establish procedures for the purpose of ensuring that the National Registration and Accreditation Scheme (National Scheme) operates in accordance with good regulatory practice.</w:t>
      </w:r>
    </w:p>
    <w:p w14:paraId="1A485A52" w14:textId="77777777" w:rsidR="00D4729D" w:rsidRPr="007011BB" w:rsidRDefault="00D4729D" w:rsidP="00D4729D">
      <w:pPr>
        <w:pStyle w:val="AHPRAHeadline"/>
        <w:outlineLvl w:val="0"/>
        <w:rPr>
          <w:rFonts w:cs="Arial"/>
          <w:color w:val="000000"/>
          <w:sz w:val="20"/>
          <w:szCs w:val="20"/>
          <w:lang w:val="en-AU"/>
        </w:rPr>
      </w:pPr>
      <w:r w:rsidRPr="007011BB">
        <w:rPr>
          <w:rFonts w:cs="Arial"/>
          <w:color w:val="000000"/>
          <w:sz w:val="20"/>
          <w:szCs w:val="20"/>
          <w:lang w:val="en-AU"/>
        </w:rPr>
        <w:t xml:space="preserve">Below is the </w:t>
      </w:r>
      <w:r>
        <w:rPr>
          <w:rFonts w:cs="Arial"/>
          <w:color w:val="000000"/>
          <w:sz w:val="20"/>
          <w:szCs w:val="20"/>
          <w:lang w:val="en-AU"/>
        </w:rPr>
        <w:t xml:space="preserve">Nursing and Midwifery </w:t>
      </w:r>
      <w:r w:rsidRPr="007011BB">
        <w:rPr>
          <w:rFonts w:cs="Arial"/>
          <w:color w:val="000000"/>
          <w:sz w:val="20"/>
          <w:szCs w:val="20"/>
          <w:lang w:val="en-AU"/>
        </w:rPr>
        <w:t xml:space="preserve">Board of Australia’s </w:t>
      </w:r>
      <w:r>
        <w:rPr>
          <w:rFonts w:cs="Arial"/>
          <w:color w:val="000000"/>
          <w:sz w:val="20"/>
          <w:szCs w:val="20"/>
          <w:lang w:val="en-AU"/>
        </w:rPr>
        <w:t xml:space="preserve">(the National Board) </w:t>
      </w:r>
      <w:r w:rsidRPr="007011BB">
        <w:rPr>
          <w:rFonts w:cs="Arial"/>
          <w:color w:val="000000"/>
          <w:sz w:val="20"/>
          <w:szCs w:val="20"/>
          <w:lang w:val="en-AU"/>
        </w:rPr>
        <w:t xml:space="preserve">assessment of </w:t>
      </w:r>
      <w:r>
        <w:rPr>
          <w:rFonts w:cs="Arial"/>
          <w:color w:val="000000"/>
          <w:sz w:val="20"/>
          <w:szCs w:val="20"/>
          <w:lang w:val="en-AU"/>
        </w:rPr>
        <w:t>the</w:t>
      </w:r>
      <w:r w:rsidRPr="007011BB">
        <w:rPr>
          <w:rFonts w:cs="Arial"/>
          <w:color w:val="000000"/>
          <w:sz w:val="20"/>
          <w:szCs w:val="20"/>
          <w:lang w:val="en-AU"/>
        </w:rPr>
        <w:t xml:space="preserve"> proposed </w:t>
      </w:r>
      <w:r w:rsidRPr="005B5011">
        <w:rPr>
          <w:rFonts w:cs="Arial"/>
          <w:b/>
          <w:color w:val="000000"/>
          <w:sz w:val="20"/>
          <w:szCs w:val="20"/>
          <w:lang w:val="en-AU"/>
        </w:rPr>
        <w:t>changes to the definitions of advanced practice</w:t>
      </w:r>
      <w:r>
        <w:rPr>
          <w:rFonts w:cs="Arial"/>
          <w:color w:val="000000"/>
          <w:sz w:val="20"/>
          <w:szCs w:val="20"/>
          <w:lang w:val="en-AU"/>
        </w:rPr>
        <w:t xml:space="preserve"> </w:t>
      </w:r>
      <w:r w:rsidRPr="007011BB">
        <w:rPr>
          <w:rFonts w:cs="Arial"/>
          <w:color w:val="000000"/>
          <w:sz w:val="20"/>
          <w:szCs w:val="20"/>
          <w:lang w:val="en-AU"/>
        </w:rPr>
        <w:t>against the three elements outlined in the AHPRA procedures.</w:t>
      </w:r>
    </w:p>
    <w:tbl>
      <w:tblPr>
        <w:tblW w:w="0" w:type="auto"/>
        <w:tblLook w:val="00A0" w:firstRow="1" w:lastRow="0" w:firstColumn="1" w:lastColumn="0" w:noHBand="0" w:noVBand="0"/>
      </w:tblPr>
      <w:tblGrid>
        <w:gridCol w:w="9242"/>
      </w:tblGrid>
      <w:tr w:rsidR="00D4729D" w:rsidRPr="007011BB" w14:paraId="745E2181" w14:textId="77777777" w:rsidTr="00137228">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D4729D" w14:paraId="604F2374" w14:textId="77777777" w:rsidTr="00137228">
              <w:tc>
                <w:tcPr>
                  <w:tcW w:w="9011" w:type="dxa"/>
                  <w:tcBorders>
                    <w:top w:val="single" w:sz="4" w:space="0" w:color="auto"/>
                    <w:left w:val="single" w:sz="4" w:space="0" w:color="auto"/>
                    <w:bottom w:val="single" w:sz="4" w:space="0" w:color="auto"/>
                    <w:right w:val="single" w:sz="4" w:space="0" w:color="auto"/>
                  </w:tcBorders>
                </w:tcPr>
                <w:p w14:paraId="64BDCC2F" w14:textId="77777777" w:rsidR="00D4729D" w:rsidRPr="00CF171D" w:rsidRDefault="00D4729D" w:rsidP="00D4729D">
                  <w:pPr>
                    <w:pStyle w:val="AHPRAHeadline"/>
                    <w:numPr>
                      <w:ilvl w:val="0"/>
                      <w:numId w:val="2"/>
                    </w:numPr>
                    <w:spacing w:before="60" w:after="60"/>
                    <w:ind w:left="454" w:hanging="454"/>
                    <w:outlineLvl w:val="0"/>
                    <w:rPr>
                      <w:b/>
                      <w:sz w:val="20"/>
                      <w:szCs w:val="20"/>
                    </w:rPr>
                  </w:pPr>
                  <w:r w:rsidRPr="00CF171D">
                    <w:rPr>
                      <w:b/>
                      <w:color w:val="365F91"/>
                      <w:sz w:val="20"/>
                      <w:szCs w:val="20"/>
                    </w:rPr>
                    <w:t>The proposal takes into account the National Scheme’s objectives and guiding principles set out in section 3 of the National Law</w:t>
                  </w:r>
                </w:p>
              </w:tc>
            </w:tr>
          </w:tbl>
          <w:p w14:paraId="5710070F" w14:textId="77777777" w:rsidR="00D4729D" w:rsidRPr="007011BB" w:rsidRDefault="00D4729D" w:rsidP="00137228">
            <w:pPr>
              <w:pStyle w:val="AHPRAHeadline"/>
              <w:spacing w:before="120" w:after="120"/>
              <w:ind w:left="142"/>
              <w:outlineLvl w:val="0"/>
              <w:rPr>
                <w:rFonts w:cs="Arial"/>
                <w:b/>
                <w:color w:val="auto"/>
                <w:sz w:val="20"/>
                <w:szCs w:val="20"/>
              </w:rPr>
            </w:pPr>
            <w:r w:rsidRPr="007011BB">
              <w:rPr>
                <w:rFonts w:cs="Arial"/>
                <w:b/>
                <w:color w:val="auto"/>
                <w:sz w:val="20"/>
                <w:szCs w:val="20"/>
              </w:rPr>
              <w:t>Board assessment</w:t>
            </w:r>
          </w:p>
          <w:p w14:paraId="1CEBB633" w14:textId="77777777" w:rsidR="00D4729D" w:rsidRPr="00FF05DE" w:rsidRDefault="00D4729D" w:rsidP="00137228">
            <w:pPr>
              <w:pStyle w:val="AHPRAHeadline"/>
              <w:spacing w:before="120"/>
              <w:ind w:left="142"/>
              <w:outlineLvl w:val="0"/>
              <w:rPr>
                <w:color w:val="auto"/>
                <w:sz w:val="20"/>
                <w:szCs w:val="20"/>
              </w:rPr>
            </w:pPr>
            <w:bookmarkStart w:id="12" w:name="_Toc354073146"/>
            <w:r w:rsidRPr="00FF05DE">
              <w:rPr>
                <w:color w:val="auto"/>
                <w:sz w:val="20"/>
                <w:szCs w:val="20"/>
              </w:rPr>
              <w:t xml:space="preserve">The </w:t>
            </w:r>
            <w:r>
              <w:rPr>
                <w:color w:val="auto"/>
                <w:sz w:val="20"/>
                <w:szCs w:val="20"/>
              </w:rPr>
              <w:t>NMBA</w:t>
            </w:r>
            <w:r w:rsidRPr="00FF05DE">
              <w:rPr>
                <w:color w:val="auto"/>
                <w:sz w:val="20"/>
                <w:szCs w:val="20"/>
              </w:rPr>
              <w:t xml:space="preserve"> consider</w:t>
            </w:r>
            <w:r>
              <w:rPr>
                <w:color w:val="auto"/>
                <w:sz w:val="20"/>
                <w:szCs w:val="20"/>
              </w:rPr>
              <w:t>s</w:t>
            </w:r>
            <w:r w:rsidRPr="00FF05DE">
              <w:rPr>
                <w:color w:val="auto"/>
                <w:sz w:val="20"/>
                <w:szCs w:val="20"/>
              </w:rPr>
              <w:t xml:space="preserve"> that the </w:t>
            </w:r>
            <w:r>
              <w:rPr>
                <w:color w:val="auto"/>
                <w:sz w:val="20"/>
                <w:szCs w:val="20"/>
              </w:rPr>
              <w:t xml:space="preserve">proposed </w:t>
            </w:r>
            <w:bookmarkStart w:id="13" w:name="_Hlk532541112"/>
            <w:r>
              <w:rPr>
                <w:color w:val="auto"/>
                <w:sz w:val="20"/>
                <w:szCs w:val="20"/>
              </w:rPr>
              <w:t>definitions of ‘</w:t>
            </w:r>
            <w:r w:rsidRPr="005B5011">
              <w:rPr>
                <w:i/>
                <w:color w:val="auto"/>
                <w:sz w:val="20"/>
                <w:szCs w:val="20"/>
              </w:rPr>
              <w:t>Advanced practice</w:t>
            </w:r>
            <w:r>
              <w:rPr>
                <w:color w:val="auto"/>
                <w:sz w:val="20"/>
                <w:szCs w:val="20"/>
              </w:rPr>
              <w:t xml:space="preserve">’ </w:t>
            </w:r>
            <w:bookmarkEnd w:id="13"/>
            <w:r>
              <w:rPr>
                <w:color w:val="auto"/>
                <w:sz w:val="20"/>
                <w:szCs w:val="20"/>
              </w:rPr>
              <w:t>and ‘</w:t>
            </w:r>
            <w:r w:rsidRPr="005B5011">
              <w:rPr>
                <w:i/>
                <w:color w:val="auto"/>
                <w:sz w:val="20"/>
                <w:szCs w:val="20"/>
              </w:rPr>
              <w:t>Nurse practitioner</w:t>
            </w:r>
            <w:r>
              <w:rPr>
                <w:color w:val="auto"/>
                <w:sz w:val="20"/>
                <w:szCs w:val="20"/>
              </w:rPr>
              <w:t xml:space="preserve">’ (proposed definitions) to be reflected in the </w:t>
            </w:r>
            <w:r w:rsidRPr="005B5011">
              <w:rPr>
                <w:rFonts w:eastAsia="Cambria" w:cs="Arial"/>
                <w:i/>
                <w:color w:val="auto"/>
                <w:sz w:val="20"/>
                <w:lang w:val="en-AU"/>
              </w:rPr>
              <w:t>Endorsement as a nurse practitioner registration standard</w:t>
            </w:r>
            <w:r>
              <w:rPr>
                <w:rFonts w:eastAsia="Cambria" w:cs="Arial"/>
                <w:color w:val="auto"/>
                <w:sz w:val="20"/>
                <w:lang w:val="en-AU"/>
              </w:rPr>
              <w:t xml:space="preserve"> (</w:t>
            </w:r>
            <w:r>
              <w:rPr>
                <w:color w:val="auto"/>
                <w:sz w:val="20"/>
                <w:szCs w:val="20"/>
              </w:rPr>
              <w:t xml:space="preserve">NP </w:t>
            </w:r>
            <w:r w:rsidRPr="00FF05DE">
              <w:rPr>
                <w:color w:val="auto"/>
                <w:sz w:val="20"/>
                <w:szCs w:val="20"/>
              </w:rPr>
              <w:t>registration standard</w:t>
            </w:r>
            <w:r>
              <w:rPr>
                <w:color w:val="auto"/>
                <w:sz w:val="20"/>
                <w:szCs w:val="20"/>
              </w:rPr>
              <w:t>)</w:t>
            </w:r>
            <w:r w:rsidRPr="00FF05DE">
              <w:rPr>
                <w:color w:val="auto"/>
                <w:sz w:val="20"/>
                <w:szCs w:val="20"/>
              </w:rPr>
              <w:t xml:space="preserve"> </w:t>
            </w:r>
            <w:r>
              <w:rPr>
                <w:color w:val="auto"/>
                <w:sz w:val="20"/>
                <w:szCs w:val="20"/>
              </w:rPr>
              <w:t xml:space="preserve">and other regulatory documents </w:t>
            </w:r>
            <w:r w:rsidRPr="00FF05DE">
              <w:rPr>
                <w:color w:val="auto"/>
                <w:sz w:val="20"/>
                <w:szCs w:val="20"/>
              </w:rPr>
              <w:t>meet the objectives and guiding principles of the National Law.</w:t>
            </w:r>
            <w:bookmarkEnd w:id="12"/>
          </w:p>
          <w:p w14:paraId="19B97DA6" w14:textId="77777777" w:rsidR="00D4729D" w:rsidRDefault="00D4729D" w:rsidP="00137228">
            <w:pPr>
              <w:pStyle w:val="AHPRAHeadline"/>
              <w:spacing w:before="120"/>
              <w:ind w:left="142"/>
              <w:outlineLvl w:val="0"/>
              <w:rPr>
                <w:color w:val="auto"/>
                <w:sz w:val="20"/>
                <w:szCs w:val="20"/>
              </w:rPr>
            </w:pPr>
            <w:bookmarkStart w:id="14" w:name="_Toc354073147"/>
            <w:r w:rsidRPr="00FF05DE">
              <w:rPr>
                <w:color w:val="auto"/>
                <w:sz w:val="20"/>
                <w:szCs w:val="20"/>
              </w:rPr>
              <w:t xml:space="preserve">The </w:t>
            </w:r>
            <w:r>
              <w:rPr>
                <w:color w:val="auto"/>
                <w:sz w:val="20"/>
                <w:szCs w:val="20"/>
              </w:rPr>
              <w:t>proposed definitions</w:t>
            </w:r>
            <w:r w:rsidRPr="00FF05DE">
              <w:rPr>
                <w:color w:val="auto"/>
                <w:sz w:val="20"/>
                <w:szCs w:val="20"/>
              </w:rPr>
              <w:t xml:space="preserve">, if approved, will </w:t>
            </w:r>
            <w:r>
              <w:rPr>
                <w:color w:val="auto"/>
                <w:sz w:val="20"/>
                <w:szCs w:val="20"/>
              </w:rPr>
              <w:t xml:space="preserve">continue to </w:t>
            </w:r>
            <w:r w:rsidRPr="00FF05DE">
              <w:rPr>
                <w:color w:val="auto"/>
                <w:sz w:val="20"/>
                <w:szCs w:val="20"/>
              </w:rPr>
              <w:t xml:space="preserve">provide for the protection of the public by ensuring that applicants have the skills necessary to be </w:t>
            </w:r>
            <w:r>
              <w:rPr>
                <w:color w:val="auto"/>
                <w:sz w:val="20"/>
                <w:szCs w:val="20"/>
              </w:rPr>
              <w:t>eligible for, and maintain,</w:t>
            </w:r>
            <w:r w:rsidRPr="00FF05DE">
              <w:rPr>
                <w:color w:val="auto"/>
                <w:sz w:val="20"/>
                <w:szCs w:val="20"/>
              </w:rPr>
              <w:t xml:space="preserve"> </w:t>
            </w:r>
            <w:r>
              <w:rPr>
                <w:color w:val="auto"/>
                <w:sz w:val="20"/>
                <w:szCs w:val="20"/>
              </w:rPr>
              <w:t>endorsement as a Nurse Practitioner (NP) and for the safety of the public</w:t>
            </w:r>
            <w:r w:rsidRPr="00FF05DE">
              <w:rPr>
                <w:color w:val="auto"/>
                <w:sz w:val="20"/>
                <w:szCs w:val="20"/>
              </w:rPr>
              <w:t>.</w:t>
            </w:r>
            <w:bookmarkEnd w:id="14"/>
            <w:r w:rsidRPr="00FF05DE">
              <w:rPr>
                <w:color w:val="auto"/>
                <w:sz w:val="20"/>
                <w:szCs w:val="20"/>
              </w:rPr>
              <w:t xml:space="preserve"> </w:t>
            </w:r>
            <w:r w:rsidRPr="00A562F0">
              <w:rPr>
                <w:color w:val="auto"/>
                <w:sz w:val="20"/>
                <w:szCs w:val="20"/>
              </w:rPr>
              <w:t>In addition</w:t>
            </w:r>
            <w:r>
              <w:rPr>
                <w:color w:val="auto"/>
                <w:sz w:val="20"/>
                <w:szCs w:val="20"/>
              </w:rPr>
              <w:t>,</w:t>
            </w:r>
            <w:r w:rsidRPr="00A562F0">
              <w:rPr>
                <w:color w:val="auto"/>
                <w:sz w:val="20"/>
                <w:szCs w:val="20"/>
              </w:rPr>
              <w:t xml:space="preserve"> the proposed amendment will provide further clarity and reduce risk of inconsistent interpretation.</w:t>
            </w:r>
            <w:bookmarkStart w:id="15" w:name="_Toc354073148"/>
          </w:p>
          <w:p w14:paraId="7C1608D7" w14:textId="77777777" w:rsidR="00D4729D" w:rsidRPr="005B5011" w:rsidRDefault="00D4729D" w:rsidP="00137228">
            <w:pPr>
              <w:pStyle w:val="AHPRAHeadline"/>
              <w:spacing w:before="120"/>
              <w:ind w:left="142"/>
              <w:outlineLvl w:val="0"/>
              <w:rPr>
                <w:color w:val="auto"/>
                <w:sz w:val="20"/>
                <w:szCs w:val="20"/>
              </w:rPr>
            </w:pPr>
            <w:r w:rsidRPr="00FF05DE">
              <w:rPr>
                <w:color w:val="auto"/>
                <w:sz w:val="20"/>
                <w:szCs w:val="20"/>
              </w:rPr>
              <w:t xml:space="preserve">The </w:t>
            </w:r>
            <w:r>
              <w:rPr>
                <w:color w:val="auto"/>
                <w:sz w:val="20"/>
                <w:szCs w:val="20"/>
              </w:rPr>
              <w:t xml:space="preserve">proposed definitions </w:t>
            </w:r>
            <w:r w:rsidRPr="00FF05DE">
              <w:rPr>
                <w:color w:val="auto"/>
                <w:sz w:val="20"/>
                <w:szCs w:val="20"/>
              </w:rPr>
              <w:t xml:space="preserve">also </w:t>
            </w:r>
            <w:r>
              <w:rPr>
                <w:color w:val="auto"/>
                <w:sz w:val="20"/>
                <w:szCs w:val="20"/>
              </w:rPr>
              <w:t xml:space="preserve">continue to </w:t>
            </w:r>
            <w:r w:rsidRPr="00FF05DE">
              <w:rPr>
                <w:color w:val="auto"/>
                <w:sz w:val="20"/>
                <w:szCs w:val="20"/>
              </w:rPr>
              <w:t>support the National Scheme to operate in a transparent, accountable, efficient, effective and fair way.</w:t>
            </w:r>
            <w:bookmarkEnd w:id="15"/>
          </w:p>
        </w:tc>
      </w:tr>
      <w:tr w:rsidR="00D4729D" w:rsidRPr="007011BB" w14:paraId="40A27CB5" w14:textId="77777777" w:rsidTr="00137228">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D4729D" w14:paraId="3BF0BC19" w14:textId="77777777" w:rsidTr="00137228">
              <w:tc>
                <w:tcPr>
                  <w:tcW w:w="9011" w:type="dxa"/>
                  <w:tcBorders>
                    <w:top w:val="single" w:sz="4" w:space="0" w:color="auto"/>
                    <w:left w:val="single" w:sz="4" w:space="0" w:color="auto"/>
                    <w:bottom w:val="single" w:sz="4" w:space="0" w:color="auto"/>
                    <w:right w:val="single" w:sz="4" w:space="0" w:color="auto"/>
                  </w:tcBorders>
                </w:tcPr>
                <w:p w14:paraId="5A384660" w14:textId="77777777" w:rsidR="00D4729D" w:rsidRPr="00CF171D" w:rsidRDefault="00D4729D" w:rsidP="00D4729D">
                  <w:pPr>
                    <w:pStyle w:val="AHPRAHeadline"/>
                    <w:numPr>
                      <w:ilvl w:val="0"/>
                      <w:numId w:val="2"/>
                    </w:numPr>
                    <w:spacing w:before="60" w:after="60"/>
                    <w:ind w:left="454" w:hanging="425"/>
                    <w:outlineLvl w:val="0"/>
                    <w:rPr>
                      <w:b/>
                      <w:color w:val="365F91"/>
                      <w:sz w:val="20"/>
                      <w:szCs w:val="20"/>
                    </w:rPr>
                  </w:pPr>
                  <w:r w:rsidRPr="00CF171D">
                    <w:rPr>
                      <w:b/>
                      <w:color w:val="365F91"/>
                      <w:sz w:val="20"/>
                      <w:szCs w:val="20"/>
                    </w:rPr>
                    <w:t>The consultation requirements of the National Law are met</w:t>
                  </w:r>
                </w:p>
              </w:tc>
            </w:tr>
          </w:tbl>
          <w:p w14:paraId="1D6CE227" w14:textId="77777777" w:rsidR="00D4729D" w:rsidRPr="007011BB" w:rsidRDefault="00D4729D" w:rsidP="00137228">
            <w:pPr>
              <w:pStyle w:val="AHPRAHeadline"/>
              <w:spacing w:before="120" w:after="120"/>
              <w:ind w:left="142"/>
              <w:outlineLvl w:val="0"/>
              <w:rPr>
                <w:rFonts w:cs="Arial"/>
                <w:b/>
                <w:color w:val="auto"/>
                <w:sz w:val="20"/>
                <w:szCs w:val="20"/>
              </w:rPr>
            </w:pPr>
            <w:r w:rsidRPr="007011BB">
              <w:rPr>
                <w:rFonts w:cs="Arial"/>
                <w:b/>
                <w:color w:val="auto"/>
                <w:sz w:val="20"/>
                <w:szCs w:val="20"/>
              </w:rPr>
              <w:t>Board assessment</w:t>
            </w:r>
          </w:p>
          <w:p w14:paraId="752CA830" w14:textId="77777777" w:rsidR="00D4729D" w:rsidRPr="00961979" w:rsidRDefault="00D4729D" w:rsidP="00137228">
            <w:pPr>
              <w:pStyle w:val="AHPRAHeadline"/>
              <w:spacing w:before="120" w:after="0"/>
              <w:ind w:left="142"/>
              <w:outlineLvl w:val="0"/>
              <w:rPr>
                <w:i/>
                <w:color w:val="auto"/>
                <w:sz w:val="20"/>
                <w:szCs w:val="20"/>
              </w:rPr>
            </w:pPr>
            <w:r w:rsidRPr="007011BB">
              <w:rPr>
                <w:color w:val="auto"/>
                <w:sz w:val="20"/>
                <w:szCs w:val="20"/>
              </w:rPr>
              <w:t>The National Law requires wide-ranging consultation on proposed registration standards</w:t>
            </w:r>
            <w:r w:rsidRPr="00961979">
              <w:rPr>
                <w:i/>
                <w:color w:val="auto"/>
                <w:sz w:val="20"/>
                <w:szCs w:val="20"/>
              </w:rPr>
              <w:t>.  The National Law also requires the National Board to consult other National Boards on matters of shared interest.</w:t>
            </w:r>
          </w:p>
          <w:p w14:paraId="4D3D3837" w14:textId="77777777" w:rsidR="00D4729D" w:rsidRPr="00D24877" w:rsidRDefault="00D4729D" w:rsidP="00137228">
            <w:pPr>
              <w:pStyle w:val="AHPRAHeadline"/>
              <w:spacing w:before="120" w:after="0"/>
              <w:ind w:left="142"/>
              <w:outlineLvl w:val="0"/>
              <w:rPr>
                <w:color w:val="auto"/>
                <w:sz w:val="20"/>
                <w:szCs w:val="20"/>
              </w:rPr>
            </w:pPr>
            <w:bookmarkStart w:id="16" w:name="_Toc354073152"/>
            <w:r>
              <w:rPr>
                <w:color w:val="auto"/>
                <w:sz w:val="20"/>
                <w:szCs w:val="20"/>
              </w:rPr>
              <w:t>In proposing the definitions which will be reflected in the NP registration standard and other regulatory documents t</w:t>
            </w:r>
            <w:r w:rsidRPr="00FF05DE">
              <w:rPr>
                <w:color w:val="auto"/>
                <w:sz w:val="20"/>
                <w:szCs w:val="20"/>
              </w:rPr>
              <w:t xml:space="preserve">he </w:t>
            </w:r>
            <w:r>
              <w:rPr>
                <w:color w:val="auto"/>
                <w:sz w:val="20"/>
                <w:szCs w:val="20"/>
              </w:rPr>
              <w:t>NMBA has</w:t>
            </w:r>
            <w:r w:rsidRPr="00FF05DE">
              <w:rPr>
                <w:color w:val="auto"/>
                <w:sz w:val="20"/>
                <w:szCs w:val="20"/>
              </w:rPr>
              <w:t xml:space="preserve"> drawn this paper to the attention of key stakeholders.</w:t>
            </w:r>
            <w:bookmarkEnd w:id="16"/>
            <w:r w:rsidRPr="00FF05DE">
              <w:rPr>
                <w:color w:val="auto"/>
                <w:sz w:val="20"/>
                <w:szCs w:val="20"/>
              </w:rPr>
              <w:t xml:space="preserve"> </w:t>
            </w:r>
            <w:bookmarkStart w:id="17" w:name="_Toc354073153"/>
            <w:r w:rsidRPr="00FF05DE">
              <w:rPr>
                <w:color w:val="auto"/>
                <w:sz w:val="20"/>
                <w:szCs w:val="20"/>
              </w:rPr>
              <w:t xml:space="preserve">The </w:t>
            </w:r>
            <w:r>
              <w:rPr>
                <w:color w:val="auto"/>
                <w:sz w:val="20"/>
                <w:szCs w:val="20"/>
              </w:rPr>
              <w:t>NMBA</w:t>
            </w:r>
            <w:r w:rsidRPr="00FF05DE">
              <w:rPr>
                <w:color w:val="auto"/>
                <w:sz w:val="20"/>
                <w:szCs w:val="20"/>
              </w:rPr>
              <w:t xml:space="preserve"> will take into account the feedback they receive </w:t>
            </w:r>
            <w:bookmarkStart w:id="18" w:name="_Hlk853926"/>
            <w:r w:rsidRPr="00FF05DE">
              <w:rPr>
                <w:color w:val="auto"/>
                <w:sz w:val="20"/>
                <w:szCs w:val="20"/>
              </w:rPr>
              <w:t xml:space="preserve">when finalising their </w:t>
            </w:r>
            <w:r>
              <w:rPr>
                <w:color w:val="auto"/>
                <w:sz w:val="20"/>
                <w:szCs w:val="20"/>
              </w:rPr>
              <w:t>proposed definitions which will then be reflected in the NP registration standard</w:t>
            </w:r>
            <w:bookmarkEnd w:id="18"/>
            <w:r>
              <w:rPr>
                <w:color w:val="auto"/>
                <w:sz w:val="20"/>
                <w:szCs w:val="20"/>
              </w:rPr>
              <w:t xml:space="preserve"> for </w:t>
            </w:r>
            <w:r w:rsidRPr="00FF05DE">
              <w:rPr>
                <w:color w:val="auto"/>
                <w:sz w:val="20"/>
                <w:szCs w:val="20"/>
              </w:rPr>
              <w:t xml:space="preserve">submission to the Ministerial Council for </w:t>
            </w:r>
            <w:r>
              <w:rPr>
                <w:color w:val="auto"/>
                <w:sz w:val="20"/>
                <w:szCs w:val="20"/>
              </w:rPr>
              <w:t xml:space="preserve">consideration of </w:t>
            </w:r>
            <w:r w:rsidRPr="00FF05DE">
              <w:rPr>
                <w:color w:val="auto"/>
                <w:sz w:val="20"/>
                <w:szCs w:val="20"/>
              </w:rPr>
              <w:t>approval.</w:t>
            </w:r>
            <w:bookmarkEnd w:id="17"/>
          </w:p>
        </w:tc>
      </w:tr>
    </w:tbl>
    <w:p w14:paraId="0080478B" w14:textId="77777777" w:rsidR="00D4729D" w:rsidRDefault="00D4729D">
      <w:r>
        <w:br w:type="page"/>
      </w:r>
    </w:p>
    <w:tbl>
      <w:tblPr>
        <w:tblW w:w="0" w:type="auto"/>
        <w:tblLook w:val="00A0" w:firstRow="1" w:lastRow="0" w:firstColumn="1" w:lastColumn="0" w:noHBand="0" w:noVBand="0"/>
      </w:tblPr>
      <w:tblGrid>
        <w:gridCol w:w="9242"/>
      </w:tblGrid>
      <w:tr w:rsidR="00D4729D" w:rsidRPr="0084584D" w14:paraId="0B713110" w14:textId="77777777" w:rsidTr="00137228">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D4729D" w14:paraId="3A115D94" w14:textId="77777777" w:rsidTr="00137228">
              <w:tc>
                <w:tcPr>
                  <w:tcW w:w="9011" w:type="dxa"/>
                  <w:tcBorders>
                    <w:top w:val="single" w:sz="4" w:space="0" w:color="auto"/>
                    <w:left w:val="single" w:sz="4" w:space="0" w:color="auto"/>
                    <w:bottom w:val="single" w:sz="4" w:space="0" w:color="auto"/>
                    <w:right w:val="single" w:sz="4" w:space="0" w:color="auto"/>
                  </w:tcBorders>
                </w:tcPr>
                <w:p w14:paraId="20E987F4" w14:textId="77777777" w:rsidR="00D4729D" w:rsidRPr="00CF171D" w:rsidRDefault="00D4729D" w:rsidP="00D4729D">
                  <w:pPr>
                    <w:pStyle w:val="AHPRAHeadline"/>
                    <w:numPr>
                      <w:ilvl w:val="0"/>
                      <w:numId w:val="2"/>
                    </w:numPr>
                    <w:spacing w:before="60" w:after="60"/>
                    <w:ind w:left="454" w:hanging="425"/>
                    <w:outlineLvl w:val="0"/>
                    <w:rPr>
                      <w:b/>
                      <w:color w:val="365F91"/>
                      <w:sz w:val="20"/>
                      <w:szCs w:val="20"/>
                    </w:rPr>
                  </w:pPr>
                  <w:r w:rsidRPr="00CF171D">
                    <w:rPr>
                      <w:b/>
                      <w:color w:val="365F91"/>
                      <w:sz w:val="20"/>
                      <w:szCs w:val="20"/>
                    </w:rPr>
                    <w:lastRenderedPageBreak/>
                    <w:t>The proposal takes into account the COAG Principles for Best Practice Regulation</w:t>
                  </w:r>
                </w:p>
              </w:tc>
            </w:tr>
          </w:tbl>
          <w:p w14:paraId="473FCA9C" w14:textId="77777777" w:rsidR="00D4729D" w:rsidRPr="007011BB" w:rsidRDefault="00D4729D" w:rsidP="00137228">
            <w:pPr>
              <w:pStyle w:val="AHPRAHeadline"/>
              <w:spacing w:before="120" w:after="0"/>
              <w:ind w:left="426" w:hanging="284"/>
              <w:outlineLvl w:val="0"/>
              <w:rPr>
                <w:rFonts w:cs="Arial"/>
                <w:b/>
                <w:i/>
                <w:color w:val="7F7F7F"/>
                <w:sz w:val="20"/>
                <w:szCs w:val="20"/>
              </w:rPr>
            </w:pPr>
            <w:r w:rsidRPr="007011BB">
              <w:rPr>
                <w:rFonts w:cs="Arial"/>
                <w:b/>
                <w:color w:val="auto"/>
                <w:sz w:val="20"/>
                <w:szCs w:val="20"/>
              </w:rPr>
              <w:t>Board assessment</w:t>
            </w:r>
          </w:p>
          <w:p w14:paraId="754CA653" w14:textId="77777777" w:rsidR="00D4729D" w:rsidRPr="00D312E5" w:rsidRDefault="00D4729D" w:rsidP="00137228">
            <w:pPr>
              <w:pStyle w:val="AHPRAHeadline"/>
              <w:spacing w:before="120" w:after="0"/>
              <w:ind w:left="142"/>
              <w:outlineLvl w:val="0"/>
              <w:rPr>
                <w:rFonts w:cs="Arial"/>
                <w:i/>
                <w:color w:val="000000"/>
                <w:sz w:val="20"/>
                <w:szCs w:val="20"/>
                <w:lang w:val="en-AU" w:eastAsia="en-AU"/>
              </w:rPr>
            </w:pPr>
            <w:r w:rsidRPr="007011BB">
              <w:rPr>
                <w:rFonts w:cs="Arial"/>
                <w:color w:val="auto"/>
                <w:sz w:val="20"/>
                <w:szCs w:val="20"/>
              </w:rPr>
              <w:t xml:space="preserve">In </w:t>
            </w:r>
            <w:r>
              <w:rPr>
                <w:rFonts w:cs="Arial"/>
                <w:color w:val="auto"/>
                <w:sz w:val="20"/>
                <w:szCs w:val="20"/>
              </w:rPr>
              <w:t xml:space="preserve">considering the development of the </w:t>
            </w:r>
            <w:r w:rsidRPr="00D312E5">
              <w:rPr>
                <w:rFonts w:cs="Arial"/>
                <w:color w:val="000000"/>
                <w:sz w:val="20"/>
                <w:szCs w:val="20"/>
                <w:lang w:eastAsia="en-AU"/>
              </w:rPr>
              <w:t>registration standard</w:t>
            </w:r>
            <w:r>
              <w:rPr>
                <w:rFonts w:cs="Arial"/>
                <w:i/>
                <w:color w:val="000000"/>
                <w:sz w:val="20"/>
                <w:szCs w:val="20"/>
                <w:lang w:val="en-AU" w:eastAsia="en-AU"/>
              </w:rPr>
              <w:t xml:space="preserve"> </w:t>
            </w:r>
            <w:r w:rsidRPr="007011BB">
              <w:rPr>
                <w:rFonts w:cs="Arial"/>
                <w:color w:val="auto"/>
                <w:sz w:val="20"/>
                <w:szCs w:val="20"/>
              </w:rPr>
              <w:t xml:space="preserve">the </w:t>
            </w:r>
            <w:r>
              <w:rPr>
                <w:color w:val="auto"/>
                <w:sz w:val="20"/>
                <w:szCs w:val="20"/>
              </w:rPr>
              <w:t xml:space="preserve">National </w:t>
            </w:r>
            <w:r w:rsidRPr="007011BB">
              <w:rPr>
                <w:rFonts w:cs="Arial"/>
                <w:color w:val="auto"/>
                <w:sz w:val="20"/>
                <w:szCs w:val="20"/>
              </w:rPr>
              <w:t xml:space="preserve">Board has taken into account the Council of Australian Governments (COAG) </w:t>
            </w:r>
            <w:r w:rsidRPr="007011BB">
              <w:rPr>
                <w:rFonts w:cs="Arial"/>
                <w:i/>
                <w:color w:val="auto"/>
                <w:sz w:val="20"/>
                <w:szCs w:val="20"/>
              </w:rPr>
              <w:t>Principles for Best Practice Regulation</w:t>
            </w:r>
            <w:r w:rsidRPr="007011BB">
              <w:rPr>
                <w:rFonts w:cs="Arial"/>
                <w:color w:val="auto"/>
                <w:sz w:val="20"/>
                <w:szCs w:val="20"/>
              </w:rPr>
              <w:t xml:space="preserve">.  </w:t>
            </w:r>
          </w:p>
          <w:p w14:paraId="1895AE53" w14:textId="77777777" w:rsidR="00D4729D" w:rsidRDefault="00D4729D" w:rsidP="00137228">
            <w:pPr>
              <w:pStyle w:val="AHPRAHeadline"/>
              <w:spacing w:before="120" w:after="0"/>
              <w:ind w:left="142"/>
              <w:outlineLvl w:val="0"/>
              <w:rPr>
                <w:rFonts w:cs="Arial"/>
                <w:color w:val="auto"/>
                <w:sz w:val="20"/>
                <w:szCs w:val="20"/>
              </w:rPr>
            </w:pPr>
            <w:r w:rsidRPr="007011BB">
              <w:rPr>
                <w:rFonts w:cs="Arial"/>
                <w:color w:val="auto"/>
                <w:sz w:val="20"/>
                <w:szCs w:val="20"/>
              </w:rPr>
              <w:t xml:space="preserve">As an overall statement, the </w:t>
            </w:r>
            <w:r>
              <w:rPr>
                <w:color w:val="auto"/>
                <w:sz w:val="20"/>
                <w:szCs w:val="20"/>
              </w:rPr>
              <w:t xml:space="preserve">National </w:t>
            </w:r>
            <w:r w:rsidRPr="007011BB">
              <w:rPr>
                <w:rFonts w:cs="Arial"/>
                <w:color w:val="auto"/>
                <w:sz w:val="20"/>
                <w:szCs w:val="20"/>
              </w:rPr>
              <w:t xml:space="preserve">Board has taken care not to propose unnecessary regulatory burdens that would create unjustified costs for the profession or the community.  </w:t>
            </w:r>
          </w:p>
          <w:p w14:paraId="414D567B" w14:textId="77777777" w:rsidR="00D4729D" w:rsidRDefault="00D4729D" w:rsidP="00137228">
            <w:pPr>
              <w:pStyle w:val="AHPRAHeadline"/>
              <w:spacing w:before="120" w:after="0"/>
              <w:ind w:left="142"/>
              <w:outlineLvl w:val="0"/>
              <w:rPr>
                <w:rFonts w:cs="Arial"/>
                <w:color w:val="000000"/>
                <w:sz w:val="20"/>
                <w:szCs w:val="20"/>
              </w:rPr>
            </w:pPr>
            <w:r w:rsidRPr="007011BB">
              <w:rPr>
                <w:rFonts w:cs="Arial"/>
                <w:color w:val="auto"/>
                <w:sz w:val="20"/>
                <w:szCs w:val="20"/>
              </w:rPr>
              <w:t xml:space="preserve">The </w:t>
            </w:r>
            <w:r>
              <w:rPr>
                <w:color w:val="auto"/>
                <w:sz w:val="20"/>
                <w:szCs w:val="20"/>
              </w:rPr>
              <w:t xml:space="preserve">National </w:t>
            </w:r>
            <w:r w:rsidRPr="007011BB">
              <w:rPr>
                <w:rFonts w:cs="Arial"/>
                <w:color w:val="auto"/>
                <w:sz w:val="20"/>
                <w:szCs w:val="20"/>
              </w:rPr>
              <w:t xml:space="preserve">Board makes the </w:t>
            </w:r>
            <w:r w:rsidRPr="007011BB">
              <w:rPr>
                <w:rFonts w:cs="Arial"/>
                <w:color w:val="000000"/>
                <w:sz w:val="20"/>
                <w:szCs w:val="20"/>
              </w:rPr>
              <w:t xml:space="preserve">following assessment specific to each of the </w:t>
            </w:r>
            <w:r>
              <w:rPr>
                <w:rFonts w:cs="Arial"/>
                <w:color w:val="000000"/>
                <w:sz w:val="20"/>
                <w:szCs w:val="20"/>
              </w:rPr>
              <w:t>COAG Principles expressed in the AHPRA procedures.</w:t>
            </w:r>
          </w:p>
          <w:p w14:paraId="4EFB8C97" w14:textId="77777777" w:rsidR="00D4729D" w:rsidRPr="00AE450D" w:rsidRDefault="00D4729D" w:rsidP="00D4729D">
            <w:pPr>
              <w:pStyle w:val="AHPRAHeadline"/>
              <w:numPr>
                <w:ilvl w:val="0"/>
                <w:numId w:val="3"/>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 proposal</w:t>
            </w:r>
            <w:r w:rsidRPr="00AE450D">
              <w:rPr>
                <w:rFonts w:cs="Arial"/>
                <w:b/>
                <w:color w:val="365F91"/>
                <w:sz w:val="20"/>
                <w:szCs w:val="20"/>
              </w:rPr>
              <w:t xml:space="preserve"> is the best option for achieving the </w:t>
            </w:r>
            <w:r>
              <w:rPr>
                <w:rFonts w:cs="Arial"/>
                <w:b/>
                <w:color w:val="365F91"/>
                <w:sz w:val="20"/>
                <w:szCs w:val="20"/>
              </w:rPr>
              <w:t xml:space="preserve">proposal’s </w:t>
            </w:r>
            <w:r w:rsidRPr="00AE450D">
              <w:rPr>
                <w:rFonts w:cs="Arial"/>
                <w:b/>
                <w:color w:val="365F91"/>
                <w:sz w:val="20"/>
                <w:szCs w:val="20"/>
              </w:rPr>
              <w:t xml:space="preserve">stated </w:t>
            </w:r>
            <w:r>
              <w:rPr>
                <w:rFonts w:cs="Arial"/>
                <w:b/>
                <w:color w:val="365F91"/>
                <w:sz w:val="20"/>
                <w:szCs w:val="20"/>
              </w:rPr>
              <w:t>purpose</w:t>
            </w:r>
            <w:r w:rsidRPr="00AE450D">
              <w:rPr>
                <w:rFonts w:cs="Arial"/>
                <w:b/>
                <w:color w:val="365F91"/>
                <w:sz w:val="20"/>
                <w:szCs w:val="20"/>
              </w:rPr>
              <w:t xml:space="preserve"> and protection of the public</w:t>
            </w:r>
            <w:r>
              <w:rPr>
                <w:rFonts w:cs="Arial"/>
                <w:b/>
                <w:color w:val="365F91"/>
                <w:sz w:val="20"/>
                <w:szCs w:val="20"/>
              </w:rPr>
              <w:t xml:space="preserve">  </w:t>
            </w:r>
          </w:p>
          <w:p w14:paraId="234D69E1" w14:textId="77777777" w:rsidR="00D4729D" w:rsidRPr="00AE450D" w:rsidRDefault="00D4729D" w:rsidP="00137228">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14:paraId="6BE39B3A" w14:textId="77777777" w:rsidR="00D4729D" w:rsidRPr="00802A24" w:rsidRDefault="00D4729D" w:rsidP="00137228">
            <w:pPr>
              <w:pStyle w:val="AHPRAHeadline"/>
              <w:spacing w:before="120"/>
              <w:ind w:left="142"/>
              <w:outlineLvl w:val="0"/>
              <w:rPr>
                <w:rFonts w:cs="Arial"/>
                <w:color w:val="auto"/>
                <w:sz w:val="20"/>
                <w:szCs w:val="20"/>
              </w:rPr>
            </w:pPr>
            <w:bookmarkStart w:id="19" w:name="_Toc354073159"/>
            <w:r w:rsidRPr="00802A24">
              <w:rPr>
                <w:rFonts w:cs="Arial"/>
                <w:color w:val="auto"/>
                <w:sz w:val="20"/>
                <w:szCs w:val="20"/>
              </w:rPr>
              <w:t>The NMBA considers that the proposal is the best option for</w:t>
            </w:r>
            <w:r>
              <w:rPr>
                <w:rFonts w:cs="Arial"/>
                <w:color w:val="auto"/>
                <w:sz w:val="20"/>
                <w:szCs w:val="20"/>
              </w:rPr>
              <w:t xml:space="preserve"> achieving the stated purpose a</w:t>
            </w:r>
            <w:r w:rsidRPr="00802A24">
              <w:rPr>
                <w:rFonts w:cs="Arial"/>
                <w:color w:val="auto"/>
                <w:sz w:val="20"/>
                <w:szCs w:val="20"/>
              </w:rPr>
              <w:t xml:space="preserve">s the proposal provides further clarity to applicants about meeting the </w:t>
            </w:r>
            <w:r>
              <w:rPr>
                <w:rFonts w:cs="Arial"/>
                <w:color w:val="auto"/>
                <w:sz w:val="20"/>
                <w:szCs w:val="20"/>
              </w:rPr>
              <w:t>NP</w:t>
            </w:r>
            <w:r w:rsidRPr="00802A24">
              <w:rPr>
                <w:rFonts w:cs="Arial"/>
                <w:color w:val="auto"/>
                <w:sz w:val="20"/>
                <w:szCs w:val="20"/>
              </w:rPr>
              <w:t xml:space="preserve"> registration standard. </w:t>
            </w:r>
            <w:bookmarkEnd w:id="19"/>
          </w:p>
          <w:p w14:paraId="15C6ECA5" w14:textId="77777777" w:rsidR="00D4729D" w:rsidRPr="003B307E" w:rsidRDefault="00D4729D" w:rsidP="00137228">
            <w:pPr>
              <w:pStyle w:val="AHPRAHeadline"/>
              <w:spacing w:before="120" w:after="0"/>
              <w:ind w:left="142"/>
              <w:outlineLvl w:val="0"/>
              <w:rPr>
                <w:rFonts w:cs="Arial"/>
                <w:color w:val="auto"/>
                <w:szCs w:val="20"/>
              </w:rPr>
            </w:pPr>
            <w:r w:rsidRPr="00802A24">
              <w:rPr>
                <w:rFonts w:cs="Arial"/>
                <w:color w:val="auto"/>
                <w:sz w:val="20"/>
                <w:szCs w:val="20"/>
              </w:rPr>
              <w:t xml:space="preserve">The NMBA considers that the proposed </w:t>
            </w:r>
            <w:r>
              <w:rPr>
                <w:color w:val="auto"/>
                <w:sz w:val="20"/>
                <w:szCs w:val="20"/>
              </w:rPr>
              <w:t>definitions will</w:t>
            </w:r>
            <w:r w:rsidRPr="00802A24">
              <w:rPr>
                <w:rFonts w:cs="Arial"/>
                <w:color w:val="auto"/>
                <w:sz w:val="20"/>
                <w:szCs w:val="20"/>
              </w:rPr>
              <w:t xml:space="preserve"> have a low impact on the nursing and midwifery professions.  This low impact is significantly outweighed by the benefits of protecting the public and providing clearer, simpler requirements, in the public interest and </w:t>
            </w:r>
            <w:r>
              <w:rPr>
                <w:rFonts w:cs="Arial"/>
                <w:color w:val="auto"/>
                <w:sz w:val="20"/>
                <w:szCs w:val="20"/>
              </w:rPr>
              <w:t xml:space="preserve">to </w:t>
            </w:r>
            <w:r w:rsidRPr="00802A24">
              <w:rPr>
                <w:rFonts w:cs="Arial"/>
                <w:color w:val="auto"/>
                <w:sz w:val="20"/>
                <w:szCs w:val="20"/>
              </w:rPr>
              <w:t xml:space="preserve">ensure applicants meet the intent of the NMBA’s </w:t>
            </w:r>
            <w:r>
              <w:rPr>
                <w:rFonts w:cs="Arial"/>
                <w:color w:val="auto"/>
                <w:sz w:val="20"/>
                <w:szCs w:val="20"/>
              </w:rPr>
              <w:t>NP</w:t>
            </w:r>
            <w:r w:rsidRPr="00802A24">
              <w:rPr>
                <w:rFonts w:cs="Arial"/>
                <w:color w:val="auto"/>
                <w:sz w:val="20"/>
                <w:szCs w:val="20"/>
              </w:rPr>
              <w:t xml:space="preserve"> registration standard</w:t>
            </w:r>
            <w:r>
              <w:rPr>
                <w:rFonts w:cs="Arial"/>
                <w:color w:val="auto"/>
                <w:sz w:val="20"/>
                <w:szCs w:val="20"/>
              </w:rPr>
              <w:t xml:space="preserve"> and other regulatory documents. </w:t>
            </w:r>
          </w:p>
        </w:tc>
      </w:tr>
    </w:tbl>
    <w:p w14:paraId="1073F25B" w14:textId="77777777" w:rsidR="00D4729D" w:rsidRPr="00AE450D" w:rsidRDefault="00D4729D" w:rsidP="00D4729D">
      <w:pPr>
        <w:pStyle w:val="AHPRAHeadline"/>
        <w:numPr>
          <w:ilvl w:val="0"/>
          <w:numId w:val="3"/>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w:t>
      </w:r>
      <w:r w:rsidRPr="00AE450D">
        <w:rPr>
          <w:rFonts w:cs="Arial"/>
          <w:b/>
          <w:color w:val="365F91"/>
          <w:sz w:val="20"/>
          <w:szCs w:val="20"/>
        </w:rPr>
        <w:t xml:space="preserve"> </w:t>
      </w:r>
      <w:r>
        <w:rPr>
          <w:rFonts w:cs="Arial"/>
          <w:b/>
          <w:color w:val="365F91"/>
          <w:sz w:val="20"/>
          <w:szCs w:val="20"/>
        </w:rPr>
        <w:t xml:space="preserve">proposal results in an unnecessary restriction of competition among health practitioners </w:t>
      </w:r>
    </w:p>
    <w:p w14:paraId="4B2541BC" w14:textId="77777777" w:rsidR="00D4729D" w:rsidRPr="00AE450D" w:rsidRDefault="00D4729D" w:rsidP="00D4729D">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14:paraId="6F57975F" w14:textId="77777777" w:rsidR="00D4729D" w:rsidRPr="00FF0F56" w:rsidRDefault="00D4729D" w:rsidP="00D4729D">
      <w:pPr>
        <w:pStyle w:val="AHPRAHeadline"/>
        <w:spacing w:before="120" w:after="0"/>
        <w:ind w:left="142"/>
        <w:outlineLvl w:val="0"/>
        <w:rPr>
          <w:rFonts w:cs="Arial"/>
          <w:color w:val="auto"/>
          <w:sz w:val="20"/>
          <w:szCs w:val="20"/>
        </w:rPr>
      </w:pPr>
      <w:bookmarkStart w:id="20" w:name="_Toc354073163"/>
      <w:r w:rsidRPr="005B5011">
        <w:rPr>
          <w:rFonts w:cs="Arial"/>
          <w:color w:val="auto"/>
          <w:sz w:val="20"/>
          <w:szCs w:val="20"/>
        </w:rPr>
        <w:t>The NMBA considered whether the proposal could result in an unnecessary restriction of competition among health practitioners. As the proposed changes are considered minor the proposal is unlikely to significantly change the current levels of competition among health practitioners</w:t>
      </w:r>
      <w:bookmarkEnd w:id="20"/>
      <w:r w:rsidRPr="005B5011">
        <w:rPr>
          <w:rFonts w:cs="Arial"/>
          <w:color w:val="auto"/>
          <w:sz w:val="20"/>
          <w:szCs w:val="20"/>
        </w:rPr>
        <w:t>.</w:t>
      </w:r>
      <w:r>
        <w:rPr>
          <w:rFonts w:cs="Arial"/>
          <w:color w:val="auto"/>
          <w:sz w:val="20"/>
          <w:szCs w:val="20"/>
        </w:rPr>
        <w:t xml:space="preserve"> </w:t>
      </w:r>
    </w:p>
    <w:p w14:paraId="0E56FBB2" w14:textId="77777777" w:rsidR="00D4729D" w:rsidRPr="00AE450D" w:rsidRDefault="00D4729D" w:rsidP="00D4729D">
      <w:pPr>
        <w:pStyle w:val="AHPRAHeadline"/>
        <w:numPr>
          <w:ilvl w:val="0"/>
          <w:numId w:val="3"/>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w:t>
      </w:r>
      <w:r w:rsidRPr="00AE450D">
        <w:rPr>
          <w:rFonts w:cs="Arial"/>
          <w:b/>
          <w:color w:val="365F91"/>
          <w:sz w:val="20"/>
          <w:szCs w:val="20"/>
        </w:rPr>
        <w:t xml:space="preserve"> </w:t>
      </w:r>
      <w:r>
        <w:rPr>
          <w:rFonts w:cs="Arial"/>
          <w:b/>
          <w:color w:val="365F91"/>
          <w:sz w:val="20"/>
          <w:szCs w:val="20"/>
        </w:rPr>
        <w:t xml:space="preserve">proposal results in an unnecessary restriction of consumer choice </w:t>
      </w:r>
    </w:p>
    <w:p w14:paraId="3A028999" w14:textId="77777777" w:rsidR="00D4729D" w:rsidRPr="00AE450D" w:rsidRDefault="00D4729D" w:rsidP="00D4729D">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14:paraId="0E657353" w14:textId="77777777" w:rsidR="00D4729D" w:rsidRPr="003B307E" w:rsidRDefault="00D4729D" w:rsidP="00D4729D">
      <w:pPr>
        <w:pStyle w:val="TableText"/>
        <w:keepNext w:val="0"/>
        <w:ind w:left="142"/>
        <w:rPr>
          <w:rFonts w:ascii="Arial" w:hAnsi="Arial" w:cs="Arial"/>
          <w:color w:val="auto"/>
          <w:szCs w:val="20"/>
        </w:rPr>
      </w:pPr>
      <w:r w:rsidRPr="00FF05DE">
        <w:rPr>
          <w:rFonts w:ascii="Arial" w:hAnsi="Arial" w:cs="Arial"/>
          <w:color w:val="auto"/>
          <w:szCs w:val="20"/>
        </w:rPr>
        <w:t xml:space="preserve">The </w:t>
      </w:r>
      <w:r>
        <w:rPr>
          <w:rFonts w:ascii="Arial" w:hAnsi="Arial" w:cs="Arial"/>
          <w:color w:val="auto"/>
          <w:szCs w:val="20"/>
        </w:rPr>
        <w:t>NMBA</w:t>
      </w:r>
      <w:r w:rsidRPr="00FF05DE">
        <w:rPr>
          <w:rFonts w:ascii="Arial" w:hAnsi="Arial" w:cs="Arial"/>
          <w:color w:val="auto"/>
          <w:szCs w:val="20"/>
        </w:rPr>
        <w:t xml:space="preserve"> consider</w:t>
      </w:r>
      <w:r>
        <w:rPr>
          <w:rFonts w:ascii="Arial" w:hAnsi="Arial" w:cs="Arial"/>
          <w:color w:val="auto"/>
          <w:szCs w:val="20"/>
        </w:rPr>
        <w:t>s</w:t>
      </w:r>
      <w:r w:rsidRPr="00FF05DE">
        <w:rPr>
          <w:rFonts w:ascii="Arial" w:hAnsi="Arial" w:cs="Arial"/>
          <w:color w:val="auto"/>
          <w:szCs w:val="20"/>
        </w:rPr>
        <w:t xml:space="preserve"> consumer choice will not be affected by the </w:t>
      </w:r>
      <w:r>
        <w:rPr>
          <w:rFonts w:ascii="Arial" w:hAnsi="Arial" w:cs="Arial"/>
          <w:color w:val="auto"/>
          <w:szCs w:val="20"/>
        </w:rPr>
        <w:t xml:space="preserve">proposed </w:t>
      </w:r>
      <w:r w:rsidRPr="005119CF">
        <w:rPr>
          <w:rFonts w:ascii="Arial" w:hAnsi="Arial" w:cs="Arial"/>
          <w:color w:val="auto"/>
          <w:szCs w:val="20"/>
        </w:rPr>
        <w:t>definition</w:t>
      </w:r>
      <w:r>
        <w:rPr>
          <w:rFonts w:ascii="Arial" w:hAnsi="Arial" w:cs="Arial"/>
          <w:color w:val="auto"/>
          <w:szCs w:val="20"/>
        </w:rPr>
        <w:t>s</w:t>
      </w:r>
      <w:r w:rsidRPr="00FF05DE">
        <w:rPr>
          <w:rFonts w:ascii="Arial" w:hAnsi="Arial" w:cs="Arial"/>
          <w:color w:val="auto"/>
          <w:szCs w:val="20"/>
        </w:rPr>
        <w:t xml:space="preserve">.  The </w:t>
      </w:r>
      <w:r>
        <w:rPr>
          <w:rFonts w:ascii="Arial" w:hAnsi="Arial" w:cs="Arial"/>
          <w:color w:val="auto"/>
          <w:szCs w:val="20"/>
        </w:rPr>
        <w:t xml:space="preserve">proposed </w:t>
      </w:r>
      <w:r w:rsidRPr="005119CF">
        <w:rPr>
          <w:rFonts w:ascii="Arial" w:hAnsi="Arial" w:cs="Arial"/>
          <w:color w:val="auto"/>
          <w:szCs w:val="20"/>
        </w:rPr>
        <w:t>definition</w:t>
      </w:r>
      <w:r>
        <w:rPr>
          <w:rFonts w:ascii="Arial" w:hAnsi="Arial" w:cs="Arial"/>
          <w:color w:val="auto"/>
          <w:szCs w:val="20"/>
        </w:rPr>
        <w:t>s</w:t>
      </w:r>
      <w:r w:rsidRPr="005119CF">
        <w:rPr>
          <w:rFonts w:ascii="Arial" w:hAnsi="Arial" w:cs="Arial"/>
          <w:color w:val="auto"/>
          <w:szCs w:val="20"/>
        </w:rPr>
        <w:t xml:space="preserve"> </w:t>
      </w:r>
      <w:r>
        <w:rPr>
          <w:rFonts w:ascii="Arial" w:hAnsi="Arial" w:cs="Arial"/>
          <w:color w:val="auto"/>
          <w:szCs w:val="20"/>
        </w:rPr>
        <w:t>continue</w:t>
      </w:r>
      <w:r w:rsidRPr="00FF05DE">
        <w:rPr>
          <w:rFonts w:ascii="Arial" w:hAnsi="Arial" w:cs="Arial"/>
          <w:color w:val="auto"/>
          <w:szCs w:val="20"/>
        </w:rPr>
        <w:t xml:space="preserve"> to support consumer choice, by requiring all </w:t>
      </w:r>
      <w:r>
        <w:rPr>
          <w:rFonts w:ascii="Arial" w:hAnsi="Arial" w:cs="Arial"/>
          <w:color w:val="auto"/>
          <w:szCs w:val="20"/>
        </w:rPr>
        <w:t>nurse practitioners to have the</w:t>
      </w:r>
      <w:r w:rsidRPr="00FF05DE">
        <w:rPr>
          <w:rFonts w:ascii="Arial" w:hAnsi="Arial" w:cs="Arial"/>
          <w:color w:val="auto"/>
          <w:szCs w:val="20"/>
        </w:rPr>
        <w:t xml:space="preserve"> skills necessary to practise the</w:t>
      </w:r>
      <w:r>
        <w:rPr>
          <w:rFonts w:ascii="Arial" w:hAnsi="Arial" w:cs="Arial"/>
          <w:color w:val="auto"/>
          <w:szCs w:val="20"/>
        </w:rPr>
        <w:t>ir</w:t>
      </w:r>
      <w:r w:rsidRPr="00FF05DE">
        <w:rPr>
          <w:rFonts w:ascii="Arial" w:hAnsi="Arial" w:cs="Arial"/>
          <w:color w:val="auto"/>
          <w:szCs w:val="20"/>
        </w:rPr>
        <w:t xml:space="preserve"> profession safely, in accordance with the National Law</w:t>
      </w:r>
      <w:r>
        <w:rPr>
          <w:rFonts w:ascii="Arial" w:hAnsi="Arial" w:cs="Arial"/>
          <w:color w:val="auto"/>
          <w:szCs w:val="20"/>
        </w:rPr>
        <w:t>.</w:t>
      </w:r>
    </w:p>
    <w:p w14:paraId="6505E83A" w14:textId="77777777" w:rsidR="00D4729D" w:rsidRPr="00AE450D" w:rsidRDefault="00D4729D" w:rsidP="00D4729D">
      <w:pPr>
        <w:pStyle w:val="AHPRAHeadline"/>
        <w:numPr>
          <w:ilvl w:val="0"/>
          <w:numId w:val="3"/>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w:t>
      </w:r>
      <w:r w:rsidRPr="00AE450D">
        <w:rPr>
          <w:rFonts w:cs="Arial"/>
          <w:b/>
          <w:color w:val="365F91"/>
          <w:sz w:val="20"/>
          <w:szCs w:val="20"/>
        </w:rPr>
        <w:t xml:space="preserve"> </w:t>
      </w:r>
      <w:r>
        <w:rPr>
          <w:rFonts w:cs="Arial"/>
          <w:b/>
          <w:color w:val="365F91"/>
          <w:sz w:val="20"/>
          <w:szCs w:val="20"/>
        </w:rPr>
        <w:t xml:space="preserve">overall costs of the proposal to members of the public and/or registrants and/or governments are reasonable in relation to the benefits to be achieved </w:t>
      </w:r>
    </w:p>
    <w:p w14:paraId="2EAAF84D" w14:textId="77777777" w:rsidR="00D4729D" w:rsidRPr="00AE450D" w:rsidRDefault="00D4729D" w:rsidP="00D4729D">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14:paraId="700465C8" w14:textId="77777777" w:rsidR="00D4729D" w:rsidRDefault="00D4729D" w:rsidP="00D4729D">
      <w:pPr>
        <w:pStyle w:val="AHPRAHeadline"/>
        <w:spacing w:before="120"/>
        <w:ind w:left="142"/>
        <w:outlineLvl w:val="0"/>
        <w:rPr>
          <w:rFonts w:cs="Arial"/>
          <w:color w:val="auto"/>
          <w:sz w:val="20"/>
          <w:szCs w:val="20"/>
        </w:rPr>
      </w:pPr>
      <w:bookmarkStart w:id="21" w:name="_Toc354073166"/>
      <w:r w:rsidRPr="00FF05DE">
        <w:rPr>
          <w:rFonts w:cs="Arial"/>
          <w:color w:val="auto"/>
          <w:sz w:val="20"/>
          <w:szCs w:val="20"/>
        </w:rPr>
        <w:t xml:space="preserve">The </w:t>
      </w:r>
      <w:r>
        <w:rPr>
          <w:rFonts w:cs="Arial"/>
          <w:color w:val="auto"/>
          <w:sz w:val="20"/>
          <w:szCs w:val="20"/>
        </w:rPr>
        <w:t>NMBA</w:t>
      </w:r>
      <w:r w:rsidRPr="00FF05DE">
        <w:rPr>
          <w:rFonts w:cs="Arial"/>
          <w:color w:val="auto"/>
          <w:sz w:val="20"/>
          <w:szCs w:val="20"/>
        </w:rPr>
        <w:t xml:space="preserve"> considered that the overall costs of continuing the </w:t>
      </w:r>
      <w:r>
        <w:rPr>
          <w:rFonts w:cs="Arial"/>
          <w:color w:val="auto"/>
          <w:sz w:val="20"/>
          <w:szCs w:val="20"/>
        </w:rPr>
        <w:t>current</w:t>
      </w:r>
      <w:r w:rsidRPr="00FF05DE">
        <w:rPr>
          <w:rFonts w:cs="Arial"/>
          <w:color w:val="auto"/>
          <w:sz w:val="20"/>
          <w:szCs w:val="20"/>
        </w:rPr>
        <w:t xml:space="preserve"> </w:t>
      </w:r>
      <w:r>
        <w:rPr>
          <w:rFonts w:cs="Arial"/>
          <w:color w:val="auto"/>
          <w:sz w:val="20"/>
          <w:szCs w:val="20"/>
        </w:rPr>
        <w:t>advanced practice definitions (</w:t>
      </w:r>
      <w:r w:rsidRPr="00075073">
        <w:rPr>
          <w:rFonts w:cs="Arial"/>
          <w:i/>
          <w:color w:val="auto"/>
          <w:sz w:val="20"/>
          <w:szCs w:val="20"/>
        </w:rPr>
        <w:t>advanced nursing practice</w:t>
      </w:r>
      <w:r>
        <w:rPr>
          <w:rFonts w:cs="Arial"/>
          <w:color w:val="auto"/>
          <w:sz w:val="20"/>
          <w:szCs w:val="20"/>
        </w:rPr>
        <w:t xml:space="preserve"> and </w:t>
      </w:r>
      <w:r w:rsidRPr="00075073">
        <w:rPr>
          <w:rFonts w:cs="Arial"/>
          <w:i/>
          <w:color w:val="auto"/>
          <w:sz w:val="20"/>
          <w:szCs w:val="20"/>
        </w:rPr>
        <w:t>advanced practice nurse</w:t>
      </w:r>
      <w:r>
        <w:rPr>
          <w:rFonts w:cs="Arial"/>
          <w:color w:val="auto"/>
          <w:sz w:val="20"/>
          <w:szCs w:val="20"/>
        </w:rPr>
        <w:t>)</w:t>
      </w:r>
      <w:r w:rsidRPr="00FF05DE">
        <w:rPr>
          <w:rFonts w:cs="Arial"/>
          <w:color w:val="auto"/>
          <w:sz w:val="20"/>
          <w:szCs w:val="20"/>
        </w:rPr>
        <w:t xml:space="preserve"> to members of the public, registrants and governments and concluded that the likely costs are appropriate when offset against the benefits that th</w:t>
      </w:r>
      <w:r>
        <w:rPr>
          <w:rFonts w:cs="Arial"/>
          <w:color w:val="auto"/>
          <w:sz w:val="20"/>
          <w:szCs w:val="20"/>
        </w:rPr>
        <w:t>e</w:t>
      </w:r>
      <w:r w:rsidRPr="00FF05DE">
        <w:rPr>
          <w:rFonts w:cs="Arial"/>
          <w:color w:val="auto"/>
          <w:sz w:val="20"/>
          <w:szCs w:val="20"/>
        </w:rPr>
        <w:t xml:space="preserve"> </w:t>
      </w:r>
      <w:r>
        <w:rPr>
          <w:rFonts w:cs="Arial"/>
          <w:color w:val="auto"/>
          <w:sz w:val="20"/>
          <w:szCs w:val="20"/>
        </w:rPr>
        <w:t xml:space="preserve">proposed </w:t>
      </w:r>
      <w:r>
        <w:rPr>
          <w:color w:val="auto"/>
          <w:sz w:val="20"/>
          <w:szCs w:val="20"/>
        </w:rPr>
        <w:t xml:space="preserve">definitions </w:t>
      </w:r>
      <w:r>
        <w:rPr>
          <w:rFonts w:cs="Arial"/>
          <w:color w:val="auto"/>
          <w:sz w:val="20"/>
          <w:szCs w:val="20"/>
        </w:rPr>
        <w:t>contribute</w:t>
      </w:r>
      <w:r w:rsidRPr="00FF05DE">
        <w:rPr>
          <w:rFonts w:cs="Arial"/>
          <w:color w:val="auto"/>
          <w:sz w:val="20"/>
          <w:szCs w:val="20"/>
        </w:rPr>
        <w:t xml:space="preserve"> to the National Scheme.</w:t>
      </w:r>
      <w:bookmarkEnd w:id="21"/>
      <w:r w:rsidRPr="00FF05DE">
        <w:rPr>
          <w:rFonts w:cs="Arial"/>
          <w:color w:val="auto"/>
          <w:sz w:val="20"/>
          <w:szCs w:val="20"/>
        </w:rPr>
        <w:t xml:space="preserve"> </w:t>
      </w:r>
    </w:p>
    <w:p w14:paraId="73C19241" w14:textId="77777777" w:rsidR="00D4729D" w:rsidRPr="00AE450D" w:rsidRDefault="00D4729D" w:rsidP="00D4729D">
      <w:pPr>
        <w:pStyle w:val="AHPRAHeadline"/>
        <w:numPr>
          <w:ilvl w:val="0"/>
          <w:numId w:val="3"/>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w:t>
      </w:r>
      <w:r w:rsidRPr="00AE450D">
        <w:rPr>
          <w:rFonts w:cs="Arial"/>
          <w:b/>
          <w:color w:val="365F91"/>
          <w:sz w:val="20"/>
          <w:szCs w:val="20"/>
        </w:rPr>
        <w:t xml:space="preserve"> </w:t>
      </w:r>
      <w:r>
        <w:rPr>
          <w:rFonts w:cs="Arial"/>
          <w:b/>
          <w:color w:val="365F91"/>
          <w:sz w:val="20"/>
          <w:szCs w:val="20"/>
        </w:rPr>
        <w:t>requirements are clearly stated using ‘plain language’ to reduce uncertainty, enable the public to understand the requirements, and enable understanding and compliance by registrants</w:t>
      </w:r>
      <w:r w:rsidRPr="004875CA">
        <w:rPr>
          <w:rFonts w:cs="Arial"/>
          <w:b/>
          <w:i/>
          <w:color w:val="365F91"/>
          <w:sz w:val="20"/>
          <w:szCs w:val="20"/>
        </w:rPr>
        <w:t xml:space="preserve">   </w:t>
      </w:r>
    </w:p>
    <w:p w14:paraId="6414B754" w14:textId="77777777" w:rsidR="00D4729D" w:rsidRPr="00AE450D" w:rsidRDefault="00D4729D" w:rsidP="00D4729D">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14:paraId="09CA0B21" w14:textId="2448B620" w:rsidR="00D4729D" w:rsidRDefault="00D4729D" w:rsidP="00D4729D">
      <w:pPr>
        <w:pStyle w:val="AHPRAHeadline"/>
        <w:spacing w:before="120"/>
        <w:ind w:left="142"/>
        <w:outlineLvl w:val="0"/>
        <w:rPr>
          <w:rFonts w:cs="Arial"/>
          <w:color w:val="auto"/>
          <w:sz w:val="20"/>
          <w:szCs w:val="20"/>
        </w:rPr>
      </w:pPr>
      <w:r w:rsidRPr="005B5011">
        <w:rPr>
          <w:rFonts w:cs="Arial"/>
          <w:color w:val="auto"/>
          <w:sz w:val="20"/>
          <w:szCs w:val="20"/>
        </w:rPr>
        <w:t>The NMBA considers the proposed definitions have been written in plain English that will enable applicants to understand the requirements of the NP registration standard and other NMBA regulatory documents. The NMBA has reviewed and amended the current advanced practice definitions (advanced nursing practice and advanced practice nurse) to the proposed definitions to make the standard and other documents easier to understand.</w:t>
      </w:r>
    </w:p>
    <w:p w14:paraId="147FB9F3" w14:textId="77777777" w:rsidR="00D4729D" w:rsidRDefault="00D4729D">
      <w:pPr>
        <w:spacing w:after="0" w:line="240" w:lineRule="auto"/>
        <w:rPr>
          <w:rFonts w:ascii="Arial" w:hAnsi="Arial" w:cs="Arial"/>
          <w:sz w:val="20"/>
          <w:szCs w:val="20"/>
          <w:lang w:val="en-US"/>
        </w:rPr>
      </w:pPr>
      <w:r>
        <w:rPr>
          <w:rFonts w:cs="Arial"/>
          <w:sz w:val="20"/>
          <w:szCs w:val="20"/>
        </w:rPr>
        <w:br w:type="page"/>
      </w:r>
    </w:p>
    <w:p w14:paraId="27199CE6" w14:textId="77777777" w:rsidR="00D4729D" w:rsidRPr="00AE450D" w:rsidRDefault="00D4729D" w:rsidP="00D4729D">
      <w:pPr>
        <w:pStyle w:val="AHPRAHeadline"/>
        <w:numPr>
          <w:ilvl w:val="0"/>
          <w:numId w:val="3"/>
        </w:numPr>
        <w:spacing w:before="120" w:after="0"/>
        <w:ind w:left="567" w:hanging="425"/>
        <w:outlineLvl w:val="0"/>
        <w:rPr>
          <w:rFonts w:cs="Arial"/>
          <w:b/>
          <w:color w:val="365F91"/>
          <w:sz w:val="20"/>
          <w:szCs w:val="20"/>
        </w:rPr>
      </w:pPr>
      <w:r w:rsidRPr="00AE450D">
        <w:rPr>
          <w:rFonts w:cs="Arial"/>
          <w:b/>
          <w:color w:val="365F91"/>
          <w:sz w:val="20"/>
          <w:szCs w:val="20"/>
        </w:rPr>
        <w:lastRenderedPageBreak/>
        <w:t xml:space="preserve">Whether </w:t>
      </w:r>
      <w:r>
        <w:rPr>
          <w:rFonts w:cs="Arial"/>
          <w:b/>
          <w:color w:val="365F91"/>
          <w:sz w:val="20"/>
          <w:szCs w:val="20"/>
        </w:rPr>
        <w:t xml:space="preserve">the Board has procedures in place to ensure that the proposed registration standard, code or guideline remains relevant and effective over time </w:t>
      </w:r>
    </w:p>
    <w:p w14:paraId="1CA4E7F7" w14:textId="77777777" w:rsidR="00D4729D" w:rsidRPr="00AE450D" w:rsidRDefault="00D4729D" w:rsidP="00D4729D">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14:paraId="7D63C259" w14:textId="77777777" w:rsidR="00D4729D" w:rsidRPr="00075073" w:rsidRDefault="00D4729D" w:rsidP="00D4729D">
      <w:pPr>
        <w:pStyle w:val="TableText"/>
        <w:keepNext w:val="0"/>
        <w:spacing w:after="200"/>
        <w:ind w:left="142"/>
        <w:rPr>
          <w:rFonts w:ascii="Arial" w:hAnsi="Arial" w:cs="Arial"/>
          <w:color w:val="auto"/>
          <w:szCs w:val="20"/>
        </w:rPr>
      </w:pPr>
      <w:r w:rsidRPr="00075073">
        <w:rPr>
          <w:rFonts w:ascii="Arial" w:hAnsi="Arial" w:cs="Arial"/>
          <w:color w:val="auto"/>
          <w:szCs w:val="20"/>
        </w:rPr>
        <w:t xml:space="preserve">If approved, the proposed definitions will be reflected in the NP registration standard. The NMBA will review the NP registration standard at </w:t>
      </w:r>
      <w:r>
        <w:rPr>
          <w:rFonts w:ascii="Arial" w:hAnsi="Arial" w:cs="Arial"/>
          <w:color w:val="auto"/>
          <w:szCs w:val="20"/>
        </w:rPr>
        <w:t>regular intervals</w:t>
      </w:r>
      <w:r w:rsidRPr="00075073">
        <w:rPr>
          <w:rFonts w:ascii="Arial" w:hAnsi="Arial" w:cs="Arial"/>
          <w:color w:val="auto"/>
          <w:szCs w:val="20"/>
        </w:rPr>
        <w:t xml:space="preserve">, including an assessment against the objectives and guiding principles in the National Law and the COAG principles for best practice regulation.   </w:t>
      </w:r>
    </w:p>
    <w:p w14:paraId="7723C571" w14:textId="77777777" w:rsidR="00D4729D" w:rsidRDefault="00D4729D" w:rsidP="00D4729D">
      <w:pPr>
        <w:pStyle w:val="TableText"/>
        <w:keepNext w:val="0"/>
        <w:ind w:left="142"/>
        <w:rPr>
          <w:rFonts w:ascii="Arial" w:hAnsi="Arial" w:cs="Arial"/>
          <w:color w:val="auto"/>
          <w:szCs w:val="20"/>
        </w:rPr>
      </w:pPr>
      <w:r w:rsidRPr="00075073">
        <w:rPr>
          <w:rFonts w:ascii="Arial" w:hAnsi="Arial" w:cs="Arial"/>
          <w:color w:val="auto"/>
          <w:szCs w:val="20"/>
        </w:rPr>
        <w:t>However, the NMBA may choose to review the NP registration standard earlier, if it is necessary to ensure the standard’s continued relevance and workability.</w:t>
      </w:r>
    </w:p>
    <w:p w14:paraId="325A7CA8" w14:textId="77777777" w:rsidR="00D4729D" w:rsidRPr="00D70CB3" w:rsidRDefault="00D4729D" w:rsidP="00D4729D">
      <w:pPr>
        <w:pStyle w:val="TableText"/>
        <w:keepNext w:val="0"/>
        <w:rPr>
          <w:rFonts w:ascii="Arial" w:hAnsi="Arial" w:cs="Arial"/>
          <w:color w:val="auto"/>
          <w:szCs w:val="20"/>
        </w:rPr>
      </w:pPr>
    </w:p>
    <w:p w14:paraId="57D66021" w14:textId="5FF62245" w:rsidR="008F4D9A" w:rsidRPr="008C10CC" w:rsidRDefault="008F4D9A" w:rsidP="008C10CC">
      <w:pPr>
        <w:rPr>
          <w:rFonts w:eastAsia="Calibri" w:cs="Arial"/>
          <w:color w:val="000000"/>
          <w:szCs w:val="20"/>
          <w:lang w:eastAsia="en-AU"/>
        </w:rPr>
      </w:pPr>
    </w:p>
    <w:sectPr w:rsidR="008F4D9A" w:rsidRPr="008C10CC" w:rsidSect="00D70CB3">
      <w:headerReference w:type="even" r:id="rId19"/>
      <w:headerReference w:type="default" r:id="rId20"/>
      <w:footerReference w:type="even" r:id="rId21"/>
      <w:footerReference w:type="default" r:id="rId22"/>
      <w:headerReference w:type="first" r:id="rId23"/>
      <w:footerReference w:type="first" r:id="rId24"/>
      <w:pgSz w:w="11900" w:h="16840"/>
      <w:pgMar w:top="1397" w:right="1253" w:bottom="720" w:left="1253" w:header="288" w:footer="69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C27A3" w14:textId="77777777" w:rsidR="00105ACC" w:rsidRDefault="00105ACC" w:rsidP="00CB559B">
      <w:pPr>
        <w:spacing w:after="0" w:line="240" w:lineRule="auto"/>
      </w:pPr>
      <w:r>
        <w:separator/>
      </w:r>
    </w:p>
  </w:endnote>
  <w:endnote w:type="continuationSeparator" w:id="0">
    <w:p w14:paraId="18556B94" w14:textId="77777777" w:rsidR="00105ACC" w:rsidRDefault="00105ACC" w:rsidP="00CB5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6838F" w14:textId="6AD4AD55" w:rsidR="00007280" w:rsidRDefault="00007280" w:rsidP="0032435D">
    <w:pPr>
      <w:pStyle w:val="AHPRAfooter"/>
      <w:spacing w:after="120"/>
    </w:pPr>
    <w:r>
      <w:t xml:space="preserve"> </w:t>
    </w:r>
    <w:r>
      <w:br/>
      <w:t xml:space="preserve">Public consultation on proposed </w:t>
    </w:r>
    <w:r w:rsidR="009C2855">
      <w:t>change to definitions related to advanced practice</w:t>
    </w:r>
    <w:r>
      <w:t xml:space="preserve">                              </w:t>
    </w:r>
    <w:r w:rsidR="009C2855">
      <w:t xml:space="preserve">Page </w:t>
    </w:r>
    <w:r w:rsidR="009C2855">
      <w:fldChar w:fldCharType="begin"/>
    </w:r>
    <w:r w:rsidR="009C2855">
      <w:instrText xml:space="preserve"> PAGE </w:instrText>
    </w:r>
    <w:r w:rsidR="009C2855">
      <w:fldChar w:fldCharType="separate"/>
    </w:r>
    <w:r w:rsidR="00042785">
      <w:rPr>
        <w:noProof/>
      </w:rPr>
      <w:t>7</w:t>
    </w:r>
    <w:r w:rsidR="009C2855">
      <w:fldChar w:fldCharType="end"/>
    </w:r>
    <w:r w:rsidR="009C2855">
      <w:t xml:space="preserve"> of </w:t>
    </w:r>
    <w:r w:rsidR="009C2855">
      <w:fldChar w:fldCharType="begin"/>
    </w:r>
    <w:r w:rsidR="009C2855">
      <w:instrText xml:space="preserve"> NUMPAGES </w:instrText>
    </w:r>
    <w:r w:rsidR="009C2855">
      <w:fldChar w:fldCharType="separate"/>
    </w:r>
    <w:r w:rsidR="00042785">
      <w:rPr>
        <w:noProof/>
      </w:rPr>
      <w:t>10</w:t>
    </w:r>
    <w:r w:rsidR="009C2855">
      <w:fldChar w:fldCharType="end"/>
    </w:r>
  </w:p>
  <w:p w14:paraId="7071D246" w14:textId="77777777" w:rsidR="00007280" w:rsidRDefault="00007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52865" w14:textId="77777777" w:rsidR="00007280" w:rsidRDefault="00007280" w:rsidP="00415656">
    <w:pPr>
      <w:pStyle w:val="AHPRAfirstpagefooter"/>
      <w:rPr>
        <w:color w:val="007DC3"/>
      </w:rPr>
    </w:pPr>
  </w:p>
  <w:p w14:paraId="544B93E4" w14:textId="77777777" w:rsidR="00007280" w:rsidRPr="00E77E23" w:rsidRDefault="00007280" w:rsidP="00415656">
    <w:pPr>
      <w:pStyle w:val="AHPRAfirstpagefooter"/>
    </w:pPr>
    <w:r>
      <w:rPr>
        <w:color w:val="007DC3"/>
      </w:rPr>
      <w:t>Nursing and Midwifery</w:t>
    </w:r>
    <w:r w:rsidRPr="00E77E23">
      <w:t xml:space="preserve"> </w:t>
    </w:r>
    <w:r>
      <w:t>Board of Australia</w:t>
    </w:r>
  </w:p>
  <w:p w14:paraId="72756C90" w14:textId="77777777" w:rsidR="00007280" w:rsidRPr="005D3406" w:rsidRDefault="00007280" w:rsidP="0041565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14:paraId="1DD2CF3E" w14:textId="77777777" w:rsidR="00007280" w:rsidRDefault="00007280">
    <w:pPr>
      <w:pStyle w:val="Footer"/>
    </w:pPr>
    <w: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AB34D" w14:textId="77777777" w:rsidR="004B68B0" w:rsidRDefault="00D4729D" w:rsidP="00FC2881">
    <w:pPr>
      <w:pStyle w:val="AHPRAfootnote"/>
      <w:framePr w:wrap="around" w:vAnchor="text" w:hAnchor="margin" w:xAlign="right" w:y="1"/>
    </w:pPr>
    <w:r>
      <w:fldChar w:fldCharType="begin"/>
    </w:r>
    <w:r>
      <w:instrText xml:space="preserve">PAGE  </w:instrText>
    </w:r>
    <w:r>
      <w:fldChar w:fldCharType="end"/>
    </w:r>
  </w:p>
  <w:p w14:paraId="548D5E4C" w14:textId="77777777" w:rsidR="004B68B0" w:rsidRDefault="00105ACC" w:rsidP="00FC2881">
    <w:pPr>
      <w:pStyle w:val="AHPRAfootnote"/>
      <w:ind w:right="360"/>
    </w:pPr>
  </w:p>
  <w:p w14:paraId="4E6774D5" w14:textId="77777777" w:rsidR="004B68B0" w:rsidRDefault="00105AC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A7FCE" w14:textId="5E9698B7" w:rsidR="004B68B0" w:rsidRPr="00D70CB3" w:rsidRDefault="00D4729D" w:rsidP="00D70CB3">
    <w:pPr>
      <w:pStyle w:val="AHPRADocumenttitle"/>
      <w:rPr>
        <w:color w:val="5F6062"/>
        <w:sz w:val="18"/>
        <w:szCs w:val="20"/>
      </w:rPr>
    </w:pPr>
    <w:r w:rsidRPr="00D70CB3">
      <w:rPr>
        <w:color w:val="5F6062"/>
        <w:sz w:val="18"/>
        <w:szCs w:val="20"/>
      </w:rPr>
      <w:t>National Board’s Statement of assessment against the AHPRA Procedures for development of registration standards and COAG principles for best practice regulation</w:t>
    </w:r>
    <w:r>
      <w:rPr>
        <w:color w:val="5F6062"/>
        <w:sz w:val="18"/>
        <w:szCs w:val="20"/>
      </w:rPr>
      <w:t xml:space="preserve"> </w:t>
    </w:r>
    <w:sdt>
      <w:sdtPr>
        <w:rPr>
          <w:color w:val="5F6062"/>
          <w:sz w:val="18"/>
          <w:szCs w:val="20"/>
        </w:rPr>
        <w:id w:val="16333165"/>
        <w:docPartObj>
          <w:docPartGallery w:val="Page Numbers (Top of Page)"/>
          <w:docPartUnique/>
        </w:docPartObj>
      </w:sdtPr>
      <w:sdtEndPr/>
      <w:sdtContent>
        <w:r>
          <w:rPr>
            <w:color w:val="5F6062"/>
            <w:sz w:val="18"/>
            <w:szCs w:val="20"/>
          </w:rPr>
          <w:tab/>
        </w:r>
        <w:r>
          <w:rPr>
            <w:color w:val="5F6062"/>
            <w:sz w:val="18"/>
            <w:szCs w:val="20"/>
          </w:rPr>
          <w:tab/>
        </w:r>
        <w:r>
          <w:rPr>
            <w:color w:val="5F6062"/>
            <w:sz w:val="18"/>
            <w:szCs w:val="20"/>
          </w:rPr>
          <w:tab/>
        </w:r>
        <w:r>
          <w:rPr>
            <w:color w:val="5F6062"/>
            <w:sz w:val="18"/>
            <w:szCs w:val="20"/>
          </w:rPr>
          <w:tab/>
        </w:r>
        <w:r>
          <w:rPr>
            <w:color w:val="5F6062"/>
            <w:sz w:val="18"/>
            <w:szCs w:val="20"/>
          </w:rPr>
          <w:tab/>
        </w:r>
        <w:r>
          <w:rPr>
            <w:color w:val="5F6062"/>
            <w:sz w:val="18"/>
            <w:szCs w:val="20"/>
          </w:rPr>
          <w:tab/>
        </w:r>
        <w:r w:rsidRPr="00D70CB3">
          <w:rPr>
            <w:color w:val="5F6062"/>
            <w:sz w:val="18"/>
            <w:szCs w:val="20"/>
          </w:rPr>
          <w:t xml:space="preserve">Page </w:t>
        </w:r>
        <w:r w:rsidRPr="00D70CB3">
          <w:rPr>
            <w:color w:val="5F6062"/>
            <w:sz w:val="18"/>
            <w:szCs w:val="20"/>
          </w:rPr>
          <w:fldChar w:fldCharType="begin"/>
        </w:r>
        <w:r w:rsidRPr="00D70CB3">
          <w:rPr>
            <w:color w:val="5F6062"/>
            <w:sz w:val="18"/>
            <w:szCs w:val="20"/>
          </w:rPr>
          <w:instrText xml:space="preserve"> PAGE </w:instrText>
        </w:r>
        <w:r w:rsidRPr="00D70CB3">
          <w:rPr>
            <w:color w:val="5F6062"/>
            <w:sz w:val="18"/>
            <w:szCs w:val="20"/>
          </w:rPr>
          <w:fldChar w:fldCharType="separate"/>
        </w:r>
        <w:r w:rsidR="00042785">
          <w:rPr>
            <w:noProof/>
            <w:color w:val="5F6062"/>
            <w:sz w:val="18"/>
            <w:szCs w:val="20"/>
          </w:rPr>
          <w:t>10</w:t>
        </w:r>
        <w:r w:rsidRPr="00D70CB3">
          <w:rPr>
            <w:color w:val="5F6062"/>
            <w:sz w:val="18"/>
            <w:szCs w:val="20"/>
          </w:rPr>
          <w:fldChar w:fldCharType="end"/>
        </w:r>
        <w:r w:rsidRPr="00D70CB3">
          <w:rPr>
            <w:color w:val="5F6062"/>
            <w:sz w:val="18"/>
            <w:szCs w:val="20"/>
          </w:rPr>
          <w:t xml:space="preserve"> of </w:t>
        </w:r>
        <w:r w:rsidRPr="00D70CB3">
          <w:rPr>
            <w:color w:val="5F6062"/>
            <w:sz w:val="18"/>
            <w:szCs w:val="20"/>
          </w:rPr>
          <w:fldChar w:fldCharType="begin"/>
        </w:r>
        <w:r w:rsidRPr="00D70CB3">
          <w:rPr>
            <w:color w:val="5F6062"/>
            <w:sz w:val="18"/>
            <w:szCs w:val="20"/>
          </w:rPr>
          <w:instrText xml:space="preserve"> NUMPAGES  </w:instrText>
        </w:r>
        <w:r w:rsidRPr="00D70CB3">
          <w:rPr>
            <w:color w:val="5F6062"/>
            <w:sz w:val="18"/>
            <w:szCs w:val="20"/>
          </w:rPr>
          <w:fldChar w:fldCharType="separate"/>
        </w:r>
        <w:r w:rsidR="00042785">
          <w:rPr>
            <w:noProof/>
            <w:color w:val="5F6062"/>
            <w:sz w:val="18"/>
            <w:szCs w:val="20"/>
          </w:rPr>
          <w:t>10</w:t>
        </w:r>
        <w:r w:rsidRPr="00D70CB3">
          <w:rPr>
            <w:color w:val="5F6062"/>
            <w:sz w:val="18"/>
            <w:szCs w:val="20"/>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A7C64" w14:textId="77777777" w:rsidR="00D4729D" w:rsidRDefault="00D4729D" w:rsidP="005D3406">
    <w:pPr>
      <w:pStyle w:val="AHPRAfirstpagefooter"/>
      <w:rPr>
        <w:color w:val="007DC3"/>
      </w:rPr>
    </w:pPr>
  </w:p>
  <w:p w14:paraId="3B51945A" w14:textId="5DE12DE4" w:rsidR="004B68B0" w:rsidRPr="00E77E23" w:rsidRDefault="00D4729D" w:rsidP="005D3406">
    <w:pPr>
      <w:pStyle w:val="AHPRAfirstpagefooter"/>
    </w:pPr>
    <w:r>
      <w:rPr>
        <w:color w:val="007DC3"/>
      </w:rPr>
      <w:t>Nursing and Midwifery</w:t>
    </w:r>
    <w:r w:rsidRPr="00E77E23">
      <w:t xml:space="preserve"> </w:t>
    </w:r>
    <w:r>
      <w:t>Board of Australia</w:t>
    </w:r>
  </w:p>
  <w:p w14:paraId="43B52360" w14:textId="77777777" w:rsidR="004B68B0" w:rsidRPr="005D3406" w:rsidRDefault="00D4729D" w:rsidP="00D70CB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61E89" w14:textId="77777777" w:rsidR="00105ACC" w:rsidRDefault="00105ACC" w:rsidP="00CB559B">
      <w:pPr>
        <w:spacing w:after="0" w:line="240" w:lineRule="auto"/>
      </w:pPr>
      <w:r>
        <w:separator/>
      </w:r>
    </w:p>
  </w:footnote>
  <w:footnote w:type="continuationSeparator" w:id="0">
    <w:p w14:paraId="5AB4CC8C" w14:textId="77777777" w:rsidR="00105ACC" w:rsidRDefault="00105ACC" w:rsidP="00CB559B">
      <w:pPr>
        <w:spacing w:after="0" w:line="240" w:lineRule="auto"/>
      </w:pPr>
      <w:r>
        <w:continuationSeparator/>
      </w:r>
    </w:p>
  </w:footnote>
  <w:footnote w:id="1">
    <w:p w14:paraId="3AB308DA" w14:textId="77777777" w:rsidR="00007280" w:rsidRPr="00A8122D" w:rsidRDefault="00007280" w:rsidP="00A8122D">
      <w:pPr>
        <w:pStyle w:val="AHPRAbody"/>
        <w:spacing w:after="40"/>
        <w:rPr>
          <w:rFonts w:cs="Helvetica"/>
          <w:sz w:val="16"/>
          <w:szCs w:val="16"/>
        </w:rPr>
      </w:pPr>
      <w:r w:rsidRPr="00A8122D">
        <w:rPr>
          <w:rStyle w:val="FootnoteReference"/>
          <w:rFonts w:cs="Arial"/>
          <w:szCs w:val="16"/>
        </w:rPr>
        <w:footnoteRef/>
      </w:r>
      <w:r w:rsidRPr="00A8122D">
        <w:rPr>
          <w:sz w:val="16"/>
          <w:szCs w:val="16"/>
        </w:rPr>
        <w:t xml:space="preserve"> You are welcome to supply a PDF file of your feedback in addition to the word (or equivalent) file, however we request that you do supply a text or word file. As part of an effort to meet international website accessibility guidelines, AHPRA and National Boards are striving to publish documents in accessible formats (such as word), in addition to PDFs. </w:t>
      </w:r>
    </w:p>
    <w:p w14:paraId="01675EBA" w14:textId="77777777" w:rsidR="00007280" w:rsidRPr="00A8122D" w:rsidRDefault="00007280" w:rsidP="008D73F9">
      <w:pPr>
        <w:pStyle w:val="AHPRAbody"/>
        <w:rPr>
          <w:sz w:val="16"/>
          <w:szCs w:val="16"/>
        </w:rPr>
      </w:pPr>
      <w:r w:rsidRPr="00A8122D">
        <w:rPr>
          <w:rFonts w:cs="Helvetica"/>
          <w:sz w:val="16"/>
          <w:szCs w:val="16"/>
        </w:rPr>
        <w:t xml:space="preserve">More information about this is available on the </w:t>
      </w:r>
      <w:hyperlink r:id="rId1" w:history="1">
        <w:r w:rsidRPr="00A8122D">
          <w:rPr>
            <w:rStyle w:val="Hyperlink"/>
            <w:rFonts w:cs="Helvetica"/>
            <w:sz w:val="16"/>
            <w:szCs w:val="16"/>
          </w:rPr>
          <w:t>AHPRA website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24B2C" w14:textId="77777777" w:rsidR="00007280" w:rsidRDefault="00137F08">
    <w:pPr>
      <w:pStyle w:val="Header"/>
    </w:pPr>
    <w:r w:rsidRPr="002266B8">
      <w:rPr>
        <w:noProof/>
      </w:rPr>
      <mc:AlternateContent>
        <mc:Choice Requires="wps">
          <w:drawing>
            <wp:anchor distT="0" distB="0" distL="114300" distR="114300" simplePos="0" relativeHeight="251657216" behindDoc="1" locked="0" layoutInCell="0" allowOverlap="1" wp14:anchorId="4F79EE83" wp14:editId="13BFF999">
              <wp:simplePos x="0" y="0"/>
              <wp:positionH relativeFrom="margin">
                <wp:align>center</wp:align>
              </wp:positionH>
              <wp:positionV relativeFrom="margin">
                <wp:align>center</wp:align>
              </wp:positionV>
              <wp:extent cx="6464300" cy="1616075"/>
              <wp:effectExtent l="0" t="1743075" r="0" b="1574800"/>
              <wp:wrapNone/>
              <wp:docPr id="1" name="WordArt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64300" cy="16160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B6CCD4" w14:textId="77777777" w:rsidR="00137F08" w:rsidRDefault="00137F08" w:rsidP="00137F08">
                          <w:pPr>
                            <w:pStyle w:val="NormalWeb"/>
                            <w:spacing w:before="0" w:beforeAutospacing="0" w:after="0" w:afterAutospacing="0"/>
                            <w:jc w:val="center"/>
                          </w:pPr>
                          <w:r>
                            <w:rPr>
                              <w:rFonts w:ascii="Calibri" w:hAnsi="Calibri"/>
                              <w:color w:val="0F243E"/>
                              <w:sz w:val="2"/>
                              <w:szCs w:val="2"/>
                              <w14:textFill>
                                <w14:solidFill>
                                  <w14:srgbClr w14:val="0F243E">
                                    <w14:alpha w14:val="50000"/>
                                  </w14:srgbClr>
                                </w14:solidFill>
                              </w14:textFill>
                            </w:rPr>
                            <w:t>Working 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79EE83" id="_x0000_t202" coordsize="21600,21600" o:spt="202" path="m,l,21600r21600,l21600,xe">
              <v:stroke joinstyle="miter"/>
              <v:path gradientshapeok="t" o:connecttype="rect"/>
            </v:shapetype>
            <v:shape id="WordArt 28" o:spid="_x0000_s1026" type="#_x0000_t202" style="position:absolute;margin-left:0;margin-top:0;width:509pt;height:127.2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" o:allowincell="f" filled="f" stroked="f">
              <v:stroke joinstyle="round"/>
              <o:lock v:ext="edit" shapetype="t"/>
              <v:textbox style="mso-fit-shape-to-text:t">
                <w:txbxContent>
                  <w:p w14:paraId="0BB6CCD4" w14:textId="77777777" w:rsidR="00137F08" w:rsidRDefault="00137F08" w:rsidP="00137F08">
                    <w:pPr>
                      <w:pStyle w:val="NormalWeb"/>
                      <w:spacing w:before="0" w:beforeAutospacing="0" w:after="0" w:afterAutospacing="0"/>
                      <w:jc w:val="center"/>
                    </w:pPr>
                    <w:r>
                      <w:rPr>
                        <w:rFonts w:ascii="Calibri" w:hAnsi="Calibri"/>
                        <w:color w:val="0F243E"/>
                        <w:sz w:val="2"/>
                        <w:szCs w:val="2"/>
                        <w14:textFill>
                          <w14:solidFill>
                            <w14:srgbClr w14:val="0F243E">
                              <w14:alpha w14:val="50000"/>
                            </w14:srgbClr>
                          </w14:solidFill>
                        </w14:textFill>
                      </w:rPr>
                      <w:t>Working 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E87CF" w14:textId="77777777" w:rsidR="00007280" w:rsidRDefault="00007280" w:rsidP="00916F55">
    <w:pPr>
      <w:spacing w:after="0" w:line="240" w:lineRule="auto"/>
      <w:rPr>
        <w:rFonts w:ascii="Arial" w:hAnsi="Arial" w:cs="Arial"/>
        <w:b/>
        <w:color w:val="000000"/>
        <w:sz w:val="24"/>
        <w:szCs w:val="36"/>
      </w:rPr>
    </w:pPr>
  </w:p>
  <w:p w14:paraId="702CF38D" w14:textId="77777777" w:rsidR="00007280" w:rsidRDefault="00007280" w:rsidP="00916F55">
    <w:pPr>
      <w:spacing w:after="0" w:line="240" w:lineRule="auto"/>
      <w:rPr>
        <w:rFonts w:ascii="Arial" w:hAnsi="Arial" w:cs="Arial"/>
        <w:b/>
        <w:color w:val="000000"/>
        <w:sz w:val="24"/>
        <w:szCs w:val="36"/>
      </w:rPr>
    </w:pPr>
  </w:p>
  <w:p w14:paraId="07886309" w14:textId="77777777" w:rsidR="00007280" w:rsidRPr="00916F55" w:rsidRDefault="00007280">
    <w:pPr>
      <w:pStyle w:val="Header"/>
      <w:rPr>
        <w:rFonts w:ascii="Arial" w:hAnsi="Arial" w:cs="Arial"/>
        <w:sz w:val="24"/>
      </w:rPr>
    </w:pPr>
  </w:p>
  <w:p w14:paraId="164BF8A9" w14:textId="77777777" w:rsidR="00007280" w:rsidRPr="00916F55" w:rsidRDefault="00007280">
    <w:pPr>
      <w:pStyle w:val="Header"/>
      <w:rPr>
        <w:rFonts w:ascii="Arial" w:hAnsi="Arial" w:cs="Arial"/>
        <w:sz w:val="24"/>
      </w:rPr>
    </w:pPr>
  </w:p>
  <w:p w14:paraId="7B8F1B32" w14:textId="77777777" w:rsidR="00007280" w:rsidRPr="00916F55" w:rsidRDefault="00007280">
    <w:pPr>
      <w:pStyle w:val="Header"/>
      <w:rPr>
        <w:rFonts w:ascii="Arial" w:hAnsi="Arial" w:cs="Arial"/>
        <w:sz w:val="24"/>
      </w:rPr>
    </w:pPr>
    <w:r>
      <w:rPr>
        <w:rFonts w:ascii="Arial" w:hAnsi="Arial" w:cs="Arial"/>
        <w:sz w:val="24"/>
      </w:rPr>
      <w:br/>
    </w:r>
    <w:r w:rsidR="00137F08" w:rsidRPr="00916F55">
      <w:rPr>
        <w:rFonts w:ascii="Arial" w:hAnsi="Arial" w:cs="Arial"/>
        <w:noProof/>
        <w:sz w:val="24"/>
        <w:lang w:val="en-US" w:eastAsia="en-US"/>
      </w:rPr>
      <w:drawing>
        <wp:anchor distT="152400" distB="152400" distL="152400" distR="152400" simplePos="0" relativeHeight="251658240" behindDoc="1" locked="0" layoutInCell="1" allowOverlap="1" wp14:anchorId="46D72C89" wp14:editId="47D46853">
          <wp:simplePos x="0" y="0"/>
          <wp:positionH relativeFrom="page">
            <wp:posOffset>5534025</wp:posOffset>
          </wp:positionH>
          <wp:positionV relativeFrom="page">
            <wp:posOffset>228600</wp:posOffset>
          </wp:positionV>
          <wp:extent cx="1697355" cy="1354455"/>
          <wp:effectExtent l="0" t="0" r="0" b="0"/>
          <wp:wrapNone/>
          <wp:docPr id="27" name="officeArt object"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AHPRA_Nursing&amp;MidwiferyBoardofAustral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7355" cy="13544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EE508" w14:textId="77777777" w:rsidR="00DF5C9A" w:rsidRDefault="00105A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998EA" w14:textId="77777777" w:rsidR="004B68B0" w:rsidRPr="00315933" w:rsidRDefault="00105ACC" w:rsidP="00D638E0">
    <w:pPr>
      <w:ind w:left="-1134" w:right="-567"/>
      <w:jc w:val="right"/>
    </w:pPr>
  </w:p>
  <w:p w14:paraId="2F6C03FA" w14:textId="77777777" w:rsidR="004B68B0" w:rsidRDefault="00105AC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5D210" w14:textId="77777777" w:rsidR="004B68B0" w:rsidRDefault="00D4729D" w:rsidP="00E844A0">
    <w:r>
      <w:rPr>
        <w:noProof/>
        <w:lang w:val="en-US"/>
      </w:rPr>
      <w:drawing>
        <wp:anchor distT="0" distB="0" distL="114300" distR="114300" simplePos="0" relativeHeight="251660288" behindDoc="0" locked="0" layoutInCell="1" allowOverlap="1" wp14:anchorId="0149568B" wp14:editId="7589C033">
          <wp:simplePos x="0" y="0"/>
          <wp:positionH relativeFrom="margin">
            <wp:posOffset>4812665</wp:posOffset>
          </wp:positionH>
          <wp:positionV relativeFrom="margin">
            <wp:posOffset>-1424940</wp:posOffset>
          </wp:positionV>
          <wp:extent cx="1652270" cy="1318260"/>
          <wp:effectExtent l="19050" t="0" r="5080" b="0"/>
          <wp:wrapSquare wrapText="bothSides"/>
          <wp:docPr id="3"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2270" cy="1318260"/>
                  </a:xfrm>
                  <a:prstGeom prst="rect">
                    <a:avLst/>
                  </a:prstGeom>
                </pic:spPr>
              </pic:pic>
            </a:graphicData>
          </a:graphic>
        </wp:anchor>
      </w:drawing>
    </w:r>
  </w:p>
  <w:p w14:paraId="363886A8" w14:textId="77777777" w:rsidR="004B68B0" w:rsidRPr="00D4729D" w:rsidRDefault="00D4729D" w:rsidP="00E844A0">
    <w:pPr>
      <w:rPr>
        <w:rFonts w:ascii="Arial" w:hAnsi="Arial" w:cs="Arial"/>
        <w:b/>
        <w:color w:val="767171" w:themeColor="background2" w:themeShade="80"/>
        <w:sz w:val="24"/>
      </w:rPr>
    </w:pPr>
    <w:r w:rsidRPr="00D4729D">
      <w:rPr>
        <w:rFonts w:ascii="Arial" w:hAnsi="Arial" w:cs="Arial"/>
        <w:b/>
        <w:color w:val="767171" w:themeColor="background2" w:themeShade="80"/>
        <w:sz w:val="24"/>
      </w:rPr>
      <w:t>Attachment 1</w:t>
    </w:r>
  </w:p>
  <w:p w14:paraId="3192A284" w14:textId="77777777" w:rsidR="004B68B0" w:rsidRDefault="00105ACC" w:rsidP="00E844A0"/>
  <w:p w14:paraId="6171605E" w14:textId="77777777" w:rsidR="004B68B0" w:rsidRDefault="00105ACC" w:rsidP="00E844A0"/>
  <w:p w14:paraId="558ADBC0" w14:textId="77777777" w:rsidR="004B68B0" w:rsidRDefault="00D4729D" w:rsidP="00E844A0">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550C0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A6E77"/>
    <w:multiLevelType w:val="hybridMultilevel"/>
    <w:tmpl w:val="ABF444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985FC8"/>
    <w:multiLevelType w:val="hybridMultilevel"/>
    <w:tmpl w:val="CC0A1F5C"/>
    <w:lvl w:ilvl="0" w:tplc="0C09000F">
      <w:start w:val="1"/>
      <w:numFmt w:val="decimal"/>
      <w:lvlText w:val="%1."/>
      <w:lvlJc w:val="left"/>
      <w:pPr>
        <w:ind w:left="644" w:hanging="360"/>
      </w:p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1C64710E"/>
    <w:multiLevelType w:val="hybridMultilevel"/>
    <w:tmpl w:val="85C8B1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29CD4D63"/>
    <w:multiLevelType w:val="hybridMultilevel"/>
    <w:tmpl w:val="3EB4D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 w15:restartNumberingAfterBreak="0">
    <w:nsid w:val="2ABB771E"/>
    <w:multiLevelType w:val="hybridMultilevel"/>
    <w:tmpl w:val="256ADA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CED4A91"/>
    <w:multiLevelType w:val="hybridMultilevel"/>
    <w:tmpl w:val="39F2653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8" w15:restartNumberingAfterBreak="0">
    <w:nsid w:val="314D0110"/>
    <w:multiLevelType w:val="hybridMultilevel"/>
    <w:tmpl w:val="DDFEF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7C56C0"/>
    <w:multiLevelType w:val="hybridMultilevel"/>
    <w:tmpl w:val="85C8B1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F2354AB"/>
    <w:multiLevelType w:val="hybridMultilevel"/>
    <w:tmpl w:val="73CA89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5F16B28"/>
    <w:multiLevelType w:val="hybridMultilevel"/>
    <w:tmpl w:val="3000D840"/>
    <w:lvl w:ilvl="0" w:tplc="0C090015">
      <w:start w:val="1"/>
      <w:numFmt w:val="upp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2"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C41738"/>
    <w:multiLevelType w:val="hybridMultilevel"/>
    <w:tmpl w:val="86C26ABA"/>
    <w:lvl w:ilvl="0" w:tplc="D34A7282">
      <w:start w:val="1"/>
      <w:numFmt w:val="bullet"/>
      <w:pStyle w:val="TableBullet"/>
      <w:lvlText w:val=""/>
      <w:lvlJc w:val="left"/>
      <w:pPr>
        <w:ind w:left="360" w:hanging="360"/>
      </w:pPr>
      <w:rPr>
        <w:rFonts w:ascii="Symbol" w:hAnsi="Symbol" w:hint="default"/>
        <w:color w:val="000000"/>
        <w:sz w:val="16"/>
      </w:rPr>
    </w:lvl>
    <w:lvl w:ilvl="1" w:tplc="1C1A87F4">
      <w:start w:val="1"/>
      <w:numFmt w:val="bullet"/>
      <w:pStyle w:val="TableDash"/>
      <w:lvlText w:val="–"/>
      <w:lvlJc w:val="left"/>
      <w:pPr>
        <w:tabs>
          <w:tab w:val="num" w:pos="576"/>
        </w:tabs>
        <w:ind w:left="432" w:hanging="216"/>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364ACC"/>
    <w:multiLevelType w:val="hybridMultilevel"/>
    <w:tmpl w:val="6AFC9C98"/>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cs="Courier New" w:hint="default"/>
      </w:rPr>
    </w:lvl>
    <w:lvl w:ilvl="2" w:tplc="04090005">
      <w:start w:val="1"/>
      <w:numFmt w:val="bullet"/>
      <w:lvlText w:val=""/>
      <w:lvlJc w:val="left"/>
      <w:pPr>
        <w:ind w:left="2201" w:hanging="360"/>
      </w:pPr>
      <w:rPr>
        <w:rFonts w:ascii="Wingdings" w:hAnsi="Wingdings" w:hint="default"/>
      </w:rPr>
    </w:lvl>
    <w:lvl w:ilvl="3" w:tplc="04090001">
      <w:start w:val="1"/>
      <w:numFmt w:val="bullet"/>
      <w:lvlText w:val=""/>
      <w:lvlJc w:val="left"/>
      <w:pPr>
        <w:ind w:left="2921" w:hanging="360"/>
      </w:pPr>
      <w:rPr>
        <w:rFonts w:ascii="Symbol" w:hAnsi="Symbol" w:hint="default"/>
      </w:rPr>
    </w:lvl>
    <w:lvl w:ilvl="4" w:tplc="04090003">
      <w:start w:val="1"/>
      <w:numFmt w:val="bullet"/>
      <w:lvlText w:val="o"/>
      <w:lvlJc w:val="left"/>
      <w:pPr>
        <w:ind w:left="3641" w:hanging="360"/>
      </w:pPr>
      <w:rPr>
        <w:rFonts w:ascii="Courier New" w:hAnsi="Courier New" w:cs="Courier New" w:hint="default"/>
      </w:rPr>
    </w:lvl>
    <w:lvl w:ilvl="5" w:tplc="04090005">
      <w:start w:val="1"/>
      <w:numFmt w:val="bullet"/>
      <w:lvlText w:val=""/>
      <w:lvlJc w:val="left"/>
      <w:pPr>
        <w:ind w:left="4361" w:hanging="360"/>
      </w:pPr>
      <w:rPr>
        <w:rFonts w:ascii="Wingdings" w:hAnsi="Wingdings" w:hint="default"/>
      </w:rPr>
    </w:lvl>
    <w:lvl w:ilvl="6" w:tplc="04090001">
      <w:start w:val="1"/>
      <w:numFmt w:val="bullet"/>
      <w:lvlText w:val=""/>
      <w:lvlJc w:val="left"/>
      <w:pPr>
        <w:ind w:left="5081" w:hanging="360"/>
      </w:pPr>
      <w:rPr>
        <w:rFonts w:ascii="Symbol" w:hAnsi="Symbol" w:hint="default"/>
      </w:rPr>
    </w:lvl>
    <w:lvl w:ilvl="7" w:tplc="04090003">
      <w:start w:val="1"/>
      <w:numFmt w:val="bullet"/>
      <w:lvlText w:val="o"/>
      <w:lvlJc w:val="left"/>
      <w:pPr>
        <w:ind w:left="5801" w:hanging="360"/>
      </w:pPr>
      <w:rPr>
        <w:rFonts w:ascii="Courier New" w:hAnsi="Courier New" w:cs="Courier New" w:hint="default"/>
      </w:rPr>
    </w:lvl>
    <w:lvl w:ilvl="8" w:tplc="04090005">
      <w:start w:val="1"/>
      <w:numFmt w:val="bullet"/>
      <w:lvlText w:val=""/>
      <w:lvlJc w:val="left"/>
      <w:pPr>
        <w:ind w:left="6521" w:hanging="360"/>
      </w:pPr>
      <w:rPr>
        <w:rFonts w:ascii="Wingdings" w:hAnsi="Wingdings" w:hint="default"/>
      </w:rPr>
    </w:lvl>
  </w:abstractNum>
  <w:abstractNum w:abstractNumId="15" w15:restartNumberingAfterBreak="0">
    <w:nsid w:val="4FF11AAB"/>
    <w:multiLevelType w:val="hybridMultilevel"/>
    <w:tmpl w:val="E08613EE"/>
    <w:lvl w:ilvl="0" w:tplc="3F88A9D6">
      <w:start w:val="1"/>
      <w:numFmt w:val="decimal"/>
      <w:lvlText w:val="%1."/>
      <w:lvlJc w:val="left"/>
      <w:pPr>
        <w:ind w:left="1080" w:hanging="360"/>
      </w:pPr>
      <w:rPr>
        <w:rFonts w:hint="default"/>
        <w:b/>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53B4663B"/>
    <w:multiLevelType w:val="hybridMultilevel"/>
    <w:tmpl w:val="45D43354"/>
    <w:lvl w:ilvl="0" w:tplc="3022E78C">
      <w:start w:val="5"/>
      <w:numFmt w:val="decimal"/>
      <w:lvlText w:val="%1."/>
      <w:lvlJc w:val="left"/>
      <w:pPr>
        <w:ind w:left="72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5A0D6C70"/>
    <w:multiLevelType w:val="hybridMultilevel"/>
    <w:tmpl w:val="98C40C8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8" w15:restartNumberingAfterBreak="0">
    <w:nsid w:val="654148B9"/>
    <w:multiLevelType w:val="hybridMultilevel"/>
    <w:tmpl w:val="3E6637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97C0DF9"/>
    <w:multiLevelType w:val="hybridMultilevel"/>
    <w:tmpl w:val="87FA2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9BB0053"/>
    <w:multiLevelType w:val="hybridMultilevel"/>
    <w:tmpl w:val="964C7820"/>
    <w:lvl w:ilvl="0" w:tplc="F578A8E6">
      <w:start w:val="1"/>
      <w:numFmt w:val="decimal"/>
      <w:pStyle w:val="AHPRABulletlevel1last"/>
      <w:lvlText w:val="%1."/>
      <w:lvlJc w:val="left"/>
      <w:pPr>
        <w:ind w:left="720" w:hanging="360"/>
      </w:pPr>
      <w:rPr>
        <w:rFonts w:cs="Times New Roman" w:hint="default"/>
        <w:color w:val="365F91"/>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1"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2353CDB"/>
    <w:multiLevelType w:val="hybridMultilevel"/>
    <w:tmpl w:val="DE365088"/>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020"/>
        </w:tabs>
        <w:ind w:left="1020" w:hanging="360"/>
      </w:pPr>
    </w:lvl>
    <w:lvl w:ilvl="2" w:tplc="04090005">
      <w:start w:val="1"/>
      <w:numFmt w:val="decimal"/>
      <w:lvlText w:val="%3."/>
      <w:lvlJc w:val="left"/>
      <w:pPr>
        <w:tabs>
          <w:tab w:val="num" w:pos="1740"/>
        </w:tabs>
        <w:ind w:left="1740" w:hanging="360"/>
      </w:pPr>
    </w:lvl>
    <w:lvl w:ilvl="3" w:tplc="04090001">
      <w:start w:val="1"/>
      <w:numFmt w:val="decimal"/>
      <w:lvlText w:val="%4."/>
      <w:lvlJc w:val="left"/>
      <w:pPr>
        <w:tabs>
          <w:tab w:val="num" w:pos="2460"/>
        </w:tabs>
        <w:ind w:left="2460" w:hanging="360"/>
      </w:pPr>
    </w:lvl>
    <w:lvl w:ilvl="4" w:tplc="04090003">
      <w:start w:val="1"/>
      <w:numFmt w:val="decimal"/>
      <w:lvlText w:val="%5."/>
      <w:lvlJc w:val="left"/>
      <w:pPr>
        <w:tabs>
          <w:tab w:val="num" w:pos="3180"/>
        </w:tabs>
        <w:ind w:left="3180" w:hanging="360"/>
      </w:pPr>
    </w:lvl>
    <w:lvl w:ilvl="5" w:tplc="04090005">
      <w:start w:val="1"/>
      <w:numFmt w:val="decimal"/>
      <w:lvlText w:val="%6."/>
      <w:lvlJc w:val="left"/>
      <w:pPr>
        <w:tabs>
          <w:tab w:val="num" w:pos="3900"/>
        </w:tabs>
        <w:ind w:left="3900" w:hanging="360"/>
      </w:pPr>
    </w:lvl>
    <w:lvl w:ilvl="6" w:tplc="04090001">
      <w:start w:val="1"/>
      <w:numFmt w:val="decimal"/>
      <w:lvlText w:val="%7."/>
      <w:lvlJc w:val="left"/>
      <w:pPr>
        <w:tabs>
          <w:tab w:val="num" w:pos="4620"/>
        </w:tabs>
        <w:ind w:left="4620" w:hanging="360"/>
      </w:pPr>
    </w:lvl>
    <w:lvl w:ilvl="7" w:tplc="04090003">
      <w:start w:val="1"/>
      <w:numFmt w:val="decimal"/>
      <w:lvlText w:val="%8."/>
      <w:lvlJc w:val="left"/>
      <w:pPr>
        <w:tabs>
          <w:tab w:val="num" w:pos="5340"/>
        </w:tabs>
        <w:ind w:left="5340" w:hanging="360"/>
      </w:pPr>
    </w:lvl>
    <w:lvl w:ilvl="8" w:tplc="04090005">
      <w:start w:val="1"/>
      <w:numFmt w:val="decimal"/>
      <w:lvlText w:val="%9."/>
      <w:lvlJc w:val="left"/>
      <w:pPr>
        <w:tabs>
          <w:tab w:val="num" w:pos="6060"/>
        </w:tabs>
        <w:ind w:left="6060" w:hanging="360"/>
      </w:pPr>
    </w:lvl>
  </w:abstractNum>
  <w:abstractNum w:abstractNumId="23" w15:restartNumberingAfterBreak="0">
    <w:nsid w:val="76B67F7D"/>
    <w:multiLevelType w:val="hybridMultilevel"/>
    <w:tmpl w:val="53A65F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99F2D4F"/>
    <w:multiLevelType w:val="multilevel"/>
    <w:tmpl w:val="F60854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3"/>
  </w:num>
  <w:num w:numId="2">
    <w:abstractNumId w:val="20"/>
  </w:num>
  <w:num w:numId="3">
    <w:abstractNumId w:val="11"/>
  </w:num>
  <w:num w:numId="4">
    <w:abstractNumId w:val="12"/>
  </w:num>
  <w:num w:numId="5">
    <w:abstractNumId w:val="19"/>
  </w:num>
  <w:num w:numId="6">
    <w:abstractNumId w:val="0"/>
  </w:num>
  <w:num w:numId="7">
    <w:abstractNumId w:val="6"/>
  </w:num>
  <w:num w:numId="8">
    <w:abstractNumId w:val="18"/>
  </w:num>
  <w:num w:numId="9">
    <w:abstractNumId w:val="15"/>
  </w:num>
  <w:num w:numId="10">
    <w:abstractNumId w:val="5"/>
  </w:num>
  <w:num w:numId="11">
    <w:abstractNumId w:val="2"/>
  </w:num>
  <w:num w:numId="12">
    <w:abstractNumId w:val="23"/>
  </w:num>
  <w:num w:numId="13">
    <w:abstractNumId w:val="24"/>
  </w:num>
  <w:num w:numId="14">
    <w:abstractNumId w:val="16"/>
  </w:num>
  <w:num w:numId="15">
    <w:abstractNumId w:val="10"/>
  </w:num>
  <w:num w:numId="16">
    <w:abstractNumId w:val="1"/>
  </w:num>
  <w:num w:numId="17">
    <w:abstractNumId w:val="8"/>
  </w:num>
  <w:num w:numId="1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4"/>
  </w:num>
  <w:num w:numId="24">
    <w:abstractNumId w:val="3"/>
    <w:lvlOverride w:ilvl="0">
      <w:startOverride w:val="1"/>
    </w:lvlOverride>
    <w:lvlOverride w:ilvl="1"/>
    <w:lvlOverride w:ilvl="2"/>
    <w:lvlOverride w:ilvl="3"/>
    <w:lvlOverride w:ilvl="4"/>
    <w:lvlOverride w:ilvl="5"/>
    <w:lvlOverride w:ilvl="6"/>
    <w:lvlOverride w:ilvl="7"/>
    <w:lvlOverride w:ilvl="8"/>
  </w:num>
  <w:num w:numId="25">
    <w:abstractNumId w:val="9"/>
  </w:num>
  <w:num w:numId="2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C48"/>
    <w:rsid w:val="0000005D"/>
    <w:rsid w:val="0000056D"/>
    <w:rsid w:val="00001074"/>
    <w:rsid w:val="00001413"/>
    <w:rsid w:val="00007280"/>
    <w:rsid w:val="000115A8"/>
    <w:rsid w:val="000143E9"/>
    <w:rsid w:val="00016DAE"/>
    <w:rsid w:val="000206A0"/>
    <w:rsid w:val="0002092A"/>
    <w:rsid w:val="00020AB3"/>
    <w:rsid w:val="0002215F"/>
    <w:rsid w:val="00022862"/>
    <w:rsid w:val="000233FE"/>
    <w:rsid w:val="000235E6"/>
    <w:rsid w:val="00026C48"/>
    <w:rsid w:val="000319A2"/>
    <w:rsid w:val="00032755"/>
    <w:rsid w:val="00035508"/>
    <w:rsid w:val="0003691E"/>
    <w:rsid w:val="000372DC"/>
    <w:rsid w:val="00042785"/>
    <w:rsid w:val="00042DAC"/>
    <w:rsid w:val="00042FA2"/>
    <w:rsid w:val="00047F45"/>
    <w:rsid w:val="00051CA9"/>
    <w:rsid w:val="00052846"/>
    <w:rsid w:val="00052DB9"/>
    <w:rsid w:val="00054332"/>
    <w:rsid w:val="00054CB0"/>
    <w:rsid w:val="000561E4"/>
    <w:rsid w:val="00056593"/>
    <w:rsid w:val="00056C9A"/>
    <w:rsid w:val="000574B8"/>
    <w:rsid w:val="000574FF"/>
    <w:rsid w:val="00057C4D"/>
    <w:rsid w:val="0006051A"/>
    <w:rsid w:val="00061391"/>
    <w:rsid w:val="000619AD"/>
    <w:rsid w:val="00062093"/>
    <w:rsid w:val="000639C4"/>
    <w:rsid w:val="000642BC"/>
    <w:rsid w:val="00064E9C"/>
    <w:rsid w:val="0006504E"/>
    <w:rsid w:val="0006512C"/>
    <w:rsid w:val="000668B9"/>
    <w:rsid w:val="00066BA3"/>
    <w:rsid w:val="00066DB0"/>
    <w:rsid w:val="0007318B"/>
    <w:rsid w:val="00075A09"/>
    <w:rsid w:val="000803A4"/>
    <w:rsid w:val="00080704"/>
    <w:rsid w:val="00081287"/>
    <w:rsid w:val="000813E2"/>
    <w:rsid w:val="000815F0"/>
    <w:rsid w:val="00083CA0"/>
    <w:rsid w:val="00084B39"/>
    <w:rsid w:val="00085439"/>
    <w:rsid w:val="00086ADB"/>
    <w:rsid w:val="000871AA"/>
    <w:rsid w:val="000905C1"/>
    <w:rsid w:val="000908EF"/>
    <w:rsid w:val="000917CC"/>
    <w:rsid w:val="00091BBA"/>
    <w:rsid w:val="00092389"/>
    <w:rsid w:val="00092D79"/>
    <w:rsid w:val="00093BFB"/>
    <w:rsid w:val="00094197"/>
    <w:rsid w:val="0009487F"/>
    <w:rsid w:val="00095C03"/>
    <w:rsid w:val="00095DB3"/>
    <w:rsid w:val="00097CA9"/>
    <w:rsid w:val="000A0843"/>
    <w:rsid w:val="000A0D07"/>
    <w:rsid w:val="000A22DE"/>
    <w:rsid w:val="000A654A"/>
    <w:rsid w:val="000A7BC8"/>
    <w:rsid w:val="000B11DC"/>
    <w:rsid w:val="000B161C"/>
    <w:rsid w:val="000B19B6"/>
    <w:rsid w:val="000B1AD3"/>
    <w:rsid w:val="000B2E45"/>
    <w:rsid w:val="000B5FE8"/>
    <w:rsid w:val="000C04C4"/>
    <w:rsid w:val="000C06A4"/>
    <w:rsid w:val="000C33AF"/>
    <w:rsid w:val="000D03B4"/>
    <w:rsid w:val="000D0625"/>
    <w:rsid w:val="000D0DA7"/>
    <w:rsid w:val="000D2297"/>
    <w:rsid w:val="000D28C3"/>
    <w:rsid w:val="000D3261"/>
    <w:rsid w:val="000D5089"/>
    <w:rsid w:val="000D7604"/>
    <w:rsid w:val="000D7E5D"/>
    <w:rsid w:val="000D7F59"/>
    <w:rsid w:val="000E01E8"/>
    <w:rsid w:val="000E18D7"/>
    <w:rsid w:val="000E2F8C"/>
    <w:rsid w:val="000E4EF4"/>
    <w:rsid w:val="000E56A9"/>
    <w:rsid w:val="000E616D"/>
    <w:rsid w:val="000F088B"/>
    <w:rsid w:val="000F0AC2"/>
    <w:rsid w:val="00104256"/>
    <w:rsid w:val="00105ACC"/>
    <w:rsid w:val="00105EB4"/>
    <w:rsid w:val="001069A4"/>
    <w:rsid w:val="00112D5F"/>
    <w:rsid w:val="0011551A"/>
    <w:rsid w:val="00117C6D"/>
    <w:rsid w:val="00117CBA"/>
    <w:rsid w:val="0012040E"/>
    <w:rsid w:val="001222D3"/>
    <w:rsid w:val="00125773"/>
    <w:rsid w:val="0013075A"/>
    <w:rsid w:val="001307CD"/>
    <w:rsid w:val="00132444"/>
    <w:rsid w:val="00133967"/>
    <w:rsid w:val="00135088"/>
    <w:rsid w:val="001352DE"/>
    <w:rsid w:val="001363D0"/>
    <w:rsid w:val="001370C5"/>
    <w:rsid w:val="00137F08"/>
    <w:rsid w:val="001413E2"/>
    <w:rsid w:val="001429A2"/>
    <w:rsid w:val="00142A05"/>
    <w:rsid w:val="00144B28"/>
    <w:rsid w:val="00150A3E"/>
    <w:rsid w:val="001536E3"/>
    <w:rsid w:val="00156434"/>
    <w:rsid w:val="001571CE"/>
    <w:rsid w:val="00160912"/>
    <w:rsid w:val="00163B14"/>
    <w:rsid w:val="001659D1"/>
    <w:rsid w:val="00166622"/>
    <w:rsid w:val="00167B74"/>
    <w:rsid w:val="00171AA7"/>
    <w:rsid w:val="00171DCC"/>
    <w:rsid w:val="0017421E"/>
    <w:rsid w:val="00175D22"/>
    <w:rsid w:val="00176540"/>
    <w:rsid w:val="001777A8"/>
    <w:rsid w:val="001809D7"/>
    <w:rsid w:val="00181398"/>
    <w:rsid w:val="001813DC"/>
    <w:rsid w:val="001823B6"/>
    <w:rsid w:val="00184D72"/>
    <w:rsid w:val="00185294"/>
    <w:rsid w:val="0018706F"/>
    <w:rsid w:val="001875E7"/>
    <w:rsid w:val="0019517F"/>
    <w:rsid w:val="001956DB"/>
    <w:rsid w:val="001972E3"/>
    <w:rsid w:val="00197675"/>
    <w:rsid w:val="001A1105"/>
    <w:rsid w:val="001A1EB1"/>
    <w:rsid w:val="001A2EFD"/>
    <w:rsid w:val="001B00DB"/>
    <w:rsid w:val="001B2433"/>
    <w:rsid w:val="001B2823"/>
    <w:rsid w:val="001B5EF0"/>
    <w:rsid w:val="001B65CB"/>
    <w:rsid w:val="001C00DF"/>
    <w:rsid w:val="001C1BCD"/>
    <w:rsid w:val="001C32A7"/>
    <w:rsid w:val="001C6DA2"/>
    <w:rsid w:val="001D2CDC"/>
    <w:rsid w:val="001D400B"/>
    <w:rsid w:val="001E2E20"/>
    <w:rsid w:val="001E35CF"/>
    <w:rsid w:val="001E4901"/>
    <w:rsid w:val="001E5BA4"/>
    <w:rsid w:val="001E7142"/>
    <w:rsid w:val="001F1015"/>
    <w:rsid w:val="001F4253"/>
    <w:rsid w:val="001F7613"/>
    <w:rsid w:val="001F782C"/>
    <w:rsid w:val="001F7BBF"/>
    <w:rsid w:val="002002B4"/>
    <w:rsid w:val="00200538"/>
    <w:rsid w:val="00201935"/>
    <w:rsid w:val="00201AAE"/>
    <w:rsid w:val="00202AA5"/>
    <w:rsid w:val="00203153"/>
    <w:rsid w:val="002036F5"/>
    <w:rsid w:val="00205BA5"/>
    <w:rsid w:val="0020723B"/>
    <w:rsid w:val="00207ACF"/>
    <w:rsid w:val="00207B36"/>
    <w:rsid w:val="00207C67"/>
    <w:rsid w:val="0021233E"/>
    <w:rsid w:val="00212451"/>
    <w:rsid w:val="002168A8"/>
    <w:rsid w:val="00217E18"/>
    <w:rsid w:val="00217F6D"/>
    <w:rsid w:val="00221E47"/>
    <w:rsid w:val="00223B67"/>
    <w:rsid w:val="00224D70"/>
    <w:rsid w:val="002252F0"/>
    <w:rsid w:val="002256E6"/>
    <w:rsid w:val="002266B8"/>
    <w:rsid w:val="00227F8D"/>
    <w:rsid w:val="00231DF5"/>
    <w:rsid w:val="00234680"/>
    <w:rsid w:val="00234D36"/>
    <w:rsid w:val="002365DB"/>
    <w:rsid w:val="00237A63"/>
    <w:rsid w:val="002417FB"/>
    <w:rsid w:val="00243DF4"/>
    <w:rsid w:val="00244877"/>
    <w:rsid w:val="00250511"/>
    <w:rsid w:val="0025271D"/>
    <w:rsid w:val="00260AC7"/>
    <w:rsid w:val="0026187D"/>
    <w:rsid w:val="0026408D"/>
    <w:rsid w:val="002647C8"/>
    <w:rsid w:val="002657D9"/>
    <w:rsid w:val="0026633E"/>
    <w:rsid w:val="002663A3"/>
    <w:rsid w:val="00271647"/>
    <w:rsid w:val="00271EB0"/>
    <w:rsid w:val="002766D9"/>
    <w:rsid w:val="002773E6"/>
    <w:rsid w:val="00280BC7"/>
    <w:rsid w:val="002824C5"/>
    <w:rsid w:val="00283F96"/>
    <w:rsid w:val="00284FAF"/>
    <w:rsid w:val="00284FC6"/>
    <w:rsid w:val="00286104"/>
    <w:rsid w:val="00287BC7"/>
    <w:rsid w:val="00290914"/>
    <w:rsid w:val="0029137D"/>
    <w:rsid w:val="002921D7"/>
    <w:rsid w:val="00292F89"/>
    <w:rsid w:val="00292FFD"/>
    <w:rsid w:val="00293948"/>
    <w:rsid w:val="0029464A"/>
    <w:rsid w:val="002A316B"/>
    <w:rsid w:val="002A36A4"/>
    <w:rsid w:val="002A3ADA"/>
    <w:rsid w:val="002A5811"/>
    <w:rsid w:val="002A6A86"/>
    <w:rsid w:val="002B1263"/>
    <w:rsid w:val="002B20BE"/>
    <w:rsid w:val="002B5E4B"/>
    <w:rsid w:val="002B6414"/>
    <w:rsid w:val="002B7E27"/>
    <w:rsid w:val="002C0B35"/>
    <w:rsid w:val="002C206A"/>
    <w:rsid w:val="002C41E7"/>
    <w:rsid w:val="002C4C5C"/>
    <w:rsid w:val="002C4F81"/>
    <w:rsid w:val="002C5FFB"/>
    <w:rsid w:val="002C66F3"/>
    <w:rsid w:val="002D014C"/>
    <w:rsid w:val="002D3781"/>
    <w:rsid w:val="002D5312"/>
    <w:rsid w:val="002D6D99"/>
    <w:rsid w:val="002D6F05"/>
    <w:rsid w:val="002D7551"/>
    <w:rsid w:val="002D79A2"/>
    <w:rsid w:val="002E1B0D"/>
    <w:rsid w:val="002E553A"/>
    <w:rsid w:val="002E6450"/>
    <w:rsid w:val="002F04A5"/>
    <w:rsid w:val="002F066A"/>
    <w:rsid w:val="002F17EA"/>
    <w:rsid w:val="002F2757"/>
    <w:rsid w:val="002F7236"/>
    <w:rsid w:val="0030076C"/>
    <w:rsid w:val="003027CA"/>
    <w:rsid w:val="003031B5"/>
    <w:rsid w:val="00304045"/>
    <w:rsid w:val="003052E8"/>
    <w:rsid w:val="00310626"/>
    <w:rsid w:val="00312DFF"/>
    <w:rsid w:val="00317191"/>
    <w:rsid w:val="003174F7"/>
    <w:rsid w:val="003176CC"/>
    <w:rsid w:val="0032077C"/>
    <w:rsid w:val="00321844"/>
    <w:rsid w:val="00321AB4"/>
    <w:rsid w:val="0032435D"/>
    <w:rsid w:val="00325AEC"/>
    <w:rsid w:val="003271B0"/>
    <w:rsid w:val="00330A14"/>
    <w:rsid w:val="00332BC5"/>
    <w:rsid w:val="0033681E"/>
    <w:rsid w:val="00337A46"/>
    <w:rsid w:val="00337D00"/>
    <w:rsid w:val="003417EB"/>
    <w:rsid w:val="003437EF"/>
    <w:rsid w:val="003511F9"/>
    <w:rsid w:val="0035393C"/>
    <w:rsid w:val="00355FE2"/>
    <w:rsid w:val="00360BEF"/>
    <w:rsid w:val="00363760"/>
    <w:rsid w:val="00370B14"/>
    <w:rsid w:val="0037592D"/>
    <w:rsid w:val="00377911"/>
    <w:rsid w:val="003818F6"/>
    <w:rsid w:val="00382AC3"/>
    <w:rsid w:val="0038477E"/>
    <w:rsid w:val="00386D24"/>
    <w:rsid w:val="003879AF"/>
    <w:rsid w:val="00387EE8"/>
    <w:rsid w:val="0039461B"/>
    <w:rsid w:val="00394AAA"/>
    <w:rsid w:val="003958B6"/>
    <w:rsid w:val="0039627F"/>
    <w:rsid w:val="003976B9"/>
    <w:rsid w:val="003A104F"/>
    <w:rsid w:val="003A19C8"/>
    <w:rsid w:val="003A2CDB"/>
    <w:rsid w:val="003B223E"/>
    <w:rsid w:val="003B2422"/>
    <w:rsid w:val="003B2FFF"/>
    <w:rsid w:val="003B307E"/>
    <w:rsid w:val="003B394A"/>
    <w:rsid w:val="003B475D"/>
    <w:rsid w:val="003C4780"/>
    <w:rsid w:val="003C5FB6"/>
    <w:rsid w:val="003C62FB"/>
    <w:rsid w:val="003C6517"/>
    <w:rsid w:val="003C6631"/>
    <w:rsid w:val="003C67EB"/>
    <w:rsid w:val="003D09FB"/>
    <w:rsid w:val="003D0C2B"/>
    <w:rsid w:val="003D1DEB"/>
    <w:rsid w:val="003D30D6"/>
    <w:rsid w:val="003D73CD"/>
    <w:rsid w:val="003E0311"/>
    <w:rsid w:val="003E141B"/>
    <w:rsid w:val="003E18C2"/>
    <w:rsid w:val="003E213C"/>
    <w:rsid w:val="003E242F"/>
    <w:rsid w:val="003E258B"/>
    <w:rsid w:val="003E2842"/>
    <w:rsid w:val="003E39D5"/>
    <w:rsid w:val="003E3DA8"/>
    <w:rsid w:val="003E4C8B"/>
    <w:rsid w:val="003E5615"/>
    <w:rsid w:val="003E59A2"/>
    <w:rsid w:val="003E6A80"/>
    <w:rsid w:val="003F0D67"/>
    <w:rsid w:val="003F1241"/>
    <w:rsid w:val="003F79A0"/>
    <w:rsid w:val="003F7C5D"/>
    <w:rsid w:val="00406DF5"/>
    <w:rsid w:val="004071AC"/>
    <w:rsid w:val="00411EF2"/>
    <w:rsid w:val="0041283D"/>
    <w:rsid w:val="00413833"/>
    <w:rsid w:val="004155C9"/>
    <w:rsid w:val="00415656"/>
    <w:rsid w:val="0041575B"/>
    <w:rsid w:val="0041665B"/>
    <w:rsid w:val="0042072B"/>
    <w:rsid w:val="00421B64"/>
    <w:rsid w:val="00421EE3"/>
    <w:rsid w:val="004220C0"/>
    <w:rsid w:val="00424F51"/>
    <w:rsid w:val="0042542B"/>
    <w:rsid w:val="00425C31"/>
    <w:rsid w:val="00426E6B"/>
    <w:rsid w:val="0043125B"/>
    <w:rsid w:val="00431DA6"/>
    <w:rsid w:val="00440BE6"/>
    <w:rsid w:val="00440ED4"/>
    <w:rsid w:val="0044152F"/>
    <w:rsid w:val="00442B02"/>
    <w:rsid w:val="00443AFC"/>
    <w:rsid w:val="00443E51"/>
    <w:rsid w:val="00444114"/>
    <w:rsid w:val="004453CA"/>
    <w:rsid w:val="00450110"/>
    <w:rsid w:val="00452490"/>
    <w:rsid w:val="004556E6"/>
    <w:rsid w:val="00455E0C"/>
    <w:rsid w:val="004575D8"/>
    <w:rsid w:val="0046154C"/>
    <w:rsid w:val="00463D7C"/>
    <w:rsid w:val="00464711"/>
    <w:rsid w:val="00464E2A"/>
    <w:rsid w:val="0046500F"/>
    <w:rsid w:val="004705F5"/>
    <w:rsid w:val="00471081"/>
    <w:rsid w:val="0047114E"/>
    <w:rsid w:val="00472DB9"/>
    <w:rsid w:val="004742A1"/>
    <w:rsid w:val="004746E7"/>
    <w:rsid w:val="00475C4E"/>
    <w:rsid w:val="00475E6D"/>
    <w:rsid w:val="004760F0"/>
    <w:rsid w:val="00476118"/>
    <w:rsid w:val="00477903"/>
    <w:rsid w:val="00480EC1"/>
    <w:rsid w:val="00481A48"/>
    <w:rsid w:val="00481D46"/>
    <w:rsid w:val="004829F2"/>
    <w:rsid w:val="00482A82"/>
    <w:rsid w:val="00482FF7"/>
    <w:rsid w:val="004848E9"/>
    <w:rsid w:val="0048562A"/>
    <w:rsid w:val="004869A5"/>
    <w:rsid w:val="004875CA"/>
    <w:rsid w:val="0049070E"/>
    <w:rsid w:val="004912B3"/>
    <w:rsid w:val="00495133"/>
    <w:rsid w:val="004955E1"/>
    <w:rsid w:val="00497001"/>
    <w:rsid w:val="004A43F0"/>
    <w:rsid w:val="004A4643"/>
    <w:rsid w:val="004A4876"/>
    <w:rsid w:val="004B074D"/>
    <w:rsid w:val="004B0BA8"/>
    <w:rsid w:val="004B1C7A"/>
    <w:rsid w:val="004B3037"/>
    <w:rsid w:val="004B6A66"/>
    <w:rsid w:val="004B7EC8"/>
    <w:rsid w:val="004C0235"/>
    <w:rsid w:val="004C16EA"/>
    <w:rsid w:val="004C66FA"/>
    <w:rsid w:val="004C794F"/>
    <w:rsid w:val="004D13D1"/>
    <w:rsid w:val="004D2766"/>
    <w:rsid w:val="004E0302"/>
    <w:rsid w:val="004E2457"/>
    <w:rsid w:val="004E257E"/>
    <w:rsid w:val="004E5437"/>
    <w:rsid w:val="004E6AB3"/>
    <w:rsid w:val="004F119B"/>
    <w:rsid w:val="004F1B81"/>
    <w:rsid w:val="004F24C8"/>
    <w:rsid w:val="004F6029"/>
    <w:rsid w:val="004F65FE"/>
    <w:rsid w:val="004F6C59"/>
    <w:rsid w:val="004F7C9F"/>
    <w:rsid w:val="004F7E2B"/>
    <w:rsid w:val="00504E99"/>
    <w:rsid w:val="00505243"/>
    <w:rsid w:val="0051048A"/>
    <w:rsid w:val="00510971"/>
    <w:rsid w:val="0051128B"/>
    <w:rsid w:val="00511634"/>
    <w:rsid w:val="00511F6F"/>
    <w:rsid w:val="00513891"/>
    <w:rsid w:val="005148A4"/>
    <w:rsid w:val="00514D73"/>
    <w:rsid w:val="00514F3C"/>
    <w:rsid w:val="005155EC"/>
    <w:rsid w:val="00516644"/>
    <w:rsid w:val="00521D98"/>
    <w:rsid w:val="00521E05"/>
    <w:rsid w:val="00523E37"/>
    <w:rsid w:val="00526E44"/>
    <w:rsid w:val="00527756"/>
    <w:rsid w:val="0053227A"/>
    <w:rsid w:val="0053312C"/>
    <w:rsid w:val="00534AAF"/>
    <w:rsid w:val="00534F29"/>
    <w:rsid w:val="00535B4F"/>
    <w:rsid w:val="005377A4"/>
    <w:rsid w:val="00537E4E"/>
    <w:rsid w:val="00541CEF"/>
    <w:rsid w:val="00543485"/>
    <w:rsid w:val="0054462A"/>
    <w:rsid w:val="0054530C"/>
    <w:rsid w:val="0054647E"/>
    <w:rsid w:val="005503F7"/>
    <w:rsid w:val="0055044C"/>
    <w:rsid w:val="00550A1C"/>
    <w:rsid w:val="00553A6B"/>
    <w:rsid w:val="0055400B"/>
    <w:rsid w:val="00557108"/>
    <w:rsid w:val="00561789"/>
    <w:rsid w:val="00570FAC"/>
    <w:rsid w:val="00574E52"/>
    <w:rsid w:val="005804B2"/>
    <w:rsid w:val="005819BA"/>
    <w:rsid w:val="00582A77"/>
    <w:rsid w:val="00582B41"/>
    <w:rsid w:val="005834BB"/>
    <w:rsid w:val="00583CE4"/>
    <w:rsid w:val="00583E78"/>
    <w:rsid w:val="005860CA"/>
    <w:rsid w:val="00586B7D"/>
    <w:rsid w:val="0058785F"/>
    <w:rsid w:val="00590802"/>
    <w:rsid w:val="00594440"/>
    <w:rsid w:val="005950CD"/>
    <w:rsid w:val="00595306"/>
    <w:rsid w:val="00595D44"/>
    <w:rsid w:val="00596775"/>
    <w:rsid w:val="005A1982"/>
    <w:rsid w:val="005A1A91"/>
    <w:rsid w:val="005A7026"/>
    <w:rsid w:val="005B1152"/>
    <w:rsid w:val="005B11D8"/>
    <w:rsid w:val="005B2320"/>
    <w:rsid w:val="005B2DD1"/>
    <w:rsid w:val="005B39AF"/>
    <w:rsid w:val="005B42FE"/>
    <w:rsid w:val="005B46EC"/>
    <w:rsid w:val="005B65D2"/>
    <w:rsid w:val="005B6721"/>
    <w:rsid w:val="005C0794"/>
    <w:rsid w:val="005C0CE7"/>
    <w:rsid w:val="005C1E29"/>
    <w:rsid w:val="005C2F98"/>
    <w:rsid w:val="005C39B3"/>
    <w:rsid w:val="005C3FF6"/>
    <w:rsid w:val="005C4024"/>
    <w:rsid w:val="005C4912"/>
    <w:rsid w:val="005C4D8F"/>
    <w:rsid w:val="005C5647"/>
    <w:rsid w:val="005C61E8"/>
    <w:rsid w:val="005C76BC"/>
    <w:rsid w:val="005D12F9"/>
    <w:rsid w:val="005D1EC7"/>
    <w:rsid w:val="005D567E"/>
    <w:rsid w:val="005D6F7D"/>
    <w:rsid w:val="005D77EB"/>
    <w:rsid w:val="005E1ACB"/>
    <w:rsid w:val="005E42D9"/>
    <w:rsid w:val="005E4BA1"/>
    <w:rsid w:val="005E52F6"/>
    <w:rsid w:val="005F0F38"/>
    <w:rsid w:val="005F12CA"/>
    <w:rsid w:val="005F7C68"/>
    <w:rsid w:val="005F7F4F"/>
    <w:rsid w:val="00600171"/>
    <w:rsid w:val="00600DCB"/>
    <w:rsid w:val="00601A01"/>
    <w:rsid w:val="00602E73"/>
    <w:rsid w:val="0060434D"/>
    <w:rsid w:val="006047A2"/>
    <w:rsid w:val="006047EB"/>
    <w:rsid w:val="006062B3"/>
    <w:rsid w:val="006064E4"/>
    <w:rsid w:val="00611595"/>
    <w:rsid w:val="00611989"/>
    <w:rsid w:val="006143B4"/>
    <w:rsid w:val="0061487C"/>
    <w:rsid w:val="0061626B"/>
    <w:rsid w:val="00622F54"/>
    <w:rsid w:val="006236E6"/>
    <w:rsid w:val="00623D10"/>
    <w:rsid w:val="0062440F"/>
    <w:rsid w:val="00624B25"/>
    <w:rsid w:val="00626106"/>
    <w:rsid w:val="00626293"/>
    <w:rsid w:val="0062750A"/>
    <w:rsid w:val="006278F9"/>
    <w:rsid w:val="00630253"/>
    <w:rsid w:val="00634F48"/>
    <w:rsid w:val="00635739"/>
    <w:rsid w:val="00640983"/>
    <w:rsid w:val="00641EED"/>
    <w:rsid w:val="00642794"/>
    <w:rsid w:val="00643795"/>
    <w:rsid w:val="0064484E"/>
    <w:rsid w:val="006457BD"/>
    <w:rsid w:val="00646264"/>
    <w:rsid w:val="0064754C"/>
    <w:rsid w:val="0065149C"/>
    <w:rsid w:val="0065649C"/>
    <w:rsid w:val="006567E7"/>
    <w:rsid w:val="00657A25"/>
    <w:rsid w:val="00663553"/>
    <w:rsid w:val="006635A0"/>
    <w:rsid w:val="0066372D"/>
    <w:rsid w:val="00664497"/>
    <w:rsid w:val="006657D8"/>
    <w:rsid w:val="00666F3B"/>
    <w:rsid w:val="0067029B"/>
    <w:rsid w:val="00670D63"/>
    <w:rsid w:val="00670E2B"/>
    <w:rsid w:val="00671ADE"/>
    <w:rsid w:val="0067213A"/>
    <w:rsid w:val="00674A0B"/>
    <w:rsid w:val="00674DB1"/>
    <w:rsid w:val="00677E2C"/>
    <w:rsid w:val="00680241"/>
    <w:rsid w:val="00680956"/>
    <w:rsid w:val="0068280A"/>
    <w:rsid w:val="00684646"/>
    <w:rsid w:val="0068548B"/>
    <w:rsid w:val="00686F90"/>
    <w:rsid w:val="006910FB"/>
    <w:rsid w:val="006922E5"/>
    <w:rsid w:val="00693714"/>
    <w:rsid w:val="00694C86"/>
    <w:rsid w:val="0069630E"/>
    <w:rsid w:val="006969AB"/>
    <w:rsid w:val="00696F4A"/>
    <w:rsid w:val="006A00F5"/>
    <w:rsid w:val="006A0507"/>
    <w:rsid w:val="006A0682"/>
    <w:rsid w:val="006A1A3B"/>
    <w:rsid w:val="006A3314"/>
    <w:rsid w:val="006A54FF"/>
    <w:rsid w:val="006A7594"/>
    <w:rsid w:val="006A79E6"/>
    <w:rsid w:val="006B022B"/>
    <w:rsid w:val="006B3230"/>
    <w:rsid w:val="006B37CB"/>
    <w:rsid w:val="006B4165"/>
    <w:rsid w:val="006B5AD3"/>
    <w:rsid w:val="006B693D"/>
    <w:rsid w:val="006B7458"/>
    <w:rsid w:val="006B7B15"/>
    <w:rsid w:val="006C0779"/>
    <w:rsid w:val="006C2905"/>
    <w:rsid w:val="006C2B9D"/>
    <w:rsid w:val="006C3CFC"/>
    <w:rsid w:val="006C3F5C"/>
    <w:rsid w:val="006C6F68"/>
    <w:rsid w:val="006C7714"/>
    <w:rsid w:val="006C7CD4"/>
    <w:rsid w:val="006D0965"/>
    <w:rsid w:val="006D0E42"/>
    <w:rsid w:val="006D3F86"/>
    <w:rsid w:val="006D4E21"/>
    <w:rsid w:val="006D659D"/>
    <w:rsid w:val="006D6DCE"/>
    <w:rsid w:val="006D7FAD"/>
    <w:rsid w:val="006E05DE"/>
    <w:rsid w:val="006E06F1"/>
    <w:rsid w:val="006E1F8A"/>
    <w:rsid w:val="006E46EB"/>
    <w:rsid w:val="006E5344"/>
    <w:rsid w:val="006E55CE"/>
    <w:rsid w:val="006E7D6F"/>
    <w:rsid w:val="006E7DC1"/>
    <w:rsid w:val="006F0244"/>
    <w:rsid w:val="006F26BA"/>
    <w:rsid w:val="006F2817"/>
    <w:rsid w:val="006F3E31"/>
    <w:rsid w:val="006F6E48"/>
    <w:rsid w:val="006F7E63"/>
    <w:rsid w:val="007011BB"/>
    <w:rsid w:val="00701DBD"/>
    <w:rsid w:val="00702768"/>
    <w:rsid w:val="007035DA"/>
    <w:rsid w:val="00703EB9"/>
    <w:rsid w:val="00706D1E"/>
    <w:rsid w:val="00707733"/>
    <w:rsid w:val="0071014C"/>
    <w:rsid w:val="0071051D"/>
    <w:rsid w:val="00712AD0"/>
    <w:rsid w:val="00712FFE"/>
    <w:rsid w:val="00715350"/>
    <w:rsid w:val="00720201"/>
    <w:rsid w:val="00720B93"/>
    <w:rsid w:val="00721373"/>
    <w:rsid w:val="00721A3B"/>
    <w:rsid w:val="00723D4F"/>
    <w:rsid w:val="00727BE8"/>
    <w:rsid w:val="00727EFC"/>
    <w:rsid w:val="00730A50"/>
    <w:rsid w:val="00731C4D"/>
    <w:rsid w:val="00733009"/>
    <w:rsid w:val="00734B4D"/>
    <w:rsid w:val="007363C7"/>
    <w:rsid w:val="00736868"/>
    <w:rsid w:val="0073688E"/>
    <w:rsid w:val="00742764"/>
    <w:rsid w:val="00742786"/>
    <w:rsid w:val="00743D7F"/>
    <w:rsid w:val="00743F29"/>
    <w:rsid w:val="00744A3C"/>
    <w:rsid w:val="0074654E"/>
    <w:rsid w:val="00750423"/>
    <w:rsid w:val="00750E28"/>
    <w:rsid w:val="00751056"/>
    <w:rsid w:val="00751163"/>
    <w:rsid w:val="00754969"/>
    <w:rsid w:val="0075618C"/>
    <w:rsid w:val="00757665"/>
    <w:rsid w:val="007578A3"/>
    <w:rsid w:val="00760ABC"/>
    <w:rsid w:val="00761B95"/>
    <w:rsid w:val="007629F5"/>
    <w:rsid w:val="00762D6A"/>
    <w:rsid w:val="00765D8A"/>
    <w:rsid w:val="00766042"/>
    <w:rsid w:val="00766EBD"/>
    <w:rsid w:val="0076710E"/>
    <w:rsid w:val="00767363"/>
    <w:rsid w:val="007678F5"/>
    <w:rsid w:val="00767923"/>
    <w:rsid w:val="0077078B"/>
    <w:rsid w:val="0077088D"/>
    <w:rsid w:val="007739B0"/>
    <w:rsid w:val="00774347"/>
    <w:rsid w:val="00776B42"/>
    <w:rsid w:val="00780426"/>
    <w:rsid w:val="00783ACC"/>
    <w:rsid w:val="00787867"/>
    <w:rsid w:val="0078794C"/>
    <w:rsid w:val="00787DF7"/>
    <w:rsid w:val="0079311E"/>
    <w:rsid w:val="00793A7A"/>
    <w:rsid w:val="00794183"/>
    <w:rsid w:val="0079452E"/>
    <w:rsid w:val="007948CE"/>
    <w:rsid w:val="00795236"/>
    <w:rsid w:val="0079798B"/>
    <w:rsid w:val="007A0E9F"/>
    <w:rsid w:val="007A6B85"/>
    <w:rsid w:val="007A6BDC"/>
    <w:rsid w:val="007B062E"/>
    <w:rsid w:val="007B1AEF"/>
    <w:rsid w:val="007B21F0"/>
    <w:rsid w:val="007B2ADE"/>
    <w:rsid w:val="007B55E8"/>
    <w:rsid w:val="007B6FDC"/>
    <w:rsid w:val="007B7B69"/>
    <w:rsid w:val="007C0CDD"/>
    <w:rsid w:val="007C1B52"/>
    <w:rsid w:val="007C1BA3"/>
    <w:rsid w:val="007C3D17"/>
    <w:rsid w:val="007C44FF"/>
    <w:rsid w:val="007C520B"/>
    <w:rsid w:val="007C5A3F"/>
    <w:rsid w:val="007C60D9"/>
    <w:rsid w:val="007C6AE8"/>
    <w:rsid w:val="007C7BF6"/>
    <w:rsid w:val="007D14DC"/>
    <w:rsid w:val="007D1E9D"/>
    <w:rsid w:val="007D21EB"/>
    <w:rsid w:val="007D440B"/>
    <w:rsid w:val="007D7010"/>
    <w:rsid w:val="007D75F8"/>
    <w:rsid w:val="007D76AB"/>
    <w:rsid w:val="007E21B4"/>
    <w:rsid w:val="007E232D"/>
    <w:rsid w:val="007E365C"/>
    <w:rsid w:val="007E7F3B"/>
    <w:rsid w:val="007F0054"/>
    <w:rsid w:val="007F35FD"/>
    <w:rsid w:val="007F6212"/>
    <w:rsid w:val="0080050D"/>
    <w:rsid w:val="0080080A"/>
    <w:rsid w:val="00800ED5"/>
    <w:rsid w:val="008012E1"/>
    <w:rsid w:val="0080303C"/>
    <w:rsid w:val="00803E19"/>
    <w:rsid w:val="00806169"/>
    <w:rsid w:val="008075A5"/>
    <w:rsid w:val="00807C6D"/>
    <w:rsid w:val="0081019B"/>
    <w:rsid w:val="00810D0F"/>
    <w:rsid w:val="008120F6"/>
    <w:rsid w:val="0081318C"/>
    <w:rsid w:val="008152C1"/>
    <w:rsid w:val="00820527"/>
    <w:rsid w:val="00821B49"/>
    <w:rsid w:val="00822433"/>
    <w:rsid w:val="0082436B"/>
    <w:rsid w:val="00826057"/>
    <w:rsid w:val="0083334B"/>
    <w:rsid w:val="00835B09"/>
    <w:rsid w:val="00840041"/>
    <w:rsid w:val="00841C59"/>
    <w:rsid w:val="00842E92"/>
    <w:rsid w:val="00844D2C"/>
    <w:rsid w:val="0084584D"/>
    <w:rsid w:val="00846262"/>
    <w:rsid w:val="0084635C"/>
    <w:rsid w:val="00847AC8"/>
    <w:rsid w:val="00852D3B"/>
    <w:rsid w:val="008531FA"/>
    <w:rsid w:val="008554D7"/>
    <w:rsid w:val="00856946"/>
    <w:rsid w:val="00860E78"/>
    <w:rsid w:val="0086194B"/>
    <w:rsid w:val="00861E13"/>
    <w:rsid w:val="00864193"/>
    <w:rsid w:val="0086489B"/>
    <w:rsid w:val="008656F9"/>
    <w:rsid w:val="00866AFF"/>
    <w:rsid w:val="00871466"/>
    <w:rsid w:val="00873150"/>
    <w:rsid w:val="00874C4B"/>
    <w:rsid w:val="00880BE6"/>
    <w:rsid w:val="00881FC8"/>
    <w:rsid w:val="00882625"/>
    <w:rsid w:val="008842C3"/>
    <w:rsid w:val="00885CB4"/>
    <w:rsid w:val="008878ED"/>
    <w:rsid w:val="00887D8F"/>
    <w:rsid w:val="00895513"/>
    <w:rsid w:val="0089629B"/>
    <w:rsid w:val="008978B8"/>
    <w:rsid w:val="008A0301"/>
    <w:rsid w:val="008A13BA"/>
    <w:rsid w:val="008A2A67"/>
    <w:rsid w:val="008A5014"/>
    <w:rsid w:val="008A5775"/>
    <w:rsid w:val="008A6641"/>
    <w:rsid w:val="008B574A"/>
    <w:rsid w:val="008B676A"/>
    <w:rsid w:val="008C10CC"/>
    <w:rsid w:val="008C2B7B"/>
    <w:rsid w:val="008C5F74"/>
    <w:rsid w:val="008C6C21"/>
    <w:rsid w:val="008C7A04"/>
    <w:rsid w:val="008D09DF"/>
    <w:rsid w:val="008D1399"/>
    <w:rsid w:val="008D196E"/>
    <w:rsid w:val="008D45A1"/>
    <w:rsid w:val="008D4BBB"/>
    <w:rsid w:val="008D5A37"/>
    <w:rsid w:val="008D73F9"/>
    <w:rsid w:val="008D7630"/>
    <w:rsid w:val="008D7CF7"/>
    <w:rsid w:val="008E242E"/>
    <w:rsid w:val="008E4607"/>
    <w:rsid w:val="008F05F1"/>
    <w:rsid w:val="008F1558"/>
    <w:rsid w:val="008F3DDF"/>
    <w:rsid w:val="008F3E32"/>
    <w:rsid w:val="008F4D9A"/>
    <w:rsid w:val="008F50B3"/>
    <w:rsid w:val="008F65AD"/>
    <w:rsid w:val="00901364"/>
    <w:rsid w:val="0090495D"/>
    <w:rsid w:val="009067CF"/>
    <w:rsid w:val="00910FD7"/>
    <w:rsid w:val="00911781"/>
    <w:rsid w:val="00912D3F"/>
    <w:rsid w:val="00913160"/>
    <w:rsid w:val="0091436C"/>
    <w:rsid w:val="00914559"/>
    <w:rsid w:val="009146B9"/>
    <w:rsid w:val="00915B98"/>
    <w:rsid w:val="00916A85"/>
    <w:rsid w:val="00916F55"/>
    <w:rsid w:val="009178E9"/>
    <w:rsid w:val="00920AAF"/>
    <w:rsid w:val="00920C72"/>
    <w:rsid w:val="00923932"/>
    <w:rsid w:val="00923F78"/>
    <w:rsid w:val="0092664F"/>
    <w:rsid w:val="009268C1"/>
    <w:rsid w:val="00927FCC"/>
    <w:rsid w:val="00930E66"/>
    <w:rsid w:val="00930E69"/>
    <w:rsid w:val="0093419F"/>
    <w:rsid w:val="00936232"/>
    <w:rsid w:val="00940C74"/>
    <w:rsid w:val="0094136A"/>
    <w:rsid w:val="00944F9D"/>
    <w:rsid w:val="00945AAA"/>
    <w:rsid w:val="00946867"/>
    <w:rsid w:val="00947555"/>
    <w:rsid w:val="00947E7D"/>
    <w:rsid w:val="009515FB"/>
    <w:rsid w:val="009522F3"/>
    <w:rsid w:val="00952DD7"/>
    <w:rsid w:val="00954AAD"/>
    <w:rsid w:val="00955C9F"/>
    <w:rsid w:val="009571BD"/>
    <w:rsid w:val="00961979"/>
    <w:rsid w:val="00961D99"/>
    <w:rsid w:val="009708BF"/>
    <w:rsid w:val="00972314"/>
    <w:rsid w:val="00975370"/>
    <w:rsid w:val="00981804"/>
    <w:rsid w:val="00982154"/>
    <w:rsid w:val="00984045"/>
    <w:rsid w:val="00986EC3"/>
    <w:rsid w:val="00987E6C"/>
    <w:rsid w:val="0099007C"/>
    <w:rsid w:val="009914E3"/>
    <w:rsid w:val="0099191E"/>
    <w:rsid w:val="00991E45"/>
    <w:rsid w:val="00993C8C"/>
    <w:rsid w:val="00995B0B"/>
    <w:rsid w:val="009964C8"/>
    <w:rsid w:val="009A1DC3"/>
    <w:rsid w:val="009A2990"/>
    <w:rsid w:val="009A2BBA"/>
    <w:rsid w:val="009A5FF0"/>
    <w:rsid w:val="009A725D"/>
    <w:rsid w:val="009B4BCA"/>
    <w:rsid w:val="009B5B5A"/>
    <w:rsid w:val="009C2542"/>
    <w:rsid w:val="009C2855"/>
    <w:rsid w:val="009C3D91"/>
    <w:rsid w:val="009C3EA7"/>
    <w:rsid w:val="009C68B1"/>
    <w:rsid w:val="009C7DF5"/>
    <w:rsid w:val="009C7F66"/>
    <w:rsid w:val="009D127B"/>
    <w:rsid w:val="009D1506"/>
    <w:rsid w:val="009D1969"/>
    <w:rsid w:val="009D23E8"/>
    <w:rsid w:val="009D2887"/>
    <w:rsid w:val="009D4796"/>
    <w:rsid w:val="009D5C02"/>
    <w:rsid w:val="009D63CB"/>
    <w:rsid w:val="009E03CA"/>
    <w:rsid w:val="009E0BDB"/>
    <w:rsid w:val="009E2DA9"/>
    <w:rsid w:val="009E37A3"/>
    <w:rsid w:val="009E4415"/>
    <w:rsid w:val="009F038C"/>
    <w:rsid w:val="009F4080"/>
    <w:rsid w:val="009F4718"/>
    <w:rsid w:val="009F488A"/>
    <w:rsid w:val="00A009C3"/>
    <w:rsid w:val="00A02298"/>
    <w:rsid w:val="00A05162"/>
    <w:rsid w:val="00A05CE2"/>
    <w:rsid w:val="00A05ED6"/>
    <w:rsid w:val="00A10FE6"/>
    <w:rsid w:val="00A11485"/>
    <w:rsid w:val="00A126FA"/>
    <w:rsid w:val="00A15E79"/>
    <w:rsid w:val="00A16EB4"/>
    <w:rsid w:val="00A22322"/>
    <w:rsid w:val="00A22F62"/>
    <w:rsid w:val="00A24C0C"/>
    <w:rsid w:val="00A24CA2"/>
    <w:rsid w:val="00A25A82"/>
    <w:rsid w:val="00A260D7"/>
    <w:rsid w:val="00A26143"/>
    <w:rsid w:val="00A3019A"/>
    <w:rsid w:val="00A3031E"/>
    <w:rsid w:val="00A3097B"/>
    <w:rsid w:val="00A32086"/>
    <w:rsid w:val="00A32FFD"/>
    <w:rsid w:val="00A344B5"/>
    <w:rsid w:val="00A36A42"/>
    <w:rsid w:val="00A36F68"/>
    <w:rsid w:val="00A40B39"/>
    <w:rsid w:val="00A412D4"/>
    <w:rsid w:val="00A41D09"/>
    <w:rsid w:val="00A44479"/>
    <w:rsid w:val="00A448EB"/>
    <w:rsid w:val="00A45515"/>
    <w:rsid w:val="00A46B6D"/>
    <w:rsid w:val="00A46EF2"/>
    <w:rsid w:val="00A477B8"/>
    <w:rsid w:val="00A500D5"/>
    <w:rsid w:val="00A50BFB"/>
    <w:rsid w:val="00A512B0"/>
    <w:rsid w:val="00A528DC"/>
    <w:rsid w:val="00A60CAF"/>
    <w:rsid w:val="00A61C71"/>
    <w:rsid w:val="00A65314"/>
    <w:rsid w:val="00A709FD"/>
    <w:rsid w:val="00A70E93"/>
    <w:rsid w:val="00A72693"/>
    <w:rsid w:val="00A72FE1"/>
    <w:rsid w:val="00A73453"/>
    <w:rsid w:val="00A73B12"/>
    <w:rsid w:val="00A75EDC"/>
    <w:rsid w:val="00A76AA4"/>
    <w:rsid w:val="00A776E5"/>
    <w:rsid w:val="00A77878"/>
    <w:rsid w:val="00A8122D"/>
    <w:rsid w:val="00A81518"/>
    <w:rsid w:val="00A82CE6"/>
    <w:rsid w:val="00A85FE0"/>
    <w:rsid w:val="00A86E53"/>
    <w:rsid w:val="00A94A90"/>
    <w:rsid w:val="00AA1251"/>
    <w:rsid w:val="00AA45F0"/>
    <w:rsid w:val="00AA68F7"/>
    <w:rsid w:val="00AB0D60"/>
    <w:rsid w:val="00AB38E6"/>
    <w:rsid w:val="00AC32B0"/>
    <w:rsid w:val="00AC4206"/>
    <w:rsid w:val="00AC482A"/>
    <w:rsid w:val="00AC57EB"/>
    <w:rsid w:val="00AC591C"/>
    <w:rsid w:val="00AC6426"/>
    <w:rsid w:val="00AC6638"/>
    <w:rsid w:val="00AC7141"/>
    <w:rsid w:val="00AC769A"/>
    <w:rsid w:val="00AD0312"/>
    <w:rsid w:val="00AD1DE2"/>
    <w:rsid w:val="00AD36C2"/>
    <w:rsid w:val="00AD449C"/>
    <w:rsid w:val="00AD4F22"/>
    <w:rsid w:val="00AD74DE"/>
    <w:rsid w:val="00AD7CDC"/>
    <w:rsid w:val="00AE450D"/>
    <w:rsid w:val="00AE5FA7"/>
    <w:rsid w:val="00AE6534"/>
    <w:rsid w:val="00AE7659"/>
    <w:rsid w:val="00AF231E"/>
    <w:rsid w:val="00AF6300"/>
    <w:rsid w:val="00AF7ADA"/>
    <w:rsid w:val="00B003E7"/>
    <w:rsid w:val="00B0107F"/>
    <w:rsid w:val="00B01836"/>
    <w:rsid w:val="00B03446"/>
    <w:rsid w:val="00B048A7"/>
    <w:rsid w:val="00B067E9"/>
    <w:rsid w:val="00B104F7"/>
    <w:rsid w:val="00B110C1"/>
    <w:rsid w:val="00B116E3"/>
    <w:rsid w:val="00B1469C"/>
    <w:rsid w:val="00B15571"/>
    <w:rsid w:val="00B168ED"/>
    <w:rsid w:val="00B169E2"/>
    <w:rsid w:val="00B1747D"/>
    <w:rsid w:val="00B20E65"/>
    <w:rsid w:val="00B22270"/>
    <w:rsid w:val="00B230DD"/>
    <w:rsid w:val="00B23102"/>
    <w:rsid w:val="00B24F94"/>
    <w:rsid w:val="00B25F88"/>
    <w:rsid w:val="00B313EF"/>
    <w:rsid w:val="00B316C4"/>
    <w:rsid w:val="00B31F68"/>
    <w:rsid w:val="00B3441C"/>
    <w:rsid w:val="00B376E0"/>
    <w:rsid w:val="00B4027D"/>
    <w:rsid w:val="00B41494"/>
    <w:rsid w:val="00B418CF"/>
    <w:rsid w:val="00B46535"/>
    <w:rsid w:val="00B47A8E"/>
    <w:rsid w:val="00B5108B"/>
    <w:rsid w:val="00B51536"/>
    <w:rsid w:val="00B5172E"/>
    <w:rsid w:val="00B53368"/>
    <w:rsid w:val="00B53679"/>
    <w:rsid w:val="00B57E4A"/>
    <w:rsid w:val="00B60722"/>
    <w:rsid w:val="00B62076"/>
    <w:rsid w:val="00B6259F"/>
    <w:rsid w:val="00B63E38"/>
    <w:rsid w:val="00B63F55"/>
    <w:rsid w:val="00B65D7C"/>
    <w:rsid w:val="00B70A1F"/>
    <w:rsid w:val="00B71227"/>
    <w:rsid w:val="00B7389C"/>
    <w:rsid w:val="00B751E1"/>
    <w:rsid w:val="00B756B4"/>
    <w:rsid w:val="00B77C7D"/>
    <w:rsid w:val="00B81205"/>
    <w:rsid w:val="00B8272A"/>
    <w:rsid w:val="00B82B65"/>
    <w:rsid w:val="00B83002"/>
    <w:rsid w:val="00B86CE4"/>
    <w:rsid w:val="00B9293D"/>
    <w:rsid w:val="00B93173"/>
    <w:rsid w:val="00B95B63"/>
    <w:rsid w:val="00B95B78"/>
    <w:rsid w:val="00B96B26"/>
    <w:rsid w:val="00BA016B"/>
    <w:rsid w:val="00BA1383"/>
    <w:rsid w:val="00BA1C5C"/>
    <w:rsid w:val="00BA2045"/>
    <w:rsid w:val="00BA3136"/>
    <w:rsid w:val="00BA5316"/>
    <w:rsid w:val="00BA5BBD"/>
    <w:rsid w:val="00BA6C0F"/>
    <w:rsid w:val="00BB119A"/>
    <w:rsid w:val="00BB1540"/>
    <w:rsid w:val="00BB4294"/>
    <w:rsid w:val="00BB5272"/>
    <w:rsid w:val="00BB5E93"/>
    <w:rsid w:val="00BB76C7"/>
    <w:rsid w:val="00BC0831"/>
    <w:rsid w:val="00BC1BEF"/>
    <w:rsid w:val="00BC30A0"/>
    <w:rsid w:val="00BC54DA"/>
    <w:rsid w:val="00BC6147"/>
    <w:rsid w:val="00BD0683"/>
    <w:rsid w:val="00BD1835"/>
    <w:rsid w:val="00BD2AA6"/>
    <w:rsid w:val="00BD3267"/>
    <w:rsid w:val="00BD3D0C"/>
    <w:rsid w:val="00BD6A5A"/>
    <w:rsid w:val="00BD7F5E"/>
    <w:rsid w:val="00BE5CE4"/>
    <w:rsid w:val="00BE6114"/>
    <w:rsid w:val="00BE7A30"/>
    <w:rsid w:val="00BF1BEC"/>
    <w:rsid w:val="00BF35B6"/>
    <w:rsid w:val="00BF553A"/>
    <w:rsid w:val="00C001C5"/>
    <w:rsid w:val="00C02FD9"/>
    <w:rsid w:val="00C0406A"/>
    <w:rsid w:val="00C044EB"/>
    <w:rsid w:val="00C048D0"/>
    <w:rsid w:val="00C05523"/>
    <w:rsid w:val="00C06BC1"/>
    <w:rsid w:val="00C11AD8"/>
    <w:rsid w:val="00C1325A"/>
    <w:rsid w:val="00C1473B"/>
    <w:rsid w:val="00C1496C"/>
    <w:rsid w:val="00C16474"/>
    <w:rsid w:val="00C20B3B"/>
    <w:rsid w:val="00C23A78"/>
    <w:rsid w:val="00C2523E"/>
    <w:rsid w:val="00C275B9"/>
    <w:rsid w:val="00C305DF"/>
    <w:rsid w:val="00C32EFE"/>
    <w:rsid w:val="00C40939"/>
    <w:rsid w:val="00C42420"/>
    <w:rsid w:val="00C43486"/>
    <w:rsid w:val="00C43DF3"/>
    <w:rsid w:val="00C4523E"/>
    <w:rsid w:val="00C471FA"/>
    <w:rsid w:val="00C50534"/>
    <w:rsid w:val="00C526AC"/>
    <w:rsid w:val="00C53D5E"/>
    <w:rsid w:val="00C5613E"/>
    <w:rsid w:val="00C576BD"/>
    <w:rsid w:val="00C62C13"/>
    <w:rsid w:val="00C62E1B"/>
    <w:rsid w:val="00C6360D"/>
    <w:rsid w:val="00C65847"/>
    <w:rsid w:val="00C67642"/>
    <w:rsid w:val="00C67B76"/>
    <w:rsid w:val="00C67FD6"/>
    <w:rsid w:val="00C7021F"/>
    <w:rsid w:val="00C71CE9"/>
    <w:rsid w:val="00C71DBC"/>
    <w:rsid w:val="00C71FE1"/>
    <w:rsid w:val="00C72F47"/>
    <w:rsid w:val="00C75CEC"/>
    <w:rsid w:val="00C8025E"/>
    <w:rsid w:val="00C805CD"/>
    <w:rsid w:val="00C8070C"/>
    <w:rsid w:val="00C8290B"/>
    <w:rsid w:val="00C83536"/>
    <w:rsid w:val="00C85174"/>
    <w:rsid w:val="00C86005"/>
    <w:rsid w:val="00C87102"/>
    <w:rsid w:val="00C8759C"/>
    <w:rsid w:val="00C878E3"/>
    <w:rsid w:val="00C90F0A"/>
    <w:rsid w:val="00C91A06"/>
    <w:rsid w:val="00C929C2"/>
    <w:rsid w:val="00C92DF3"/>
    <w:rsid w:val="00C93528"/>
    <w:rsid w:val="00C94344"/>
    <w:rsid w:val="00CA078A"/>
    <w:rsid w:val="00CA1626"/>
    <w:rsid w:val="00CA1F20"/>
    <w:rsid w:val="00CA4B52"/>
    <w:rsid w:val="00CA580E"/>
    <w:rsid w:val="00CA7509"/>
    <w:rsid w:val="00CA7A73"/>
    <w:rsid w:val="00CB140E"/>
    <w:rsid w:val="00CB2C00"/>
    <w:rsid w:val="00CB423F"/>
    <w:rsid w:val="00CB5028"/>
    <w:rsid w:val="00CB559B"/>
    <w:rsid w:val="00CB61B8"/>
    <w:rsid w:val="00CB6BD7"/>
    <w:rsid w:val="00CB7D34"/>
    <w:rsid w:val="00CC00A7"/>
    <w:rsid w:val="00CC0B75"/>
    <w:rsid w:val="00CC4FDF"/>
    <w:rsid w:val="00CC542B"/>
    <w:rsid w:val="00CC72CE"/>
    <w:rsid w:val="00CC7511"/>
    <w:rsid w:val="00CD25ED"/>
    <w:rsid w:val="00CD44CC"/>
    <w:rsid w:val="00CD4CE4"/>
    <w:rsid w:val="00CD512C"/>
    <w:rsid w:val="00CD520C"/>
    <w:rsid w:val="00CD5901"/>
    <w:rsid w:val="00CF027A"/>
    <w:rsid w:val="00CF0436"/>
    <w:rsid w:val="00CF171D"/>
    <w:rsid w:val="00CF375E"/>
    <w:rsid w:val="00CF376E"/>
    <w:rsid w:val="00CF51D1"/>
    <w:rsid w:val="00CF744A"/>
    <w:rsid w:val="00CF757B"/>
    <w:rsid w:val="00D030C9"/>
    <w:rsid w:val="00D04269"/>
    <w:rsid w:val="00D04460"/>
    <w:rsid w:val="00D061E1"/>
    <w:rsid w:val="00D0670C"/>
    <w:rsid w:val="00D1131B"/>
    <w:rsid w:val="00D115B9"/>
    <w:rsid w:val="00D20B99"/>
    <w:rsid w:val="00D24877"/>
    <w:rsid w:val="00D30BA0"/>
    <w:rsid w:val="00D334E1"/>
    <w:rsid w:val="00D343D3"/>
    <w:rsid w:val="00D36A72"/>
    <w:rsid w:val="00D41427"/>
    <w:rsid w:val="00D44BD2"/>
    <w:rsid w:val="00D4729D"/>
    <w:rsid w:val="00D50674"/>
    <w:rsid w:val="00D511FE"/>
    <w:rsid w:val="00D528B7"/>
    <w:rsid w:val="00D53293"/>
    <w:rsid w:val="00D55333"/>
    <w:rsid w:val="00D55BFE"/>
    <w:rsid w:val="00D568DF"/>
    <w:rsid w:val="00D56BDD"/>
    <w:rsid w:val="00D56D09"/>
    <w:rsid w:val="00D57328"/>
    <w:rsid w:val="00D578C7"/>
    <w:rsid w:val="00D6233D"/>
    <w:rsid w:val="00D674F1"/>
    <w:rsid w:val="00D674FA"/>
    <w:rsid w:val="00D7240D"/>
    <w:rsid w:val="00D742E4"/>
    <w:rsid w:val="00D768C0"/>
    <w:rsid w:val="00D7750D"/>
    <w:rsid w:val="00D77DA5"/>
    <w:rsid w:val="00D802E7"/>
    <w:rsid w:val="00D803F3"/>
    <w:rsid w:val="00D81B24"/>
    <w:rsid w:val="00D82195"/>
    <w:rsid w:val="00D8609E"/>
    <w:rsid w:val="00D92EE6"/>
    <w:rsid w:val="00D93551"/>
    <w:rsid w:val="00D94819"/>
    <w:rsid w:val="00D94C1E"/>
    <w:rsid w:val="00D95B9A"/>
    <w:rsid w:val="00D965CF"/>
    <w:rsid w:val="00D978E7"/>
    <w:rsid w:val="00D97D8C"/>
    <w:rsid w:val="00DA0FAA"/>
    <w:rsid w:val="00DA20F8"/>
    <w:rsid w:val="00DA4547"/>
    <w:rsid w:val="00DA483D"/>
    <w:rsid w:val="00DA6F14"/>
    <w:rsid w:val="00DB02F1"/>
    <w:rsid w:val="00DB03CE"/>
    <w:rsid w:val="00DB1DA1"/>
    <w:rsid w:val="00DB3A7B"/>
    <w:rsid w:val="00DB45A0"/>
    <w:rsid w:val="00DB4DA4"/>
    <w:rsid w:val="00DB5837"/>
    <w:rsid w:val="00DB648F"/>
    <w:rsid w:val="00DB6D22"/>
    <w:rsid w:val="00DC0049"/>
    <w:rsid w:val="00DC109B"/>
    <w:rsid w:val="00DC142E"/>
    <w:rsid w:val="00DC1D37"/>
    <w:rsid w:val="00DC248A"/>
    <w:rsid w:val="00DC2986"/>
    <w:rsid w:val="00DC32C0"/>
    <w:rsid w:val="00DC36B0"/>
    <w:rsid w:val="00DC7402"/>
    <w:rsid w:val="00DC77A6"/>
    <w:rsid w:val="00DD2CA9"/>
    <w:rsid w:val="00DD3692"/>
    <w:rsid w:val="00DD619E"/>
    <w:rsid w:val="00DD67EB"/>
    <w:rsid w:val="00DD7132"/>
    <w:rsid w:val="00DD759D"/>
    <w:rsid w:val="00DE3935"/>
    <w:rsid w:val="00DE4ABC"/>
    <w:rsid w:val="00DE56E6"/>
    <w:rsid w:val="00DE741C"/>
    <w:rsid w:val="00DF0EC0"/>
    <w:rsid w:val="00DF169F"/>
    <w:rsid w:val="00DF2D6D"/>
    <w:rsid w:val="00DF3255"/>
    <w:rsid w:val="00DF442E"/>
    <w:rsid w:val="00DF4B0C"/>
    <w:rsid w:val="00DF4D1F"/>
    <w:rsid w:val="00DF6065"/>
    <w:rsid w:val="00E02411"/>
    <w:rsid w:val="00E0276E"/>
    <w:rsid w:val="00E02DDA"/>
    <w:rsid w:val="00E034DB"/>
    <w:rsid w:val="00E052E5"/>
    <w:rsid w:val="00E1093E"/>
    <w:rsid w:val="00E11E44"/>
    <w:rsid w:val="00E12541"/>
    <w:rsid w:val="00E16DAA"/>
    <w:rsid w:val="00E21AE2"/>
    <w:rsid w:val="00E229E5"/>
    <w:rsid w:val="00E22ACC"/>
    <w:rsid w:val="00E22D1D"/>
    <w:rsid w:val="00E243F2"/>
    <w:rsid w:val="00E26A34"/>
    <w:rsid w:val="00E27912"/>
    <w:rsid w:val="00E27D74"/>
    <w:rsid w:val="00E324C0"/>
    <w:rsid w:val="00E352AA"/>
    <w:rsid w:val="00E3714E"/>
    <w:rsid w:val="00E37365"/>
    <w:rsid w:val="00E40F05"/>
    <w:rsid w:val="00E40F0B"/>
    <w:rsid w:val="00E41728"/>
    <w:rsid w:val="00E4407B"/>
    <w:rsid w:val="00E4553D"/>
    <w:rsid w:val="00E46977"/>
    <w:rsid w:val="00E47AFF"/>
    <w:rsid w:val="00E50688"/>
    <w:rsid w:val="00E51595"/>
    <w:rsid w:val="00E518D4"/>
    <w:rsid w:val="00E534EB"/>
    <w:rsid w:val="00E5418A"/>
    <w:rsid w:val="00E5730B"/>
    <w:rsid w:val="00E611C1"/>
    <w:rsid w:val="00E61965"/>
    <w:rsid w:val="00E620FC"/>
    <w:rsid w:val="00E63961"/>
    <w:rsid w:val="00E64E8A"/>
    <w:rsid w:val="00E65EB7"/>
    <w:rsid w:val="00E66BF3"/>
    <w:rsid w:val="00E67422"/>
    <w:rsid w:val="00E71215"/>
    <w:rsid w:val="00E717B4"/>
    <w:rsid w:val="00E71A75"/>
    <w:rsid w:val="00E71C2F"/>
    <w:rsid w:val="00E73232"/>
    <w:rsid w:val="00E7331C"/>
    <w:rsid w:val="00E74004"/>
    <w:rsid w:val="00E7664B"/>
    <w:rsid w:val="00E76796"/>
    <w:rsid w:val="00E76B05"/>
    <w:rsid w:val="00E77D97"/>
    <w:rsid w:val="00E8227C"/>
    <w:rsid w:val="00E824A8"/>
    <w:rsid w:val="00E832E6"/>
    <w:rsid w:val="00E840C8"/>
    <w:rsid w:val="00E84AB5"/>
    <w:rsid w:val="00E85AC6"/>
    <w:rsid w:val="00E85C3E"/>
    <w:rsid w:val="00E86EE6"/>
    <w:rsid w:val="00E873FC"/>
    <w:rsid w:val="00E8768E"/>
    <w:rsid w:val="00E87E21"/>
    <w:rsid w:val="00E92256"/>
    <w:rsid w:val="00E93E02"/>
    <w:rsid w:val="00E95152"/>
    <w:rsid w:val="00E9660C"/>
    <w:rsid w:val="00E976AB"/>
    <w:rsid w:val="00EA0C0E"/>
    <w:rsid w:val="00EA4326"/>
    <w:rsid w:val="00EA7D5C"/>
    <w:rsid w:val="00EB22D2"/>
    <w:rsid w:val="00EB6262"/>
    <w:rsid w:val="00EC0A36"/>
    <w:rsid w:val="00EC3224"/>
    <w:rsid w:val="00EC4C94"/>
    <w:rsid w:val="00EC6A0F"/>
    <w:rsid w:val="00EC6C5C"/>
    <w:rsid w:val="00EC7A7E"/>
    <w:rsid w:val="00EC7D33"/>
    <w:rsid w:val="00EC7D34"/>
    <w:rsid w:val="00ED12A9"/>
    <w:rsid w:val="00ED40F5"/>
    <w:rsid w:val="00ED48E5"/>
    <w:rsid w:val="00ED6E87"/>
    <w:rsid w:val="00ED762B"/>
    <w:rsid w:val="00ED777C"/>
    <w:rsid w:val="00EE073C"/>
    <w:rsid w:val="00EE28FF"/>
    <w:rsid w:val="00EE30EB"/>
    <w:rsid w:val="00EE50DD"/>
    <w:rsid w:val="00EE56FA"/>
    <w:rsid w:val="00EE7329"/>
    <w:rsid w:val="00EF1AB5"/>
    <w:rsid w:val="00EF371C"/>
    <w:rsid w:val="00EF50B3"/>
    <w:rsid w:val="00EF5378"/>
    <w:rsid w:val="00EF57C8"/>
    <w:rsid w:val="00EF57F8"/>
    <w:rsid w:val="00EF6EEC"/>
    <w:rsid w:val="00EF76E4"/>
    <w:rsid w:val="00F06CF9"/>
    <w:rsid w:val="00F121D7"/>
    <w:rsid w:val="00F12A42"/>
    <w:rsid w:val="00F16FA5"/>
    <w:rsid w:val="00F173C4"/>
    <w:rsid w:val="00F17950"/>
    <w:rsid w:val="00F20D14"/>
    <w:rsid w:val="00F23CC9"/>
    <w:rsid w:val="00F24532"/>
    <w:rsid w:val="00F27701"/>
    <w:rsid w:val="00F279CD"/>
    <w:rsid w:val="00F30AD1"/>
    <w:rsid w:val="00F31B02"/>
    <w:rsid w:val="00F336E2"/>
    <w:rsid w:val="00F35148"/>
    <w:rsid w:val="00F3573B"/>
    <w:rsid w:val="00F36630"/>
    <w:rsid w:val="00F376A9"/>
    <w:rsid w:val="00F400E6"/>
    <w:rsid w:val="00F40646"/>
    <w:rsid w:val="00F409E3"/>
    <w:rsid w:val="00F41F58"/>
    <w:rsid w:val="00F425CD"/>
    <w:rsid w:val="00F42E20"/>
    <w:rsid w:val="00F43378"/>
    <w:rsid w:val="00F4351C"/>
    <w:rsid w:val="00F4489A"/>
    <w:rsid w:val="00F4501E"/>
    <w:rsid w:val="00F45162"/>
    <w:rsid w:val="00F46093"/>
    <w:rsid w:val="00F50041"/>
    <w:rsid w:val="00F53A64"/>
    <w:rsid w:val="00F54F37"/>
    <w:rsid w:val="00F56F60"/>
    <w:rsid w:val="00F6161B"/>
    <w:rsid w:val="00F6470A"/>
    <w:rsid w:val="00F64E26"/>
    <w:rsid w:val="00F70A72"/>
    <w:rsid w:val="00F7407B"/>
    <w:rsid w:val="00F74FC4"/>
    <w:rsid w:val="00F75976"/>
    <w:rsid w:val="00F75985"/>
    <w:rsid w:val="00F75F4A"/>
    <w:rsid w:val="00F77118"/>
    <w:rsid w:val="00F8118C"/>
    <w:rsid w:val="00F84C99"/>
    <w:rsid w:val="00F90459"/>
    <w:rsid w:val="00F904AA"/>
    <w:rsid w:val="00F93ACF"/>
    <w:rsid w:val="00F94FC5"/>
    <w:rsid w:val="00F96A06"/>
    <w:rsid w:val="00F96C9D"/>
    <w:rsid w:val="00FA0EFD"/>
    <w:rsid w:val="00FA37ED"/>
    <w:rsid w:val="00FA4963"/>
    <w:rsid w:val="00FA5DD6"/>
    <w:rsid w:val="00FA7CBC"/>
    <w:rsid w:val="00FB5592"/>
    <w:rsid w:val="00FB5918"/>
    <w:rsid w:val="00FC1E3E"/>
    <w:rsid w:val="00FC3B6F"/>
    <w:rsid w:val="00FC43B8"/>
    <w:rsid w:val="00FC620B"/>
    <w:rsid w:val="00FC6A32"/>
    <w:rsid w:val="00FC7BEE"/>
    <w:rsid w:val="00FC7E2A"/>
    <w:rsid w:val="00FD0753"/>
    <w:rsid w:val="00FD1E7E"/>
    <w:rsid w:val="00FD24F9"/>
    <w:rsid w:val="00FD49ED"/>
    <w:rsid w:val="00FE05F8"/>
    <w:rsid w:val="00FE17C2"/>
    <w:rsid w:val="00FE1D01"/>
    <w:rsid w:val="00FF053C"/>
    <w:rsid w:val="00FF0F56"/>
    <w:rsid w:val="00FF464D"/>
    <w:rsid w:val="00FF4A38"/>
    <w:rsid w:val="00FF57B4"/>
    <w:rsid w:val="00FF6E06"/>
    <w:rsid w:val="00FF71A5"/>
    <w:rsid w:val="00FF7AC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5545AE"/>
  <w15:chartTrackingRefBased/>
  <w15:docId w15:val="{6430A674-577A-45AF-B212-120EB178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1" w:unhideWhenUsed="1"/>
    <w:lsdException w:name="annotation text" w:locked="1"/>
    <w:lsdException w:name="header" w:semiHidden="1" w:uiPriority="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5AAA"/>
    <w:pPr>
      <w:spacing w:after="200" w:line="276" w:lineRule="auto"/>
    </w:pPr>
    <w:rPr>
      <w:rFonts w:eastAsia="Times New Roman"/>
      <w:sz w:val="22"/>
      <w:szCs w:val="22"/>
      <w:lang w:eastAsia="en-US"/>
    </w:rPr>
  </w:style>
  <w:style w:type="paragraph" w:styleId="Heading1">
    <w:name w:val="heading 1"/>
    <w:basedOn w:val="Normal"/>
    <w:next w:val="Normal"/>
    <w:link w:val="Heading1Char"/>
    <w:qFormat/>
    <w:locked/>
    <w:rsid w:val="006F6E48"/>
    <w:pPr>
      <w:keepNext/>
      <w:spacing w:before="240" w:after="60" w:line="240" w:lineRule="auto"/>
      <w:outlineLvl w:val="0"/>
    </w:pPr>
    <w:rPr>
      <w:rFonts w:ascii="Cambria" w:hAnsi="Cambria"/>
      <w:b/>
      <w:bCs/>
      <w:kern w:val="32"/>
      <w:sz w:val="32"/>
      <w:szCs w:val="32"/>
      <w:lang w:val="en-US"/>
    </w:rPr>
  </w:style>
  <w:style w:type="paragraph" w:styleId="Heading2">
    <w:name w:val="heading 2"/>
    <w:basedOn w:val="Normal"/>
    <w:next w:val="Normal"/>
    <w:link w:val="Heading2Char"/>
    <w:uiPriority w:val="9"/>
    <w:qFormat/>
    <w:locked/>
    <w:rsid w:val="009D1506"/>
    <w:pPr>
      <w:keepNext/>
      <w:spacing w:before="240" w:after="60"/>
      <w:outlineLvl w:val="1"/>
    </w:pPr>
    <w:rPr>
      <w:rFonts w:ascii="Cambria" w:hAnsi="Cambria"/>
      <w:b/>
      <w:bCs/>
      <w:i/>
      <w:i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99"/>
    <w:qFormat/>
    <w:rsid w:val="00DF4B0C"/>
    <w:pPr>
      <w:ind w:left="720"/>
      <w:contextualSpacing/>
    </w:pPr>
  </w:style>
  <w:style w:type="paragraph" w:customStyle="1" w:styleId="Default">
    <w:name w:val="Default"/>
    <w:rsid w:val="00DF4B0C"/>
    <w:pPr>
      <w:autoSpaceDE w:val="0"/>
      <w:autoSpaceDN w:val="0"/>
      <w:adjustRightInd w:val="0"/>
    </w:pPr>
    <w:rPr>
      <w:rFonts w:ascii="Arial Narrow" w:hAnsi="Arial Narrow" w:cs="Arial Narrow"/>
      <w:color w:val="000000"/>
      <w:sz w:val="24"/>
      <w:szCs w:val="24"/>
    </w:rPr>
  </w:style>
  <w:style w:type="table" w:styleId="TableGrid">
    <w:name w:val="Table Grid"/>
    <w:basedOn w:val="TableNormal"/>
    <w:rsid w:val="00776B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B559B"/>
    <w:rPr>
      <w:rFonts w:cs="Times New Roman"/>
      <w:color w:val="0000FF"/>
      <w:u w:val="single"/>
    </w:rPr>
  </w:style>
  <w:style w:type="paragraph" w:styleId="Header">
    <w:name w:val="header"/>
    <w:basedOn w:val="Normal"/>
    <w:link w:val="HeaderChar"/>
    <w:uiPriority w:val="1"/>
    <w:rsid w:val="00CB559B"/>
    <w:pPr>
      <w:tabs>
        <w:tab w:val="center" w:pos="4513"/>
        <w:tab w:val="right" w:pos="9026"/>
      </w:tabs>
      <w:spacing w:after="0" w:line="240" w:lineRule="auto"/>
    </w:pPr>
    <w:rPr>
      <w:rFonts w:eastAsia="Calibri"/>
      <w:sz w:val="20"/>
      <w:szCs w:val="20"/>
      <w:lang w:eastAsia="en-AU"/>
    </w:rPr>
  </w:style>
  <w:style w:type="character" w:customStyle="1" w:styleId="HeaderChar">
    <w:name w:val="Header Char"/>
    <w:basedOn w:val="DefaultParagraphFont"/>
    <w:link w:val="Header"/>
    <w:uiPriority w:val="1"/>
    <w:locked/>
    <w:rsid w:val="00CB559B"/>
  </w:style>
  <w:style w:type="paragraph" w:styleId="Footer">
    <w:name w:val="footer"/>
    <w:basedOn w:val="Normal"/>
    <w:link w:val="FooterChar"/>
    <w:rsid w:val="00CB559B"/>
    <w:pPr>
      <w:tabs>
        <w:tab w:val="center" w:pos="4513"/>
        <w:tab w:val="right" w:pos="9026"/>
      </w:tabs>
      <w:spacing w:after="0" w:line="240" w:lineRule="auto"/>
    </w:pPr>
    <w:rPr>
      <w:rFonts w:eastAsia="Calibri"/>
      <w:sz w:val="20"/>
      <w:szCs w:val="20"/>
      <w:lang w:eastAsia="en-AU"/>
    </w:rPr>
  </w:style>
  <w:style w:type="character" w:customStyle="1" w:styleId="FooterChar">
    <w:name w:val="Footer Char"/>
    <w:basedOn w:val="DefaultParagraphFont"/>
    <w:link w:val="Footer"/>
    <w:locked/>
    <w:rsid w:val="00CB559B"/>
  </w:style>
  <w:style w:type="paragraph" w:styleId="BalloonText">
    <w:name w:val="Balloon Text"/>
    <w:basedOn w:val="Normal"/>
    <w:link w:val="BalloonTextChar"/>
    <w:uiPriority w:val="99"/>
    <w:semiHidden/>
    <w:rsid w:val="004B074D"/>
    <w:pPr>
      <w:spacing w:after="0" w:line="240" w:lineRule="auto"/>
    </w:pPr>
    <w:rPr>
      <w:rFonts w:ascii="Tahoma" w:eastAsia="Calibri" w:hAnsi="Tahoma"/>
      <w:sz w:val="16"/>
      <w:szCs w:val="20"/>
      <w:lang w:val="x-none" w:eastAsia="x-none"/>
    </w:rPr>
  </w:style>
  <w:style w:type="character" w:customStyle="1" w:styleId="BalloonTextChar">
    <w:name w:val="Balloon Text Char"/>
    <w:link w:val="BalloonText"/>
    <w:uiPriority w:val="99"/>
    <w:semiHidden/>
    <w:locked/>
    <w:rsid w:val="004B074D"/>
    <w:rPr>
      <w:rFonts w:ascii="Tahoma" w:hAnsi="Tahoma"/>
      <w:sz w:val="16"/>
    </w:rPr>
  </w:style>
  <w:style w:type="character" w:styleId="CommentReference">
    <w:name w:val="annotation reference"/>
    <w:uiPriority w:val="99"/>
    <w:rsid w:val="00F40646"/>
    <w:rPr>
      <w:rFonts w:cs="Times New Roman"/>
      <w:sz w:val="16"/>
    </w:rPr>
  </w:style>
  <w:style w:type="paragraph" w:styleId="CommentText">
    <w:name w:val="annotation text"/>
    <w:basedOn w:val="Normal"/>
    <w:link w:val="CommentTextChar"/>
    <w:uiPriority w:val="99"/>
    <w:rsid w:val="00F40646"/>
    <w:pPr>
      <w:spacing w:line="240" w:lineRule="auto"/>
    </w:pPr>
    <w:rPr>
      <w:rFonts w:eastAsia="Calibri"/>
      <w:sz w:val="20"/>
      <w:szCs w:val="20"/>
      <w:lang w:val="x-none" w:eastAsia="x-none"/>
    </w:rPr>
  </w:style>
  <w:style w:type="character" w:customStyle="1" w:styleId="CommentTextChar">
    <w:name w:val="Comment Text Char"/>
    <w:link w:val="CommentText"/>
    <w:uiPriority w:val="99"/>
    <w:locked/>
    <w:rsid w:val="00F40646"/>
    <w:rPr>
      <w:sz w:val="20"/>
    </w:rPr>
  </w:style>
  <w:style w:type="paragraph" w:styleId="CommentSubject">
    <w:name w:val="annotation subject"/>
    <w:basedOn w:val="CommentText"/>
    <w:next w:val="CommentText"/>
    <w:link w:val="CommentSubjectChar"/>
    <w:uiPriority w:val="99"/>
    <w:semiHidden/>
    <w:rsid w:val="00F40646"/>
    <w:rPr>
      <w:b/>
    </w:rPr>
  </w:style>
  <w:style w:type="character" w:customStyle="1" w:styleId="CommentSubjectChar">
    <w:name w:val="Comment Subject Char"/>
    <w:link w:val="CommentSubject"/>
    <w:uiPriority w:val="99"/>
    <w:semiHidden/>
    <w:locked/>
    <w:rsid w:val="00F40646"/>
    <w:rPr>
      <w:b/>
      <w:sz w:val="20"/>
    </w:rPr>
  </w:style>
  <w:style w:type="paragraph" w:customStyle="1" w:styleId="AHPRAHeadline">
    <w:name w:val="AHPRA Headline"/>
    <w:basedOn w:val="Normal"/>
    <w:qFormat/>
    <w:rsid w:val="002E1B0D"/>
    <w:pPr>
      <w:spacing w:line="240" w:lineRule="auto"/>
    </w:pPr>
    <w:rPr>
      <w:rFonts w:ascii="Arial" w:hAnsi="Arial"/>
      <w:color w:val="008EC4"/>
      <w:sz w:val="28"/>
      <w:szCs w:val="24"/>
      <w:lang w:val="en-US"/>
    </w:rPr>
  </w:style>
  <w:style w:type="paragraph" w:customStyle="1" w:styleId="AHPRATitle">
    <w:name w:val="AHPRA Title"/>
    <w:basedOn w:val="Normal"/>
    <w:next w:val="AHPRAHeadline"/>
    <w:uiPriority w:val="99"/>
    <w:rsid w:val="002E1B0D"/>
    <w:pPr>
      <w:spacing w:line="240" w:lineRule="auto"/>
      <w:outlineLvl w:val="0"/>
    </w:pPr>
    <w:rPr>
      <w:rFonts w:ascii="Arial" w:hAnsi="Arial" w:cs="Arial"/>
      <w:color w:val="808080"/>
      <w:sz w:val="44"/>
      <w:szCs w:val="52"/>
    </w:rPr>
  </w:style>
  <w:style w:type="paragraph" w:customStyle="1" w:styleId="AHPRASubhead">
    <w:name w:val="AHPRA Subhead"/>
    <w:basedOn w:val="Normal"/>
    <w:qFormat/>
    <w:rsid w:val="002E1B0D"/>
    <w:pPr>
      <w:spacing w:line="240" w:lineRule="auto"/>
    </w:pPr>
    <w:rPr>
      <w:rFonts w:ascii="Arial" w:hAnsi="Arial"/>
      <w:b/>
      <w:color w:val="008EC4"/>
      <w:sz w:val="20"/>
      <w:szCs w:val="24"/>
      <w:lang w:val="en-US"/>
    </w:rPr>
  </w:style>
  <w:style w:type="paragraph" w:customStyle="1" w:styleId="ColorfulShading-Accent11">
    <w:name w:val="Colorful Shading - Accent 11"/>
    <w:hidden/>
    <w:uiPriority w:val="99"/>
    <w:semiHidden/>
    <w:rsid w:val="00E61965"/>
    <w:rPr>
      <w:rFonts w:eastAsia="Times New Roman"/>
      <w:sz w:val="22"/>
      <w:szCs w:val="22"/>
      <w:lang w:eastAsia="en-US"/>
    </w:rPr>
  </w:style>
  <w:style w:type="paragraph" w:customStyle="1" w:styleId="TableBullet">
    <w:name w:val="TableBullet"/>
    <w:basedOn w:val="Normal"/>
    <w:uiPriority w:val="99"/>
    <w:rsid w:val="004F119B"/>
    <w:pPr>
      <w:keepNext/>
      <w:numPr>
        <w:numId w:val="1"/>
      </w:numPr>
      <w:tabs>
        <w:tab w:val="left" w:pos="0"/>
      </w:tabs>
      <w:spacing w:before="120" w:after="120" w:line="240" w:lineRule="auto"/>
    </w:pPr>
    <w:rPr>
      <w:rFonts w:ascii="Helvetica Narrow" w:eastAsia="Calibri" w:hAnsi="Helvetica Narrow"/>
      <w:color w:val="000000"/>
      <w:sz w:val="20"/>
      <w:szCs w:val="24"/>
    </w:rPr>
  </w:style>
  <w:style w:type="paragraph" w:customStyle="1" w:styleId="TableDash">
    <w:name w:val="TableDash"/>
    <w:basedOn w:val="Normal"/>
    <w:uiPriority w:val="99"/>
    <w:rsid w:val="004F119B"/>
    <w:pPr>
      <w:keepNext/>
      <w:numPr>
        <w:ilvl w:val="1"/>
        <w:numId w:val="1"/>
      </w:numPr>
      <w:tabs>
        <w:tab w:val="left" w:pos="432"/>
      </w:tabs>
      <w:spacing w:before="120" w:after="120" w:line="240" w:lineRule="auto"/>
    </w:pPr>
    <w:rPr>
      <w:rFonts w:ascii="Helvetica Narrow" w:eastAsia="Calibri" w:hAnsi="Helvetica Narrow"/>
      <w:color w:val="000000"/>
      <w:sz w:val="20"/>
      <w:szCs w:val="24"/>
    </w:rPr>
  </w:style>
  <w:style w:type="paragraph" w:customStyle="1" w:styleId="TableText">
    <w:name w:val="TableText"/>
    <w:basedOn w:val="Normal"/>
    <w:uiPriority w:val="99"/>
    <w:rsid w:val="004F119B"/>
    <w:pPr>
      <w:keepNext/>
      <w:spacing w:before="120" w:after="120" w:line="240" w:lineRule="auto"/>
    </w:pPr>
    <w:rPr>
      <w:rFonts w:ascii="Helvetica Narrow" w:eastAsia="Calibri" w:hAnsi="Helvetica Narrow"/>
      <w:color w:val="000000"/>
      <w:sz w:val="20"/>
      <w:szCs w:val="24"/>
    </w:rPr>
  </w:style>
  <w:style w:type="paragraph" w:customStyle="1" w:styleId="para">
    <w:name w:val="para"/>
    <w:uiPriority w:val="99"/>
    <w:rsid w:val="007C520B"/>
    <w:pPr>
      <w:spacing w:after="240"/>
      <w:ind w:left="425"/>
    </w:pPr>
    <w:rPr>
      <w:rFonts w:ascii="Arial" w:hAnsi="Arial"/>
      <w:szCs w:val="28"/>
      <w:lang w:eastAsia="en-US"/>
    </w:rPr>
  </w:style>
  <w:style w:type="paragraph" w:customStyle="1" w:styleId="Body1">
    <w:name w:val="Body 1"/>
    <w:uiPriority w:val="99"/>
    <w:rsid w:val="002D5312"/>
    <w:pPr>
      <w:spacing w:after="200" w:line="276" w:lineRule="auto"/>
      <w:outlineLvl w:val="0"/>
    </w:pPr>
    <w:rPr>
      <w:rFonts w:ascii="Helvetica" w:eastAsia="Arial Unicode MS" w:hAnsi="Helvetica"/>
      <w:color w:val="000000"/>
      <w:sz w:val="22"/>
      <w:u w:color="000000"/>
    </w:rPr>
  </w:style>
  <w:style w:type="paragraph" w:styleId="FootnoteText">
    <w:name w:val="footnote text"/>
    <w:basedOn w:val="Normal"/>
    <w:link w:val="FootnoteTextChar"/>
    <w:uiPriority w:val="1"/>
    <w:unhideWhenUsed/>
    <w:rsid w:val="00FB5592"/>
    <w:pPr>
      <w:spacing w:after="0" w:line="240" w:lineRule="auto"/>
    </w:pPr>
    <w:rPr>
      <w:sz w:val="20"/>
      <w:szCs w:val="20"/>
      <w:lang w:eastAsia="x-none"/>
    </w:rPr>
  </w:style>
  <w:style w:type="character" w:customStyle="1" w:styleId="FootnoteTextChar">
    <w:name w:val="Footnote Text Char"/>
    <w:link w:val="FootnoteText"/>
    <w:uiPriority w:val="1"/>
    <w:rsid w:val="00FB5592"/>
    <w:rPr>
      <w:rFonts w:eastAsia="Times New Roman"/>
      <w:lang w:val="en-AU"/>
    </w:rPr>
  </w:style>
  <w:style w:type="character" w:styleId="FootnoteReference">
    <w:name w:val="footnote reference"/>
    <w:uiPriority w:val="99"/>
    <w:unhideWhenUsed/>
    <w:rsid w:val="00FB5592"/>
    <w:rPr>
      <w:vertAlign w:val="superscript"/>
    </w:rPr>
  </w:style>
  <w:style w:type="paragraph" w:customStyle="1" w:styleId="AHPRADocumenttitle">
    <w:name w:val="AHPRA Document title"/>
    <w:basedOn w:val="Normal"/>
    <w:rsid w:val="00AE7659"/>
    <w:pPr>
      <w:spacing w:before="200" w:line="240" w:lineRule="auto"/>
      <w:outlineLvl w:val="0"/>
    </w:pPr>
    <w:rPr>
      <w:rFonts w:ascii="Arial" w:eastAsia="Cambria" w:hAnsi="Arial" w:cs="Arial"/>
      <w:color w:val="00BCE4"/>
      <w:sz w:val="32"/>
      <w:szCs w:val="52"/>
    </w:rPr>
  </w:style>
  <w:style w:type="paragraph" w:customStyle="1" w:styleId="AHPRAbody">
    <w:name w:val="AHPRA body"/>
    <w:basedOn w:val="Normal"/>
    <w:link w:val="AHPRAbodyChar"/>
    <w:qFormat/>
    <w:rsid w:val="00AE7659"/>
    <w:pPr>
      <w:spacing w:line="240" w:lineRule="auto"/>
    </w:pPr>
    <w:rPr>
      <w:rFonts w:ascii="Arial" w:eastAsia="Cambria" w:hAnsi="Arial"/>
      <w:sz w:val="20"/>
      <w:szCs w:val="24"/>
      <w:lang w:val="x-none"/>
    </w:rPr>
  </w:style>
  <w:style w:type="paragraph" w:customStyle="1" w:styleId="AHPRADocumentsubheading">
    <w:name w:val="AHPRA Document subheading"/>
    <w:basedOn w:val="Normal"/>
    <w:next w:val="Normal"/>
    <w:qFormat/>
    <w:rsid w:val="00AE7659"/>
    <w:pPr>
      <w:spacing w:line="240" w:lineRule="auto"/>
      <w:outlineLvl w:val="0"/>
    </w:pPr>
    <w:rPr>
      <w:rFonts w:ascii="Arial" w:eastAsia="Cambria" w:hAnsi="Arial" w:cs="Arial"/>
      <w:color w:val="5F6062"/>
      <w:sz w:val="28"/>
      <w:szCs w:val="52"/>
    </w:rPr>
  </w:style>
  <w:style w:type="paragraph" w:customStyle="1" w:styleId="AHPRASubheading">
    <w:name w:val="AHPRA Subheading"/>
    <w:basedOn w:val="Normal"/>
    <w:link w:val="AHPRASubheadingChar"/>
    <w:qFormat/>
    <w:rsid w:val="00AE7659"/>
    <w:pPr>
      <w:spacing w:before="200" w:line="240" w:lineRule="auto"/>
    </w:pPr>
    <w:rPr>
      <w:rFonts w:ascii="Arial" w:eastAsia="Cambria" w:hAnsi="Arial"/>
      <w:b/>
      <w:color w:val="007DC3"/>
      <w:sz w:val="20"/>
      <w:szCs w:val="24"/>
    </w:rPr>
  </w:style>
  <w:style w:type="paragraph" w:customStyle="1" w:styleId="AHPRASubheadinglevel3">
    <w:name w:val="AHPRA Subheading level 3"/>
    <w:basedOn w:val="AHPRASubheading"/>
    <w:next w:val="Normal"/>
    <w:qFormat/>
    <w:rsid w:val="00AE7659"/>
    <w:rPr>
      <w:b w:val="0"/>
    </w:rPr>
  </w:style>
  <w:style w:type="paragraph" w:customStyle="1" w:styleId="AHPRABulletlevel1">
    <w:name w:val="AHPRA Bullet level 1"/>
    <w:basedOn w:val="Normal"/>
    <w:qFormat/>
    <w:rsid w:val="00AE7659"/>
    <w:pPr>
      <w:numPr>
        <w:numId w:val="4"/>
      </w:numPr>
      <w:spacing w:after="0" w:line="240" w:lineRule="auto"/>
    </w:pPr>
    <w:rPr>
      <w:rFonts w:ascii="Arial" w:eastAsia="Cambria" w:hAnsi="Arial"/>
      <w:sz w:val="20"/>
      <w:szCs w:val="24"/>
    </w:rPr>
  </w:style>
  <w:style w:type="paragraph" w:customStyle="1" w:styleId="AHPRANumberedlistlevel1">
    <w:name w:val="AHPRA Numbered list level 1"/>
    <w:basedOn w:val="AHPRABulletlevel1"/>
    <w:rsid w:val="00AE7659"/>
    <w:pPr>
      <w:numPr>
        <w:numId w:val="0"/>
      </w:numPr>
      <w:ind w:left="369" w:hanging="369"/>
    </w:pPr>
  </w:style>
  <w:style w:type="character" w:customStyle="1" w:styleId="AHPRAbodyChar">
    <w:name w:val="AHPRA body Char"/>
    <w:link w:val="AHPRAbody"/>
    <w:rsid w:val="00AE7659"/>
    <w:rPr>
      <w:rFonts w:ascii="Arial" w:eastAsia="Cambria" w:hAnsi="Arial" w:cs="Arial"/>
      <w:szCs w:val="24"/>
      <w:lang w:eastAsia="en-US"/>
    </w:rPr>
  </w:style>
  <w:style w:type="paragraph" w:styleId="ListBullet">
    <w:name w:val="List Bullet"/>
    <w:basedOn w:val="Normal"/>
    <w:uiPriority w:val="99"/>
    <w:unhideWhenUsed/>
    <w:rsid w:val="002824C5"/>
    <w:pPr>
      <w:numPr>
        <w:numId w:val="6"/>
      </w:numPr>
      <w:contextualSpacing/>
    </w:pPr>
  </w:style>
  <w:style w:type="character" w:customStyle="1" w:styleId="Heading1Char">
    <w:name w:val="Heading 1 Char"/>
    <w:link w:val="Heading1"/>
    <w:rsid w:val="006F6E48"/>
    <w:rPr>
      <w:rFonts w:ascii="Cambria" w:eastAsia="Times New Roman" w:hAnsi="Cambria" w:cs="Times New Roman"/>
      <w:b/>
      <w:bCs/>
      <w:kern w:val="32"/>
      <w:sz w:val="32"/>
      <w:szCs w:val="32"/>
      <w:lang w:val="en-US" w:eastAsia="en-US"/>
    </w:rPr>
  </w:style>
  <w:style w:type="paragraph" w:styleId="BodyText">
    <w:name w:val="Body Text"/>
    <w:basedOn w:val="Normal"/>
    <w:link w:val="BodyTextChar"/>
    <w:uiPriority w:val="99"/>
    <w:unhideWhenUsed/>
    <w:rsid w:val="002002B4"/>
    <w:pPr>
      <w:spacing w:after="120"/>
    </w:pPr>
    <w:rPr>
      <w:lang w:val="x-none"/>
    </w:rPr>
  </w:style>
  <w:style w:type="character" w:customStyle="1" w:styleId="BodyTextChar">
    <w:name w:val="Body Text Char"/>
    <w:link w:val="BodyText"/>
    <w:uiPriority w:val="99"/>
    <w:rsid w:val="002002B4"/>
    <w:rPr>
      <w:rFonts w:eastAsia="Times New Roman"/>
      <w:sz w:val="22"/>
      <w:szCs w:val="22"/>
      <w:lang w:eastAsia="en-US"/>
    </w:rPr>
  </w:style>
  <w:style w:type="character" w:customStyle="1" w:styleId="Heading2Char">
    <w:name w:val="Heading 2 Char"/>
    <w:link w:val="Heading2"/>
    <w:uiPriority w:val="9"/>
    <w:rsid w:val="009D1506"/>
    <w:rPr>
      <w:rFonts w:ascii="Cambria" w:eastAsia="Times New Roman" w:hAnsi="Cambria" w:cs="Times New Roman"/>
      <w:b/>
      <w:bCs/>
      <w:i/>
      <w:iCs/>
      <w:sz w:val="28"/>
      <w:szCs w:val="28"/>
      <w:lang w:eastAsia="en-US"/>
    </w:rPr>
  </w:style>
  <w:style w:type="paragraph" w:customStyle="1" w:styleId="AHPRAfooter">
    <w:name w:val="AHPRA footer"/>
    <w:basedOn w:val="FootnoteText"/>
    <w:rsid w:val="006635A0"/>
    <w:rPr>
      <w:rFonts w:ascii="Arial" w:eastAsia="Cambria" w:hAnsi="Arial" w:cs="Arial"/>
      <w:color w:val="5F6062"/>
      <w:sz w:val="18"/>
      <w:lang w:val="en-US"/>
    </w:rPr>
  </w:style>
  <w:style w:type="paragraph" w:customStyle="1" w:styleId="AHPRAfirstpagefooter">
    <w:name w:val="AHPRA first page footer"/>
    <w:basedOn w:val="AHPRAfooter"/>
    <w:rsid w:val="006635A0"/>
    <w:pPr>
      <w:jc w:val="center"/>
    </w:pPr>
    <w:rPr>
      <w:b/>
    </w:rPr>
  </w:style>
  <w:style w:type="paragraph" w:customStyle="1" w:styleId="AHPRApagenumber">
    <w:name w:val="AHPRA page number"/>
    <w:basedOn w:val="AHPRAfooter"/>
    <w:rsid w:val="006635A0"/>
    <w:pPr>
      <w:jc w:val="right"/>
    </w:pPr>
    <w:rPr>
      <w:lang w:val="en-AU"/>
    </w:rPr>
  </w:style>
  <w:style w:type="character" w:styleId="FollowedHyperlink">
    <w:name w:val="FollowedHyperlink"/>
    <w:uiPriority w:val="99"/>
    <w:semiHidden/>
    <w:unhideWhenUsed/>
    <w:rsid w:val="00DB648F"/>
    <w:rPr>
      <w:color w:val="800080"/>
      <w:u w:val="single"/>
    </w:rPr>
  </w:style>
  <w:style w:type="character" w:customStyle="1" w:styleId="AHPRAbodybold">
    <w:name w:val="AHPRA body bold"/>
    <w:uiPriority w:val="1"/>
    <w:rsid w:val="00684646"/>
    <w:rPr>
      <w:b/>
    </w:rPr>
  </w:style>
  <w:style w:type="paragraph" w:customStyle="1" w:styleId="AHPRASubheadinglevel2">
    <w:name w:val="AHPRA Subheading level 2"/>
    <w:basedOn w:val="AHPRASubheading"/>
    <w:next w:val="Normal"/>
    <w:qFormat/>
    <w:rsid w:val="00F409E3"/>
    <w:rPr>
      <w:color w:val="auto"/>
    </w:rPr>
  </w:style>
  <w:style w:type="paragraph" w:customStyle="1" w:styleId="AHPRANumberedlistlevel2">
    <w:name w:val="AHPRA Numbered list level 2"/>
    <w:basedOn w:val="AHPRANumberedlistlevel1"/>
    <w:rsid w:val="00F409E3"/>
    <w:pPr>
      <w:ind w:firstLine="0"/>
    </w:pPr>
  </w:style>
  <w:style w:type="paragraph" w:customStyle="1" w:styleId="AHPRANumberedlistlevel1withspace">
    <w:name w:val="AHPRA Numbered list level 1 with space"/>
    <w:basedOn w:val="AHPRANumberedlistlevel1"/>
    <w:next w:val="AHPRAbody"/>
    <w:rsid w:val="00F409E3"/>
    <w:pPr>
      <w:spacing w:after="200"/>
    </w:pPr>
  </w:style>
  <w:style w:type="numbering" w:customStyle="1" w:styleId="AHPRANumberedlist">
    <w:name w:val="AHPRA Numbered list"/>
    <w:uiPriority w:val="99"/>
    <w:rsid w:val="00F409E3"/>
    <w:pPr>
      <w:numPr>
        <w:numId w:val="11"/>
      </w:numPr>
    </w:pPr>
  </w:style>
  <w:style w:type="paragraph" w:customStyle="1" w:styleId="AHPRANumberedlistlevel3">
    <w:name w:val="AHPRA Numbered list level 3"/>
    <w:basedOn w:val="AHPRANumberedlistlevel1"/>
    <w:rsid w:val="00F409E3"/>
    <w:pPr>
      <w:ind w:firstLine="368"/>
    </w:pPr>
  </w:style>
  <w:style w:type="paragraph" w:customStyle="1" w:styleId="AHPRABulletlevel1last">
    <w:name w:val="AHPRA Bullet level 1 last"/>
    <w:basedOn w:val="AHPRABulletlevel1"/>
    <w:next w:val="Normal"/>
    <w:uiPriority w:val="99"/>
    <w:rsid w:val="00062093"/>
    <w:pPr>
      <w:numPr>
        <w:numId w:val="2"/>
      </w:numPr>
      <w:spacing w:after="200"/>
      <w:ind w:left="369" w:hanging="369"/>
    </w:pPr>
  </w:style>
  <w:style w:type="paragraph" w:customStyle="1" w:styleId="AHPRAfootnote">
    <w:name w:val="AHPRA footnote"/>
    <w:basedOn w:val="AHPRASubheading"/>
    <w:rsid w:val="00062093"/>
    <w:pPr>
      <w:spacing w:before="0" w:after="120"/>
    </w:pPr>
    <w:rPr>
      <w:b w:val="0"/>
      <w:color w:val="auto"/>
      <w:sz w:val="18"/>
      <w:szCs w:val="18"/>
    </w:rPr>
  </w:style>
  <w:style w:type="paragraph" w:customStyle="1" w:styleId="AHPRABody0">
    <w:name w:val="AHPRA Body"/>
    <w:basedOn w:val="Normal"/>
    <w:qFormat/>
    <w:rsid w:val="008D73F9"/>
    <w:pPr>
      <w:spacing w:after="0" w:line="240" w:lineRule="auto"/>
    </w:pPr>
    <w:rPr>
      <w:rFonts w:ascii="Arial" w:hAnsi="Arial" w:cs="Arial"/>
      <w:sz w:val="20"/>
      <w:szCs w:val="20"/>
      <w:lang w:eastAsia="en-AU"/>
    </w:rPr>
  </w:style>
  <w:style w:type="paragraph" w:styleId="Revision">
    <w:name w:val="Revision"/>
    <w:hidden/>
    <w:uiPriority w:val="99"/>
    <w:semiHidden/>
    <w:rsid w:val="00CF744A"/>
    <w:rPr>
      <w:rFonts w:eastAsia="Times New Roman"/>
      <w:sz w:val="22"/>
      <w:szCs w:val="22"/>
      <w:lang w:eastAsia="en-US"/>
    </w:rPr>
  </w:style>
  <w:style w:type="paragraph" w:styleId="NormalWeb">
    <w:name w:val="Normal (Web)"/>
    <w:basedOn w:val="Normal"/>
    <w:uiPriority w:val="99"/>
    <w:semiHidden/>
    <w:unhideWhenUsed/>
    <w:rsid w:val="00FE05F8"/>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680956"/>
    <w:pPr>
      <w:spacing w:after="0" w:line="240" w:lineRule="auto"/>
      <w:ind w:left="720"/>
      <w:contextualSpacing/>
    </w:pPr>
    <w:rPr>
      <w:rFonts w:eastAsia="Calibri"/>
      <w:sz w:val="24"/>
      <w:szCs w:val="24"/>
      <w:lang w:val="en-GB"/>
    </w:rPr>
  </w:style>
  <w:style w:type="paragraph" w:styleId="TOC1">
    <w:name w:val="toc 1"/>
    <w:basedOn w:val="Normal"/>
    <w:next w:val="Normal"/>
    <w:autoRedefine/>
    <w:uiPriority w:val="39"/>
    <w:qFormat/>
    <w:locked/>
    <w:rsid w:val="00510971"/>
    <w:pPr>
      <w:tabs>
        <w:tab w:val="right" w:leader="dot" w:pos="9016"/>
      </w:tabs>
      <w:spacing w:line="240" w:lineRule="auto"/>
    </w:pPr>
    <w:rPr>
      <w:rFonts w:ascii="Arial" w:hAnsi="Arial"/>
      <w:sz w:val="20"/>
    </w:rPr>
  </w:style>
  <w:style w:type="paragraph" w:styleId="TOCHeading">
    <w:name w:val="TOC Heading"/>
    <w:basedOn w:val="Heading1"/>
    <w:next w:val="Normal"/>
    <w:uiPriority w:val="39"/>
    <w:semiHidden/>
    <w:unhideWhenUsed/>
    <w:qFormat/>
    <w:rsid w:val="006457BD"/>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locked/>
    <w:rsid w:val="006457BD"/>
    <w:pPr>
      <w:spacing w:after="100"/>
      <w:ind w:left="220"/>
    </w:pPr>
    <w:rPr>
      <w:lang w:val="en-US"/>
    </w:rPr>
  </w:style>
  <w:style w:type="paragraph" w:styleId="TOC3">
    <w:name w:val="toc 3"/>
    <w:basedOn w:val="Normal"/>
    <w:next w:val="Normal"/>
    <w:autoRedefine/>
    <w:uiPriority w:val="39"/>
    <w:unhideWhenUsed/>
    <w:qFormat/>
    <w:locked/>
    <w:rsid w:val="006457BD"/>
    <w:pPr>
      <w:spacing w:after="100"/>
      <w:ind w:left="440"/>
    </w:pPr>
    <w:rPr>
      <w:lang w:val="en-US"/>
    </w:rPr>
  </w:style>
  <w:style w:type="character" w:customStyle="1" w:styleId="AHPRASubheadingChar">
    <w:name w:val="AHPRA Subheading Char"/>
    <w:basedOn w:val="DefaultParagraphFont"/>
    <w:link w:val="AHPRASubheading"/>
    <w:locked/>
    <w:rsid w:val="006C2905"/>
    <w:rPr>
      <w:rFonts w:ascii="Arial" w:eastAsia="Cambria" w:hAnsi="Arial"/>
      <w:b/>
      <w:color w:val="007DC3"/>
      <w:szCs w:val="24"/>
      <w:lang w:eastAsia="en-US"/>
    </w:rPr>
  </w:style>
  <w:style w:type="character" w:styleId="UnresolvedMention">
    <w:name w:val="Unresolved Mention"/>
    <w:basedOn w:val="DefaultParagraphFont"/>
    <w:uiPriority w:val="99"/>
    <w:semiHidden/>
    <w:unhideWhenUsed/>
    <w:rsid w:val="00510971"/>
    <w:rPr>
      <w:color w:val="808080"/>
      <w:shd w:val="clear" w:color="auto" w:fill="E6E6E6"/>
    </w:rPr>
  </w:style>
  <w:style w:type="paragraph" w:customStyle="1" w:styleId="AHPRABulletlevel3">
    <w:name w:val="AHPRA Bullet level 3"/>
    <w:basedOn w:val="Normal"/>
    <w:rsid w:val="00D4729D"/>
    <w:pPr>
      <w:numPr>
        <w:numId w:val="26"/>
      </w:numPr>
      <w:spacing w:after="0" w:line="240" w:lineRule="auto"/>
      <w:ind w:left="1106" w:hanging="369"/>
    </w:pPr>
    <w:rPr>
      <w:rFonts w:ascii="Arial" w:eastAsia="Cambria" w:hAnsi="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7877">
      <w:bodyDiv w:val="1"/>
      <w:marLeft w:val="0"/>
      <w:marRight w:val="0"/>
      <w:marTop w:val="0"/>
      <w:marBottom w:val="0"/>
      <w:divBdr>
        <w:top w:val="none" w:sz="0" w:space="0" w:color="auto"/>
        <w:left w:val="none" w:sz="0" w:space="0" w:color="auto"/>
        <w:bottom w:val="none" w:sz="0" w:space="0" w:color="auto"/>
        <w:right w:val="none" w:sz="0" w:space="0" w:color="auto"/>
      </w:divBdr>
    </w:div>
    <w:div w:id="57631284">
      <w:bodyDiv w:val="1"/>
      <w:marLeft w:val="0"/>
      <w:marRight w:val="0"/>
      <w:marTop w:val="0"/>
      <w:marBottom w:val="0"/>
      <w:divBdr>
        <w:top w:val="none" w:sz="0" w:space="0" w:color="auto"/>
        <w:left w:val="none" w:sz="0" w:space="0" w:color="auto"/>
        <w:bottom w:val="none" w:sz="0" w:space="0" w:color="auto"/>
        <w:right w:val="none" w:sz="0" w:space="0" w:color="auto"/>
      </w:divBdr>
    </w:div>
    <w:div w:id="109858498">
      <w:bodyDiv w:val="1"/>
      <w:marLeft w:val="0"/>
      <w:marRight w:val="0"/>
      <w:marTop w:val="0"/>
      <w:marBottom w:val="0"/>
      <w:divBdr>
        <w:top w:val="none" w:sz="0" w:space="0" w:color="auto"/>
        <w:left w:val="none" w:sz="0" w:space="0" w:color="auto"/>
        <w:bottom w:val="none" w:sz="0" w:space="0" w:color="auto"/>
        <w:right w:val="none" w:sz="0" w:space="0" w:color="auto"/>
      </w:divBdr>
    </w:div>
    <w:div w:id="930355954">
      <w:bodyDiv w:val="1"/>
      <w:marLeft w:val="0"/>
      <w:marRight w:val="0"/>
      <w:marTop w:val="0"/>
      <w:marBottom w:val="0"/>
      <w:divBdr>
        <w:top w:val="none" w:sz="0" w:space="0" w:color="auto"/>
        <w:left w:val="none" w:sz="0" w:space="0" w:color="auto"/>
        <w:bottom w:val="none" w:sz="0" w:space="0" w:color="auto"/>
        <w:right w:val="none" w:sz="0" w:space="0" w:color="auto"/>
      </w:divBdr>
    </w:div>
    <w:div w:id="954171189">
      <w:bodyDiv w:val="1"/>
      <w:marLeft w:val="0"/>
      <w:marRight w:val="0"/>
      <w:marTop w:val="0"/>
      <w:marBottom w:val="0"/>
      <w:divBdr>
        <w:top w:val="none" w:sz="0" w:space="0" w:color="auto"/>
        <w:left w:val="none" w:sz="0" w:space="0" w:color="auto"/>
        <w:bottom w:val="none" w:sz="0" w:space="0" w:color="auto"/>
        <w:right w:val="none" w:sz="0" w:space="0" w:color="auto"/>
      </w:divBdr>
    </w:div>
    <w:div w:id="1032728472">
      <w:bodyDiv w:val="1"/>
      <w:marLeft w:val="0"/>
      <w:marRight w:val="0"/>
      <w:marTop w:val="0"/>
      <w:marBottom w:val="0"/>
      <w:divBdr>
        <w:top w:val="none" w:sz="0" w:space="0" w:color="auto"/>
        <w:left w:val="none" w:sz="0" w:space="0" w:color="auto"/>
        <w:bottom w:val="none" w:sz="0" w:space="0" w:color="auto"/>
        <w:right w:val="none" w:sz="0" w:space="0" w:color="auto"/>
      </w:divBdr>
    </w:div>
    <w:div w:id="1040395864">
      <w:bodyDiv w:val="1"/>
      <w:marLeft w:val="0"/>
      <w:marRight w:val="0"/>
      <w:marTop w:val="0"/>
      <w:marBottom w:val="0"/>
      <w:divBdr>
        <w:top w:val="none" w:sz="0" w:space="0" w:color="auto"/>
        <w:left w:val="none" w:sz="0" w:space="0" w:color="auto"/>
        <w:bottom w:val="none" w:sz="0" w:space="0" w:color="auto"/>
        <w:right w:val="none" w:sz="0" w:space="0" w:color="auto"/>
      </w:divBdr>
    </w:div>
    <w:div w:id="1064989336">
      <w:marLeft w:val="0"/>
      <w:marRight w:val="0"/>
      <w:marTop w:val="0"/>
      <w:marBottom w:val="0"/>
      <w:divBdr>
        <w:top w:val="none" w:sz="0" w:space="0" w:color="auto"/>
        <w:left w:val="none" w:sz="0" w:space="0" w:color="auto"/>
        <w:bottom w:val="none" w:sz="0" w:space="0" w:color="auto"/>
        <w:right w:val="none" w:sz="0" w:space="0" w:color="auto"/>
      </w:divBdr>
    </w:div>
    <w:div w:id="1064989348">
      <w:marLeft w:val="0"/>
      <w:marRight w:val="0"/>
      <w:marTop w:val="0"/>
      <w:marBottom w:val="0"/>
      <w:divBdr>
        <w:top w:val="none" w:sz="0" w:space="0" w:color="auto"/>
        <w:left w:val="none" w:sz="0" w:space="0" w:color="auto"/>
        <w:bottom w:val="none" w:sz="0" w:space="0" w:color="auto"/>
        <w:right w:val="none" w:sz="0" w:space="0" w:color="auto"/>
      </w:divBdr>
    </w:div>
    <w:div w:id="1064989350">
      <w:marLeft w:val="0"/>
      <w:marRight w:val="0"/>
      <w:marTop w:val="0"/>
      <w:marBottom w:val="0"/>
      <w:divBdr>
        <w:top w:val="none" w:sz="0" w:space="0" w:color="auto"/>
        <w:left w:val="none" w:sz="0" w:space="0" w:color="auto"/>
        <w:bottom w:val="none" w:sz="0" w:space="0" w:color="auto"/>
        <w:right w:val="none" w:sz="0" w:space="0" w:color="auto"/>
      </w:divBdr>
    </w:div>
    <w:div w:id="1064989351">
      <w:marLeft w:val="0"/>
      <w:marRight w:val="0"/>
      <w:marTop w:val="0"/>
      <w:marBottom w:val="0"/>
      <w:divBdr>
        <w:top w:val="none" w:sz="0" w:space="0" w:color="auto"/>
        <w:left w:val="none" w:sz="0" w:space="0" w:color="auto"/>
        <w:bottom w:val="none" w:sz="0" w:space="0" w:color="auto"/>
        <w:right w:val="none" w:sz="0" w:space="0" w:color="auto"/>
      </w:divBdr>
    </w:div>
    <w:div w:id="1064989353">
      <w:marLeft w:val="0"/>
      <w:marRight w:val="0"/>
      <w:marTop w:val="0"/>
      <w:marBottom w:val="0"/>
      <w:divBdr>
        <w:top w:val="none" w:sz="0" w:space="0" w:color="auto"/>
        <w:left w:val="none" w:sz="0" w:space="0" w:color="auto"/>
        <w:bottom w:val="none" w:sz="0" w:space="0" w:color="auto"/>
        <w:right w:val="none" w:sz="0" w:space="0" w:color="auto"/>
      </w:divBdr>
    </w:div>
    <w:div w:id="1064989354">
      <w:marLeft w:val="0"/>
      <w:marRight w:val="0"/>
      <w:marTop w:val="0"/>
      <w:marBottom w:val="0"/>
      <w:divBdr>
        <w:top w:val="none" w:sz="0" w:space="0" w:color="auto"/>
        <w:left w:val="none" w:sz="0" w:space="0" w:color="auto"/>
        <w:bottom w:val="none" w:sz="0" w:space="0" w:color="auto"/>
        <w:right w:val="none" w:sz="0" w:space="0" w:color="auto"/>
      </w:divBdr>
      <w:divsChild>
        <w:div w:id="1064989335">
          <w:marLeft w:val="0"/>
          <w:marRight w:val="0"/>
          <w:marTop w:val="0"/>
          <w:marBottom w:val="0"/>
          <w:divBdr>
            <w:top w:val="none" w:sz="0" w:space="0" w:color="auto"/>
            <w:left w:val="none" w:sz="0" w:space="0" w:color="auto"/>
            <w:bottom w:val="none" w:sz="0" w:space="0" w:color="auto"/>
            <w:right w:val="none" w:sz="0" w:space="0" w:color="auto"/>
          </w:divBdr>
        </w:div>
        <w:div w:id="1064989337">
          <w:marLeft w:val="0"/>
          <w:marRight w:val="0"/>
          <w:marTop w:val="0"/>
          <w:marBottom w:val="0"/>
          <w:divBdr>
            <w:top w:val="none" w:sz="0" w:space="0" w:color="auto"/>
            <w:left w:val="none" w:sz="0" w:space="0" w:color="auto"/>
            <w:bottom w:val="none" w:sz="0" w:space="0" w:color="auto"/>
            <w:right w:val="none" w:sz="0" w:space="0" w:color="auto"/>
          </w:divBdr>
        </w:div>
        <w:div w:id="1064989338">
          <w:marLeft w:val="0"/>
          <w:marRight w:val="0"/>
          <w:marTop w:val="0"/>
          <w:marBottom w:val="0"/>
          <w:divBdr>
            <w:top w:val="none" w:sz="0" w:space="0" w:color="auto"/>
            <w:left w:val="none" w:sz="0" w:space="0" w:color="auto"/>
            <w:bottom w:val="none" w:sz="0" w:space="0" w:color="auto"/>
            <w:right w:val="none" w:sz="0" w:space="0" w:color="auto"/>
          </w:divBdr>
        </w:div>
        <w:div w:id="1064989339">
          <w:marLeft w:val="0"/>
          <w:marRight w:val="0"/>
          <w:marTop w:val="0"/>
          <w:marBottom w:val="0"/>
          <w:divBdr>
            <w:top w:val="none" w:sz="0" w:space="0" w:color="auto"/>
            <w:left w:val="none" w:sz="0" w:space="0" w:color="auto"/>
            <w:bottom w:val="none" w:sz="0" w:space="0" w:color="auto"/>
            <w:right w:val="none" w:sz="0" w:space="0" w:color="auto"/>
          </w:divBdr>
        </w:div>
        <w:div w:id="1064989340">
          <w:marLeft w:val="0"/>
          <w:marRight w:val="0"/>
          <w:marTop w:val="0"/>
          <w:marBottom w:val="0"/>
          <w:divBdr>
            <w:top w:val="none" w:sz="0" w:space="0" w:color="auto"/>
            <w:left w:val="none" w:sz="0" w:space="0" w:color="auto"/>
            <w:bottom w:val="none" w:sz="0" w:space="0" w:color="auto"/>
            <w:right w:val="none" w:sz="0" w:space="0" w:color="auto"/>
          </w:divBdr>
        </w:div>
        <w:div w:id="1064989341">
          <w:marLeft w:val="0"/>
          <w:marRight w:val="0"/>
          <w:marTop w:val="0"/>
          <w:marBottom w:val="0"/>
          <w:divBdr>
            <w:top w:val="none" w:sz="0" w:space="0" w:color="auto"/>
            <w:left w:val="none" w:sz="0" w:space="0" w:color="auto"/>
            <w:bottom w:val="none" w:sz="0" w:space="0" w:color="auto"/>
            <w:right w:val="none" w:sz="0" w:space="0" w:color="auto"/>
          </w:divBdr>
        </w:div>
        <w:div w:id="1064989342">
          <w:marLeft w:val="0"/>
          <w:marRight w:val="0"/>
          <w:marTop w:val="0"/>
          <w:marBottom w:val="0"/>
          <w:divBdr>
            <w:top w:val="none" w:sz="0" w:space="0" w:color="auto"/>
            <w:left w:val="none" w:sz="0" w:space="0" w:color="auto"/>
            <w:bottom w:val="none" w:sz="0" w:space="0" w:color="auto"/>
            <w:right w:val="none" w:sz="0" w:space="0" w:color="auto"/>
          </w:divBdr>
        </w:div>
        <w:div w:id="1064989343">
          <w:marLeft w:val="0"/>
          <w:marRight w:val="0"/>
          <w:marTop w:val="0"/>
          <w:marBottom w:val="0"/>
          <w:divBdr>
            <w:top w:val="none" w:sz="0" w:space="0" w:color="auto"/>
            <w:left w:val="none" w:sz="0" w:space="0" w:color="auto"/>
            <w:bottom w:val="none" w:sz="0" w:space="0" w:color="auto"/>
            <w:right w:val="none" w:sz="0" w:space="0" w:color="auto"/>
          </w:divBdr>
        </w:div>
        <w:div w:id="1064989344">
          <w:marLeft w:val="0"/>
          <w:marRight w:val="0"/>
          <w:marTop w:val="0"/>
          <w:marBottom w:val="0"/>
          <w:divBdr>
            <w:top w:val="none" w:sz="0" w:space="0" w:color="auto"/>
            <w:left w:val="none" w:sz="0" w:space="0" w:color="auto"/>
            <w:bottom w:val="none" w:sz="0" w:space="0" w:color="auto"/>
            <w:right w:val="none" w:sz="0" w:space="0" w:color="auto"/>
          </w:divBdr>
        </w:div>
        <w:div w:id="1064989345">
          <w:marLeft w:val="0"/>
          <w:marRight w:val="0"/>
          <w:marTop w:val="0"/>
          <w:marBottom w:val="0"/>
          <w:divBdr>
            <w:top w:val="none" w:sz="0" w:space="0" w:color="auto"/>
            <w:left w:val="none" w:sz="0" w:space="0" w:color="auto"/>
            <w:bottom w:val="none" w:sz="0" w:space="0" w:color="auto"/>
            <w:right w:val="none" w:sz="0" w:space="0" w:color="auto"/>
          </w:divBdr>
        </w:div>
        <w:div w:id="1064989346">
          <w:marLeft w:val="0"/>
          <w:marRight w:val="0"/>
          <w:marTop w:val="0"/>
          <w:marBottom w:val="0"/>
          <w:divBdr>
            <w:top w:val="none" w:sz="0" w:space="0" w:color="auto"/>
            <w:left w:val="none" w:sz="0" w:space="0" w:color="auto"/>
            <w:bottom w:val="none" w:sz="0" w:space="0" w:color="auto"/>
            <w:right w:val="none" w:sz="0" w:space="0" w:color="auto"/>
          </w:divBdr>
        </w:div>
        <w:div w:id="1064989347">
          <w:marLeft w:val="0"/>
          <w:marRight w:val="0"/>
          <w:marTop w:val="0"/>
          <w:marBottom w:val="0"/>
          <w:divBdr>
            <w:top w:val="none" w:sz="0" w:space="0" w:color="auto"/>
            <w:left w:val="none" w:sz="0" w:space="0" w:color="auto"/>
            <w:bottom w:val="none" w:sz="0" w:space="0" w:color="auto"/>
            <w:right w:val="none" w:sz="0" w:space="0" w:color="auto"/>
          </w:divBdr>
        </w:div>
        <w:div w:id="1064989349">
          <w:marLeft w:val="0"/>
          <w:marRight w:val="0"/>
          <w:marTop w:val="0"/>
          <w:marBottom w:val="0"/>
          <w:divBdr>
            <w:top w:val="none" w:sz="0" w:space="0" w:color="auto"/>
            <w:left w:val="none" w:sz="0" w:space="0" w:color="auto"/>
            <w:bottom w:val="none" w:sz="0" w:space="0" w:color="auto"/>
            <w:right w:val="none" w:sz="0" w:space="0" w:color="auto"/>
          </w:divBdr>
        </w:div>
        <w:div w:id="1064989352">
          <w:marLeft w:val="0"/>
          <w:marRight w:val="0"/>
          <w:marTop w:val="0"/>
          <w:marBottom w:val="0"/>
          <w:divBdr>
            <w:top w:val="none" w:sz="0" w:space="0" w:color="auto"/>
            <w:left w:val="none" w:sz="0" w:space="0" w:color="auto"/>
            <w:bottom w:val="none" w:sz="0" w:space="0" w:color="auto"/>
            <w:right w:val="none" w:sz="0" w:space="0" w:color="auto"/>
          </w:divBdr>
        </w:div>
        <w:div w:id="1064989355">
          <w:marLeft w:val="0"/>
          <w:marRight w:val="0"/>
          <w:marTop w:val="0"/>
          <w:marBottom w:val="0"/>
          <w:divBdr>
            <w:top w:val="none" w:sz="0" w:space="0" w:color="auto"/>
            <w:left w:val="none" w:sz="0" w:space="0" w:color="auto"/>
            <w:bottom w:val="none" w:sz="0" w:space="0" w:color="auto"/>
            <w:right w:val="none" w:sz="0" w:space="0" w:color="auto"/>
          </w:divBdr>
        </w:div>
        <w:div w:id="1064989356">
          <w:marLeft w:val="0"/>
          <w:marRight w:val="0"/>
          <w:marTop w:val="0"/>
          <w:marBottom w:val="0"/>
          <w:divBdr>
            <w:top w:val="none" w:sz="0" w:space="0" w:color="auto"/>
            <w:left w:val="none" w:sz="0" w:space="0" w:color="auto"/>
            <w:bottom w:val="none" w:sz="0" w:space="0" w:color="auto"/>
            <w:right w:val="none" w:sz="0" w:space="0" w:color="auto"/>
          </w:divBdr>
        </w:div>
        <w:div w:id="1064989357">
          <w:marLeft w:val="0"/>
          <w:marRight w:val="0"/>
          <w:marTop w:val="0"/>
          <w:marBottom w:val="0"/>
          <w:divBdr>
            <w:top w:val="none" w:sz="0" w:space="0" w:color="auto"/>
            <w:left w:val="none" w:sz="0" w:space="0" w:color="auto"/>
            <w:bottom w:val="none" w:sz="0" w:space="0" w:color="auto"/>
            <w:right w:val="none" w:sz="0" w:space="0" w:color="auto"/>
          </w:divBdr>
        </w:div>
        <w:div w:id="1064989358">
          <w:marLeft w:val="0"/>
          <w:marRight w:val="0"/>
          <w:marTop w:val="0"/>
          <w:marBottom w:val="0"/>
          <w:divBdr>
            <w:top w:val="none" w:sz="0" w:space="0" w:color="auto"/>
            <w:left w:val="none" w:sz="0" w:space="0" w:color="auto"/>
            <w:bottom w:val="none" w:sz="0" w:space="0" w:color="auto"/>
            <w:right w:val="none" w:sz="0" w:space="0" w:color="auto"/>
          </w:divBdr>
        </w:div>
        <w:div w:id="1064989360">
          <w:marLeft w:val="0"/>
          <w:marRight w:val="0"/>
          <w:marTop w:val="0"/>
          <w:marBottom w:val="0"/>
          <w:divBdr>
            <w:top w:val="none" w:sz="0" w:space="0" w:color="auto"/>
            <w:left w:val="none" w:sz="0" w:space="0" w:color="auto"/>
            <w:bottom w:val="none" w:sz="0" w:space="0" w:color="auto"/>
            <w:right w:val="none" w:sz="0" w:space="0" w:color="auto"/>
          </w:divBdr>
        </w:div>
        <w:div w:id="1064989361">
          <w:marLeft w:val="0"/>
          <w:marRight w:val="0"/>
          <w:marTop w:val="0"/>
          <w:marBottom w:val="0"/>
          <w:divBdr>
            <w:top w:val="none" w:sz="0" w:space="0" w:color="auto"/>
            <w:left w:val="none" w:sz="0" w:space="0" w:color="auto"/>
            <w:bottom w:val="none" w:sz="0" w:space="0" w:color="auto"/>
            <w:right w:val="none" w:sz="0" w:space="0" w:color="auto"/>
          </w:divBdr>
        </w:div>
      </w:divsChild>
    </w:div>
    <w:div w:id="1064989359">
      <w:marLeft w:val="0"/>
      <w:marRight w:val="0"/>
      <w:marTop w:val="0"/>
      <w:marBottom w:val="0"/>
      <w:divBdr>
        <w:top w:val="none" w:sz="0" w:space="0" w:color="auto"/>
        <w:left w:val="none" w:sz="0" w:space="0" w:color="auto"/>
        <w:bottom w:val="none" w:sz="0" w:space="0" w:color="auto"/>
        <w:right w:val="none" w:sz="0" w:space="0" w:color="auto"/>
      </w:divBdr>
    </w:div>
    <w:div w:id="1064989362">
      <w:marLeft w:val="0"/>
      <w:marRight w:val="0"/>
      <w:marTop w:val="0"/>
      <w:marBottom w:val="0"/>
      <w:divBdr>
        <w:top w:val="none" w:sz="0" w:space="0" w:color="auto"/>
        <w:left w:val="none" w:sz="0" w:space="0" w:color="auto"/>
        <w:bottom w:val="none" w:sz="0" w:space="0" w:color="auto"/>
        <w:right w:val="none" w:sz="0" w:space="0" w:color="auto"/>
      </w:divBdr>
    </w:div>
    <w:div w:id="1110276012">
      <w:bodyDiv w:val="1"/>
      <w:marLeft w:val="0"/>
      <w:marRight w:val="0"/>
      <w:marTop w:val="0"/>
      <w:marBottom w:val="0"/>
      <w:divBdr>
        <w:top w:val="none" w:sz="0" w:space="0" w:color="auto"/>
        <w:left w:val="none" w:sz="0" w:space="0" w:color="auto"/>
        <w:bottom w:val="none" w:sz="0" w:space="0" w:color="auto"/>
        <w:right w:val="none" w:sz="0" w:space="0" w:color="auto"/>
      </w:divBdr>
    </w:div>
    <w:div w:id="1579241897">
      <w:bodyDiv w:val="1"/>
      <w:marLeft w:val="0"/>
      <w:marRight w:val="0"/>
      <w:marTop w:val="0"/>
      <w:marBottom w:val="0"/>
      <w:divBdr>
        <w:top w:val="none" w:sz="0" w:space="0" w:color="auto"/>
        <w:left w:val="none" w:sz="0" w:space="0" w:color="auto"/>
        <w:bottom w:val="none" w:sz="0" w:space="0" w:color="auto"/>
        <w:right w:val="none" w:sz="0" w:space="0" w:color="auto"/>
      </w:divBdr>
    </w:div>
    <w:div w:id="1616323696">
      <w:bodyDiv w:val="1"/>
      <w:marLeft w:val="0"/>
      <w:marRight w:val="0"/>
      <w:marTop w:val="0"/>
      <w:marBottom w:val="0"/>
      <w:divBdr>
        <w:top w:val="none" w:sz="0" w:space="0" w:color="auto"/>
        <w:left w:val="none" w:sz="0" w:space="0" w:color="auto"/>
        <w:bottom w:val="none" w:sz="0" w:space="0" w:color="auto"/>
        <w:right w:val="none" w:sz="0" w:space="0" w:color="auto"/>
      </w:divBdr>
      <w:divsChild>
        <w:div w:id="513108003">
          <w:marLeft w:val="547"/>
          <w:marRight w:val="0"/>
          <w:marTop w:val="125"/>
          <w:marBottom w:val="0"/>
          <w:divBdr>
            <w:top w:val="none" w:sz="0" w:space="0" w:color="auto"/>
            <w:left w:val="none" w:sz="0" w:space="0" w:color="auto"/>
            <w:bottom w:val="none" w:sz="0" w:space="0" w:color="auto"/>
            <w:right w:val="none" w:sz="0" w:space="0" w:color="auto"/>
          </w:divBdr>
        </w:div>
        <w:div w:id="752901014">
          <w:marLeft w:val="547"/>
          <w:marRight w:val="0"/>
          <w:marTop w:val="125"/>
          <w:marBottom w:val="0"/>
          <w:divBdr>
            <w:top w:val="none" w:sz="0" w:space="0" w:color="auto"/>
            <w:left w:val="none" w:sz="0" w:space="0" w:color="auto"/>
            <w:bottom w:val="none" w:sz="0" w:space="0" w:color="auto"/>
            <w:right w:val="none" w:sz="0" w:space="0" w:color="auto"/>
          </w:divBdr>
        </w:div>
        <w:div w:id="822234489">
          <w:marLeft w:val="547"/>
          <w:marRight w:val="0"/>
          <w:marTop w:val="125"/>
          <w:marBottom w:val="0"/>
          <w:divBdr>
            <w:top w:val="none" w:sz="0" w:space="0" w:color="auto"/>
            <w:left w:val="none" w:sz="0" w:space="0" w:color="auto"/>
            <w:bottom w:val="none" w:sz="0" w:space="0" w:color="auto"/>
            <w:right w:val="none" w:sz="0" w:space="0" w:color="auto"/>
          </w:divBdr>
        </w:div>
        <w:div w:id="893542708">
          <w:marLeft w:val="547"/>
          <w:marRight w:val="0"/>
          <w:marTop w:val="125"/>
          <w:marBottom w:val="0"/>
          <w:divBdr>
            <w:top w:val="none" w:sz="0" w:space="0" w:color="auto"/>
            <w:left w:val="none" w:sz="0" w:space="0" w:color="auto"/>
            <w:bottom w:val="none" w:sz="0" w:space="0" w:color="auto"/>
            <w:right w:val="none" w:sz="0" w:space="0" w:color="auto"/>
          </w:divBdr>
        </w:div>
        <w:div w:id="1319116554">
          <w:marLeft w:val="547"/>
          <w:marRight w:val="0"/>
          <w:marTop w:val="125"/>
          <w:marBottom w:val="0"/>
          <w:divBdr>
            <w:top w:val="none" w:sz="0" w:space="0" w:color="auto"/>
            <w:left w:val="none" w:sz="0" w:space="0" w:color="auto"/>
            <w:bottom w:val="none" w:sz="0" w:space="0" w:color="auto"/>
            <w:right w:val="none" w:sz="0" w:space="0" w:color="auto"/>
          </w:divBdr>
        </w:div>
      </w:divsChild>
    </w:div>
    <w:div w:id="1740668273">
      <w:bodyDiv w:val="1"/>
      <w:marLeft w:val="0"/>
      <w:marRight w:val="0"/>
      <w:marTop w:val="0"/>
      <w:marBottom w:val="0"/>
      <w:divBdr>
        <w:top w:val="none" w:sz="0" w:space="0" w:color="auto"/>
        <w:left w:val="none" w:sz="0" w:space="0" w:color="auto"/>
        <w:bottom w:val="none" w:sz="0" w:space="0" w:color="auto"/>
        <w:right w:val="none" w:sz="0" w:space="0" w:color="auto"/>
      </w:divBdr>
    </w:div>
    <w:div w:id="214631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ursingmidwiferyboard.gov.au/Codes-Guidelines-Statements/Professional-standards.aspx" TargetMode="External"/><Relationship Id="rId13" Type="http://schemas.openxmlformats.org/officeDocument/2006/relationships/hyperlink" Target="mailto:nmbafeedback@ahpra.gov.au" TargetMode="External"/><Relationship Id="rId18" Type="http://schemas.openxmlformats.org/officeDocument/2006/relationships/hyperlink" Target="http://www.ahpra.gov.a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nursingmidwiferyboard.gov.au/Codes-Guidelines-Statements/Professional-standards.aspx"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rsingmidwiferyboard.gov.au/Registration-Standards/Endorsement-as-a-nurse-practitioner.aspx"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hyperlink" Target="mailto:nmbafeedback@ahpra.gov.au"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nursingmidwiferyboard.gov.au/Registration-Standards/Endorsement-as-a-nurse-practitioner.aspx" TargetMode="External"/><Relationship Id="rId14" Type="http://schemas.openxmlformats.org/officeDocument/2006/relationships/header" Target="header1.xm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www.ahpra.gov.au/About-AHPRA/Accessibility.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88F6EC-B917-41AC-B97C-95185E3F9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3065</Words>
  <Characters>17475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Proposed changes to definitions relating to advanced practice</vt:lpstr>
    </vt:vector>
  </TitlesOfParts>
  <Company/>
  <LinksUpToDate>false</LinksUpToDate>
  <CharactersWithSpaces>20500</CharactersWithSpaces>
  <SharedDoc>false</SharedDoc>
  <HLinks>
    <vt:vector size="204" baseType="variant">
      <vt:variant>
        <vt:i4>4456489</vt:i4>
      </vt:variant>
      <vt:variant>
        <vt:i4>156</vt:i4>
      </vt:variant>
      <vt:variant>
        <vt:i4>0</vt:i4>
      </vt:variant>
      <vt:variant>
        <vt:i4>5</vt:i4>
      </vt:variant>
      <vt:variant>
        <vt:lpwstr>mailto:nmbafeedback@ahpra.gov.au?subject=Reg%20std%20for%20endorsement%20of%20scheduled%20medicines</vt:lpwstr>
      </vt:variant>
      <vt:variant>
        <vt:lpwstr/>
      </vt:variant>
      <vt:variant>
        <vt:i4>65551</vt:i4>
      </vt:variant>
      <vt:variant>
        <vt:i4>153</vt:i4>
      </vt:variant>
      <vt:variant>
        <vt:i4>0</vt:i4>
      </vt:variant>
      <vt:variant>
        <vt:i4>5</vt:i4>
      </vt:variant>
      <vt:variant>
        <vt:lpwstr/>
      </vt:variant>
      <vt:variant>
        <vt:lpwstr>questions</vt:lpwstr>
      </vt:variant>
      <vt:variant>
        <vt:i4>1114203</vt:i4>
      </vt:variant>
      <vt:variant>
        <vt:i4>150</vt:i4>
      </vt:variant>
      <vt:variant>
        <vt:i4>0</vt:i4>
      </vt:variant>
      <vt:variant>
        <vt:i4>5</vt:i4>
      </vt:variant>
      <vt:variant>
        <vt:lpwstr>https://www.nps.org.au/prescribing-competencies-framework</vt:lpwstr>
      </vt:variant>
      <vt:variant>
        <vt:lpwstr/>
      </vt:variant>
      <vt:variant>
        <vt:i4>6881383</vt:i4>
      </vt:variant>
      <vt:variant>
        <vt:i4>147</vt:i4>
      </vt:variant>
      <vt:variant>
        <vt:i4>0</vt:i4>
      </vt:variant>
      <vt:variant>
        <vt:i4>5</vt:i4>
      </vt:variant>
      <vt:variant>
        <vt:lpwstr/>
      </vt:variant>
      <vt:variant>
        <vt:lpwstr>background</vt:lpwstr>
      </vt:variant>
      <vt:variant>
        <vt:i4>7340073</vt:i4>
      </vt:variant>
      <vt:variant>
        <vt:i4>144</vt:i4>
      </vt:variant>
      <vt:variant>
        <vt:i4>0</vt:i4>
      </vt:variant>
      <vt:variant>
        <vt:i4>5</vt:i4>
      </vt:variant>
      <vt:variant>
        <vt:lpwstr>https://www.clinicalguidelines.gov.au/node/3335</vt:lpwstr>
      </vt:variant>
      <vt:variant>
        <vt:lpwstr/>
      </vt:variant>
      <vt:variant>
        <vt:i4>5308496</vt:i4>
      </vt:variant>
      <vt:variant>
        <vt:i4>141</vt:i4>
      </vt:variant>
      <vt:variant>
        <vt:i4>0</vt:i4>
      </vt:variant>
      <vt:variant>
        <vt:i4>5</vt:i4>
      </vt:variant>
      <vt:variant>
        <vt:lpwstr>http://www.health.gov.au/internet/main/publishing.nsf/content/midwives-nurse-pract-collaborative-arrangements</vt:lpwstr>
      </vt:variant>
      <vt:variant>
        <vt:lpwstr/>
      </vt:variant>
      <vt:variant>
        <vt:i4>6815817</vt:i4>
      </vt:variant>
      <vt:variant>
        <vt:i4>138</vt:i4>
      </vt:variant>
      <vt:variant>
        <vt:i4>0</vt:i4>
      </vt:variant>
      <vt:variant>
        <vt:i4>5</vt:i4>
      </vt:variant>
      <vt:variant>
        <vt:lpwstr/>
      </vt:variant>
      <vt:variant>
        <vt:lpwstr>appendix_a</vt:lpwstr>
      </vt:variant>
      <vt:variant>
        <vt:i4>1114203</vt:i4>
      </vt:variant>
      <vt:variant>
        <vt:i4>135</vt:i4>
      </vt:variant>
      <vt:variant>
        <vt:i4>0</vt:i4>
      </vt:variant>
      <vt:variant>
        <vt:i4>5</vt:i4>
      </vt:variant>
      <vt:variant>
        <vt:lpwstr>https://www.nps.org.au/prescribing-competencies-framework</vt:lpwstr>
      </vt:variant>
      <vt:variant>
        <vt:lpwstr/>
      </vt:variant>
      <vt:variant>
        <vt:i4>1835057</vt:i4>
      </vt:variant>
      <vt:variant>
        <vt:i4>128</vt:i4>
      </vt:variant>
      <vt:variant>
        <vt:i4>0</vt:i4>
      </vt:variant>
      <vt:variant>
        <vt:i4>5</vt:i4>
      </vt:variant>
      <vt:variant>
        <vt:lpwstr/>
      </vt:variant>
      <vt:variant>
        <vt:lpwstr>_Toc518648844</vt:lpwstr>
      </vt:variant>
      <vt:variant>
        <vt:i4>1835057</vt:i4>
      </vt:variant>
      <vt:variant>
        <vt:i4>122</vt:i4>
      </vt:variant>
      <vt:variant>
        <vt:i4>0</vt:i4>
      </vt:variant>
      <vt:variant>
        <vt:i4>5</vt:i4>
      </vt:variant>
      <vt:variant>
        <vt:lpwstr/>
      </vt:variant>
      <vt:variant>
        <vt:lpwstr>_Toc518648843</vt:lpwstr>
      </vt:variant>
      <vt:variant>
        <vt:i4>1835057</vt:i4>
      </vt:variant>
      <vt:variant>
        <vt:i4>116</vt:i4>
      </vt:variant>
      <vt:variant>
        <vt:i4>0</vt:i4>
      </vt:variant>
      <vt:variant>
        <vt:i4>5</vt:i4>
      </vt:variant>
      <vt:variant>
        <vt:lpwstr/>
      </vt:variant>
      <vt:variant>
        <vt:lpwstr>_Toc518648842</vt:lpwstr>
      </vt:variant>
      <vt:variant>
        <vt:i4>1769521</vt:i4>
      </vt:variant>
      <vt:variant>
        <vt:i4>110</vt:i4>
      </vt:variant>
      <vt:variant>
        <vt:i4>0</vt:i4>
      </vt:variant>
      <vt:variant>
        <vt:i4>5</vt:i4>
      </vt:variant>
      <vt:variant>
        <vt:lpwstr/>
      </vt:variant>
      <vt:variant>
        <vt:lpwstr>_Toc518648834</vt:lpwstr>
      </vt:variant>
      <vt:variant>
        <vt:i4>1769521</vt:i4>
      </vt:variant>
      <vt:variant>
        <vt:i4>104</vt:i4>
      </vt:variant>
      <vt:variant>
        <vt:i4>0</vt:i4>
      </vt:variant>
      <vt:variant>
        <vt:i4>5</vt:i4>
      </vt:variant>
      <vt:variant>
        <vt:lpwstr/>
      </vt:variant>
      <vt:variant>
        <vt:lpwstr>_Toc518648833</vt:lpwstr>
      </vt:variant>
      <vt:variant>
        <vt:i4>1769521</vt:i4>
      </vt:variant>
      <vt:variant>
        <vt:i4>98</vt:i4>
      </vt:variant>
      <vt:variant>
        <vt:i4>0</vt:i4>
      </vt:variant>
      <vt:variant>
        <vt:i4>5</vt:i4>
      </vt:variant>
      <vt:variant>
        <vt:lpwstr/>
      </vt:variant>
      <vt:variant>
        <vt:lpwstr>_Toc518648832</vt:lpwstr>
      </vt:variant>
      <vt:variant>
        <vt:i4>1769521</vt:i4>
      </vt:variant>
      <vt:variant>
        <vt:i4>92</vt:i4>
      </vt:variant>
      <vt:variant>
        <vt:i4>0</vt:i4>
      </vt:variant>
      <vt:variant>
        <vt:i4>5</vt:i4>
      </vt:variant>
      <vt:variant>
        <vt:lpwstr/>
      </vt:variant>
      <vt:variant>
        <vt:lpwstr>_Toc518648831</vt:lpwstr>
      </vt:variant>
      <vt:variant>
        <vt:i4>1769521</vt:i4>
      </vt:variant>
      <vt:variant>
        <vt:i4>86</vt:i4>
      </vt:variant>
      <vt:variant>
        <vt:i4>0</vt:i4>
      </vt:variant>
      <vt:variant>
        <vt:i4>5</vt:i4>
      </vt:variant>
      <vt:variant>
        <vt:lpwstr/>
      </vt:variant>
      <vt:variant>
        <vt:lpwstr>_Toc518648830</vt:lpwstr>
      </vt:variant>
      <vt:variant>
        <vt:i4>1703985</vt:i4>
      </vt:variant>
      <vt:variant>
        <vt:i4>80</vt:i4>
      </vt:variant>
      <vt:variant>
        <vt:i4>0</vt:i4>
      </vt:variant>
      <vt:variant>
        <vt:i4>5</vt:i4>
      </vt:variant>
      <vt:variant>
        <vt:lpwstr/>
      </vt:variant>
      <vt:variant>
        <vt:lpwstr>_Toc518648829</vt:lpwstr>
      </vt:variant>
      <vt:variant>
        <vt:i4>1703985</vt:i4>
      </vt:variant>
      <vt:variant>
        <vt:i4>74</vt:i4>
      </vt:variant>
      <vt:variant>
        <vt:i4>0</vt:i4>
      </vt:variant>
      <vt:variant>
        <vt:i4>5</vt:i4>
      </vt:variant>
      <vt:variant>
        <vt:lpwstr/>
      </vt:variant>
      <vt:variant>
        <vt:lpwstr>_Toc518648828</vt:lpwstr>
      </vt:variant>
      <vt:variant>
        <vt:i4>1703985</vt:i4>
      </vt:variant>
      <vt:variant>
        <vt:i4>68</vt:i4>
      </vt:variant>
      <vt:variant>
        <vt:i4>0</vt:i4>
      </vt:variant>
      <vt:variant>
        <vt:i4>5</vt:i4>
      </vt:variant>
      <vt:variant>
        <vt:lpwstr/>
      </vt:variant>
      <vt:variant>
        <vt:lpwstr>_Toc518648827</vt:lpwstr>
      </vt:variant>
      <vt:variant>
        <vt:i4>1703985</vt:i4>
      </vt:variant>
      <vt:variant>
        <vt:i4>62</vt:i4>
      </vt:variant>
      <vt:variant>
        <vt:i4>0</vt:i4>
      </vt:variant>
      <vt:variant>
        <vt:i4>5</vt:i4>
      </vt:variant>
      <vt:variant>
        <vt:lpwstr/>
      </vt:variant>
      <vt:variant>
        <vt:lpwstr>_Toc518648826</vt:lpwstr>
      </vt:variant>
      <vt:variant>
        <vt:i4>1703985</vt:i4>
      </vt:variant>
      <vt:variant>
        <vt:i4>56</vt:i4>
      </vt:variant>
      <vt:variant>
        <vt:i4>0</vt:i4>
      </vt:variant>
      <vt:variant>
        <vt:i4>5</vt:i4>
      </vt:variant>
      <vt:variant>
        <vt:lpwstr/>
      </vt:variant>
      <vt:variant>
        <vt:lpwstr>_Toc518648825</vt:lpwstr>
      </vt:variant>
      <vt:variant>
        <vt:i4>1703985</vt:i4>
      </vt:variant>
      <vt:variant>
        <vt:i4>50</vt:i4>
      </vt:variant>
      <vt:variant>
        <vt:i4>0</vt:i4>
      </vt:variant>
      <vt:variant>
        <vt:i4>5</vt:i4>
      </vt:variant>
      <vt:variant>
        <vt:lpwstr/>
      </vt:variant>
      <vt:variant>
        <vt:lpwstr>_Toc518648824</vt:lpwstr>
      </vt:variant>
      <vt:variant>
        <vt:i4>1703985</vt:i4>
      </vt:variant>
      <vt:variant>
        <vt:i4>44</vt:i4>
      </vt:variant>
      <vt:variant>
        <vt:i4>0</vt:i4>
      </vt:variant>
      <vt:variant>
        <vt:i4>5</vt:i4>
      </vt:variant>
      <vt:variant>
        <vt:lpwstr/>
      </vt:variant>
      <vt:variant>
        <vt:lpwstr>_Toc518648823</vt:lpwstr>
      </vt:variant>
      <vt:variant>
        <vt:i4>1703985</vt:i4>
      </vt:variant>
      <vt:variant>
        <vt:i4>38</vt:i4>
      </vt:variant>
      <vt:variant>
        <vt:i4>0</vt:i4>
      </vt:variant>
      <vt:variant>
        <vt:i4>5</vt:i4>
      </vt:variant>
      <vt:variant>
        <vt:lpwstr/>
      </vt:variant>
      <vt:variant>
        <vt:lpwstr>_Toc518648822</vt:lpwstr>
      </vt:variant>
      <vt:variant>
        <vt:i4>1703985</vt:i4>
      </vt:variant>
      <vt:variant>
        <vt:i4>32</vt:i4>
      </vt:variant>
      <vt:variant>
        <vt:i4>0</vt:i4>
      </vt:variant>
      <vt:variant>
        <vt:i4>5</vt:i4>
      </vt:variant>
      <vt:variant>
        <vt:lpwstr/>
      </vt:variant>
      <vt:variant>
        <vt:lpwstr>_Toc518648821</vt:lpwstr>
      </vt:variant>
      <vt:variant>
        <vt:i4>1703985</vt:i4>
      </vt:variant>
      <vt:variant>
        <vt:i4>26</vt:i4>
      </vt:variant>
      <vt:variant>
        <vt:i4>0</vt:i4>
      </vt:variant>
      <vt:variant>
        <vt:i4>5</vt:i4>
      </vt:variant>
      <vt:variant>
        <vt:lpwstr/>
      </vt:variant>
      <vt:variant>
        <vt:lpwstr>_Toc518648820</vt:lpwstr>
      </vt:variant>
      <vt:variant>
        <vt:i4>1638449</vt:i4>
      </vt:variant>
      <vt:variant>
        <vt:i4>20</vt:i4>
      </vt:variant>
      <vt:variant>
        <vt:i4>0</vt:i4>
      </vt:variant>
      <vt:variant>
        <vt:i4>5</vt:i4>
      </vt:variant>
      <vt:variant>
        <vt:lpwstr/>
      </vt:variant>
      <vt:variant>
        <vt:lpwstr>_Toc518648819</vt:lpwstr>
      </vt:variant>
      <vt:variant>
        <vt:i4>1638449</vt:i4>
      </vt:variant>
      <vt:variant>
        <vt:i4>14</vt:i4>
      </vt:variant>
      <vt:variant>
        <vt:i4>0</vt:i4>
      </vt:variant>
      <vt:variant>
        <vt:i4>5</vt:i4>
      </vt:variant>
      <vt:variant>
        <vt:lpwstr/>
      </vt:variant>
      <vt:variant>
        <vt:lpwstr>_Toc518648818</vt:lpwstr>
      </vt:variant>
      <vt:variant>
        <vt:i4>1638449</vt:i4>
      </vt:variant>
      <vt:variant>
        <vt:i4>8</vt:i4>
      </vt:variant>
      <vt:variant>
        <vt:i4>0</vt:i4>
      </vt:variant>
      <vt:variant>
        <vt:i4>5</vt:i4>
      </vt:variant>
      <vt:variant>
        <vt:lpwstr/>
      </vt:variant>
      <vt:variant>
        <vt:lpwstr>_Toc518648817</vt:lpwstr>
      </vt:variant>
      <vt:variant>
        <vt:i4>2883661</vt:i4>
      </vt:variant>
      <vt:variant>
        <vt:i4>3</vt:i4>
      </vt:variant>
      <vt:variant>
        <vt:i4>0</vt:i4>
      </vt:variant>
      <vt:variant>
        <vt:i4>5</vt:i4>
      </vt:variant>
      <vt:variant>
        <vt:lpwstr>mailto:nmbafeedback@ahpra.gov.au</vt:lpwstr>
      </vt:variant>
      <vt:variant>
        <vt:lpwstr/>
      </vt:variant>
      <vt:variant>
        <vt:i4>393263</vt:i4>
      </vt:variant>
      <vt:variant>
        <vt:i4>0</vt:i4>
      </vt:variant>
      <vt:variant>
        <vt:i4>0</vt:i4>
      </vt:variant>
      <vt:variant>
        <vt:i4>5</vt:i4>
      </vt:variant>
      <vt:variant>
        <vt:lpwstr>https://ahpra.au1.qualtrics.com/jfe/form/SV_bBf3Vxc1LzSVSmh</vt:lpwstr>
      </vt:variant>
      <vt:variant>
        <vt:lpwstr/>
      </vt:variant>
      <vt:variant>
        <vt:i4>2162730</vt:i4>
      </vt:variant>
      <vt:variant>
        <vt:i4>6</vt:i4>
      </vt:variant>
      <vt:variant>
        <vt:i4>0</vt:i4>
      </vt:variant>
      <vt:variant>
        <vt:i4>5</vt:i4>
      </vt:variant>
      <vt:variant>
        <vt:lpwstr>http://www.ahpra.gov.au/About-AHPRA/Accessibility.aspx</vt:lpwstr>
      </vt:variant>
      <vt:variant>
        <vt:lpwstr/>
      </vt:variant>
      <vt:variant>
        <vt:i4>3407992</vt:i4>
      </vt:variant>
      <vt:variant>
        <vt:i4>3</vt:i4>
      </vt:variant>
      <vt:variant>
        <vt:i4>0</vt:i4>
      </vt:variant>
      <vt:variant>
        <vt:i4>5</vt:i4>
      </vt:variant>
      <vt:variant>
        <vt:lpwstr>http://www.ncsbn.org/Consensus_Model_for_APRN_Regulation_July_2008.pdf</vt:lpwstr>
      </vt:variant>
      <vt:variant>
        <vt:lpwstr/>
      </vt:variant>
      <vt:variant>
        <vt:i4>2162730</vt:i4>
      </vt:variant>
      <vt:variant>
        <vt:i4>0</vt:i4>
      </vt:variant>
      <vt:variant>
        <vt:i4>0</vt:i4>
      </vt:variant>
      <vt:variant>
        <vt:i4>5</vt:i4>
      </vt:variant>
      <vt:variant>
        <vt:lpwstr>http://www.ahpra.gov.au/About-AHPRA/Accessibility.aspx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changes to definitions relating to advanced practice</dc:title>
  <dc:subject>Consultation Paper</dc:subject>
  <dc:creator>Nursing and Midwifery Board</dc:creator>
  <cp:keywords/>
  <cp:lastModifiedBy>Brett Cremer</cp:lastModifiedBy>
  <cp:revision>2</cp:revision>
  <cp:lastPrinted>2018-07-23T01:26:00Z</cp:lastPrinted>
  <dcterms:created xsi:type="dcterms:W3CDTF">2019-03-06T22:52:00Z</dcterms:created>
  <dcterms:modified xsi:type="dcterms:W3CDTF">2019-03-06T22:52:00Z</dcterms:modified>
</cp:coreProperties>
</file>