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697" w:rsidRPr="00C3795C" w:rsidRDefault="004972E9" w:rsidP="00860697">
      <w:pPr>
        <w:pStyle w:val="AHPRADocumenttitle"/>
      </w:pPr>
      <w:r>
        <w:rPr>
          <w:noProof/>
          <w:lang w:val="en-AU" w:eastAsia="en-AU"/>
        </w:rPr>
        <w:pict>
          <v:shapetype id="_x0000_t32" coordsize="21600,21600" o:spt="32" o:oned="t" path="m,l21600,21600e" filled="f">
            <v:path arrowok="t" fillok="f" o:connecttype="none"/>
            <o:lock v:ext="edit" shapetype="t"/>
          </v:shapetype>
          <v:shape id="AutoShape 24" o:spid="_x0000_s1026" type="#_x0000_t32" style="position:absolute;margin-left:-63.15pt;margin-top:36.45pt;width:278.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HlqIAIAADw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"/>
        </w:pict>
      </w:r>
      <w:bookmarkStart w:id="0" w:name="_Toc316635487"/>
      <w:r w:rsidR="00860697">
        <w:t>P</w:t>
      </w:r>
      <w:r w:rsidR="001F70F9">
        <w:t>ublic</w:t>
      </w:r>
      <w:r w:rsidR="00860697">
        <w:t xml:space="preserve"> consultation paper</w:t>
      </w:r>
      <w:bookmarkEnd w:id="0"/>
    </w:p>
    <w:p w:rsidR="001B391B" w:rsidRDefault="001B391B" w:rsidP="00860697">
      <w:pPr>
        <w:pStyle w:val="AHPRAbody"/>
      </w:pPr>
    </w:p>
    <w:p w:rsidR="00860697" w:rsidRDefault="001B391B" w:rsidP="00860697">
      <w:pPr>
        <w:pStyle w:val="AHPRAbody"/>
      </w:pPr>
      <w:r>
        <w:t>October</w:t>
      </w:r>
      <w:r w:rsidR="00860697">
        <w:t xml:space="preserve"> 2014</w:t>
      </w:r>
    </w:p>
    <w:p w:rsidR="00860697" w:rsidRPr="00860697" w:rsidRDefault="00860697" w:rsidP="00860697">
      <w:pPr>
        <w:pStyle w:val="AHPRADocumentsubheading"/>
      </w:pPr>
      <w:r w:rsidRPr="00860697">
        <w:t>Proposed:</w:t>
      </w:r>
    </w:p>
    <w:p w:rsidR="00860697" w:rsidRPr="00860697" w:rsidRDefault="00370EA6" w:rsidP="000E2AB6">
      <w:pPr>
        <w:pStyle w:val="AHPRADocumentsubheading"/>
        <w:numPr>
          <w:ilvl w:val="3"/>
          <w:numId w:val="14"/>
        </w:numPr>
        <w:spacing w:after="0"/>
        <w:ind w:left="369"/>
      </w:pPr>
      <w:bookmarkStart w:id="1" w:name="_GoBack"/>
      <w:r>
        <w:t xml:space="preserve">Registration standard </w:t>
      </w:r>
      <w:r w:rsidR="00860697" w:rsidRPr="00860697">
        <w:t xml:space="preserve">endorsement </w:t>
      </w:r>
      <w:r>
        <w:t>for scheduled medicines for</w:t>
      </w:r>
      <w:r w:rsidR="00860697" w:rsidRPr="00860697">
        <w:t xml:space="preserve"> eligible midwi</w:t>
      </w:r>
      <w:r>
        <w:t>ves</w:t>
      </w:r>
      <w:r w:rsidR="00860697" w:rsidRPr="00860697">
        <w:t xml:space="preserve"> </w:t>
      </w:r>
    </w:p>
    <w:bookmarkEnd w:id="1"/>
    <w:p w:rsidR="00860697" w:rsidRPr="001B391B" w:rsidRDefault="00860697" w:rsidP="00B52340">
      <w:pPr>
        <w:pStyle w:val="AHPRASubhead"/>
        <w:rPr>
          <w:b w:val="0"/>
          <w:color w:val="60605B"/>
          <w:szCs w:val="20"/>
          <w:lang w:val="en-AU"/>
        </w:rPr>
      </w:pPr>
    </w:p>
    <w:p w:rsidR="00B52340" w:rsidRDefault="00B52340" w:rsidP="00B52340">
      <w:pPr>
        <w:pStyle w:val="AHPRASubhead"/>
        <w:rPr>
          <w:rFonts w:eastAsia="Cambria" w:cs="Arial"/>
          <w:b w:val="0"/>
          <w:color w:val="auto"/>
          <w:szCs w:val="20"/>
        </w:rPr>
      </w:pPr>
      <w:r w:rsidRPr="00B52340">
        <w:rPr>
          <w:rFonts w:eastAsia="Cambria" w:cs="Arial"/>
          <w:b w:val="0"/>
          <w:color w:val="auto"/>
          <w:szCs w:val="20"/>
        </w:rPr>
        <w:t xml:space="preserve">The </w:t>
      </w:r>
      <w:r>
        <w:rPr>
          <w:rFonts w:eastAsia="Cambria" w:cs="Arial"/>
          <w:b w:val="0"/>
          <w:color w:val="auto"/>
          <w:szCs w:val="20"/>
        </w:rPr>
        <w:t>Nursing and Midwifery Board of Australia (</w:t>
      </w:r>
      <w:r w:rsidR="000964A2">
        <w:rPr>
          <w:rFonts w:eastAsia="Cambria" w:cs="Arial"/>
          <w:b w:val="0"/>
          <w:color w:val="auto"/>
          <w:szCs w:val="20"/>
        </w:rPr>
        <w:t>NMBA or National Board</w:t>
      </w:r>
      <w:r>
        <w:rPr>
          <w:rFonts w:eastAsia="Cambria" w:cs="Arial"/>
          <w:b w:val="0"/>
          <w:color w:val="auto"/>
          <w:szCs w:val="20"/>
        </w:rPr>
        <w:t>) is releasing the attached con</w:t>
      </w:r>
      <w:r w:rsidR="001B391B">
        <w:rPr>
          <w:rFonts w:eastAsia="Cambria" w:cs="Arial"/>
          <w:b w:val="0"/>
          <w:color w:val="auto"/>
          <w:szCs w:val="20"/>
        </w:rPr>
        <w:t>sultation paper on the</w:t>
      </w:r>
      <w:r w:rsidR="00860697">
        <w:rPr>
          <w:rFonts w:eastAsia="Cambria" w:cs="Arial"/>
          <w:b w:val="0"/>
          <w:color w:val="auto"/>
          <w:szCs w:val="20"/>
        </w:rPr>
        <w:t>:</w:t>
      </w:r>
    </w:p>
    <w:p w:rsidR="004037EA" w:rsidRDefault="00B52340" w:rsidP="004037EA">
      <w:pPr>
        <w:pStyle w:val="AHPRASubhead"/>
        <w:numPr>
          <w:ilvl w:val="0"/>
          <w:numId w:val="5"/>
        </w:numPr>
        <w:ind w:left="369"/>
        <w:rPr>
          <w:rFonts w:eastAsia="Cambria" w:cs="Arial"/>
          <w:b w:val="0"/>
          <w:color w:val="auto"/>
          <w:szCs w:val="20"/>
        </w:rPr>
      </w:pPr>
      <w:r>
        <w:rPr>
          <w:rFonts w:eastAsia="Cambria" w:cs="Arial"/>
          <w:b w:val="0"/>
          <w:color w:val="auto"/>
          <w:szCs w:val="20"/>
        </w:rPr>
        <w:t xml:space="preserve">Registration standard </w:t>
      </w:r>
      <w:r w:rsidR="001B391B">
        <w:rPr>
          <w:rFonts w:eastAsia="Cambria" w:cs="Arial"/>
          <w:b w:val="0"/>
          <w:color w:val="auto"/>
          <w:szCs w:val="20"/>
        </w:rPr>
        <w:t xml:space="preserve">endorsement </w:t>
      </w:r>
      <w:r w:rsidR="00370EA6">
        <w:rPr>
          <w:rFonts w:eastAsia="Cambria" w:cs="Arial"/>
          <w:b w:val="0"/>
          <w:color w:val="auto"/>
          <w:szCs w:val="20"/>
        </w:rPr>
        <w:t>for scheduled medicines for</w:t>
      </w:r>
      <w:r w:rsidR="001B391B">
        <w:rPr>
          <w:rFonts w:eastAsia="Cambria" w:cs="Arial"/>
          <w:b w:val="0"/>
          <w:color w:val="auto"/>
          <w:szCs w:val="20"/>
        </w:rPr>
        <w:t xml:space="preserve"> </w:t>
      </w:r>
      <w:r>
        <w:rPr>
          <w:rFonts w:eastAsia="Cambria" w:cs="Arial"/>
          <w:b w:val="0"/>
          <w:color w:val="auto"/>
          <w:szCs w:val="20"/>
        </w:rPr>
        <w:t>eligible midwives</w:t>
      </w:r>
    </w:p>
    <w:p w:rsidR="004037EA" w:rsidRPr="004037EA" w:rsidRDefault="004037EA" w:rsidP="004037EA">
      <w:pPr>
        <w:pStyle w:val="AHPRASubheading"/>
      </w:pPr>
      <w:r w:rsidRPr="004037EA">
        <w:t>Making a submission</w:t>
      </w:r>
    </w:p>
    <w:p w:rsidR="004037EA" w:rsidRDefault="00B52340" w:rsidP="004037EA">
      <w:pPr>
        <w:pStyle w:val="Default"/>
        <w:spacing w:after="200"/>
        <w:rPr>
          <w:rFonts w:ascii="Arial" w:hAnsi="Arial" w:cs="Arial"/>
          <w:bCs/>
          <w:sz w:val="20"/>
          <w:szCs w:val="20"/>
        </w:rPr>
      </w:pPr>
      <w:r w:rsidRPr="007011BB">
        <w:rPr>
          <w:rFonts w:ascii="Arial" w:hAnsi="Arial" w:cs="Arial"/>
          <w:bCs/>
          <w:sz w:val="20"/>
          <w:szCs w:val="20"/>
        </w:rPr>
        <w:t xml:space="preserve">The </w:t>
      </w:r>
      <w:r w:rsidR="000964A2">
        <w:rPr>
          <w:rFonts w:ascii="Arial" w:hAnsi="Arial" w:cs="Arial"/>
          <w:bCs/>
          <w:sz w:val="20"/>
          <w:szCs w:val="20"/>
        </w:rPr>
        <w:t>NMBA</w:t>
      </w:r>
      <w:r w:rsidRPr="007011BB">
        <w:rPr>
          <w:rFonts w:ascii="Arial" w:hAnsi="Arial" w:cs="Arial"/>
          <w:bCs/>
          <w:sz w:val="20"/>
          <w:szCs w:val="20"/>
        </w:rPr>
        <w:t xml:space="preserve"> </w:t>
      </w:r>
      <w:r>
        <w:rPr>
          <w:rFonts w:ascii="Arial" w:hAnsi="Arial" w:cs="Arial"/>
          <w:bCs/>
          <w:sz w:val="20"/>
          <w:szCs w:val="20"/>
        </w:rPr>
        <w:t xml:space="preserve">seeks your </w:t>
      </w:r>
      <w:r w:rsidRPr="007011BB">
        <w:rPr>
          <w:rFonts w:ascii="Arial" w:hAnsi="Arial" w:cs="Arial"/>
          <w:bCs/>
          <w:sz w:val="20"/>
          <w:szCs w:val="20"/>
        </w:rPr>
        <w:t xml:space="preserve">feedback on the </w:t>
      </w:r>
      <w:r>
        <w:rPr>
          <w:rFonts w:ascii="Arial" w:hAnsi="Arial" w:cs="Arial"/>
          <w:bCs/>
          <w:sz w:val="20"/>
          <w:szCs w:val="20"/>
        </w:rPr>
        <w:t xml:space="preserve">proposal.  </w:t>
      </w:r>
      <w:r w:rsidRPr="007011BB">
        <w:rPr>
          <w:rFonts w:ascii="Arial" w:hAnsi="Arial" w:cs="Arial"/>
          <w:bCs/>
          <w:sz w:val="20"/>
          <w:szCs w:val="20"/>
        </w:rPr>
        <w:t xml:space="preserve">Please provide written submissions by email, marked </w:t>
      </w:r>
      <w:r w:rsidR="00860697">
        <w:rPr>
          <w:rFonts w:ascii="Arial" w:hAnsi="Arial" w:cs="Arial"/>
          <w:bCs/>
          <w:sz w:val="20"/>
          <w:szCs w:val="20"/>
        </w:rPr>
        <w:t>‘</w:t>
      </w:r>
      <w:r>
        <w:rPr>
          <w:rFonts w:ascii="Arial" w:hAnsi="Arial" w:cs="Arial"/>
          <w:bCs/>
          <w:sz w:val="20"/>
          <w:szCs w:val="20"/>
        </w:rPr>
        <w:t xml:space="preserve">Review of Registration </w:t>
      </w:r>
      <w:r w:rsidR="00860697">
        <w:rPr>
          <w:rFonts w:ascii="Arial" w:hAnsi="Arial" w:cs="Arial"/>
          <w:bCs/>
          <w:sz w:val="20"/>
          <w:szCs w:val="20"/>
        </w:rPr>
        <w:t>s</w:t>
      </w:r>
      <w:r>
        <w:rPr>
          <w:rFonts w:ascii="Arial" w:hAnsi="Arial" w:cs="Arial"/>
          <w:bCs/>
          <w:sz w:val="20"/>
          <w:szCs w:val="20"/>
        </w:rPr>
        <w:t xml:space="preserve">tandards for the </w:t>
      </w:r>
      <w:r w:rsidR="00860697">
        <w:rPr>
          <w:rFonts w:ascii="Arial" w:hAnsi="Arial" w:cs="Arial"/>
          <w:bCs/>
          <w:sz w:val="20"/>
          <w:szCs w:val="20"/>
        </w:rPr>
        <w:t>e</w:t>
      </w:r>
      <w:r>
        <w:rPr>
          <w:rFonts w:ascii="Arial" w:hAnsi="Arial" w:cs="Arial"/>
          <w:bCs/>
          <w:sz w:val="20"/>
          <w:szCs w:val="20"/>
        </w:rPr>
        <w:t xml:space="preserve">ligible </w:t>
      </w:r>
      <w:r w:rsidR="00860697">
        <w:rPr>
          <w:rFonts w:ascii="Arial" w:hAnsi="Arial" w:cs="Arial"/>
          <w:bCs/>
          <w:sz w:val="20"/>
          <w:szCs w:val="20"/>
        </w:rPr>
        <w:t>m</w:t>
      </w:r>
      <w:r>
        <w:rPr>
          <w:rFonts w:ascii="Arial" w:hAnsi="Arial" w:cs="Arial"/>
          <w:bCs/>
          <w:sz w:val="20"/>
          <w:szCs w:val="20"/>
        </w:rPr>
        <w:t>idwife</w:t>
      </w:r>
      <w:r w:rsidR="00860697">
        <w:rPr>
          <w:rFonts w:ascii="Arial" w:hAnsi="Arial" w:cs="Arial"/>
          <w:bCs/>
          <w:sz w:val="20"/>
          <w:szCs w:val="20"/>
        </w:rPr>
        <w:t>’</w:t>
      </w:r>
      <w:r>
        <w:rPr>
          <w:rFonts w:ascii="Arial" w:hAnsi="Arial" w:cs="Arial"/>
          <w:bCs/>
          <w:sz w:val="20"/>
          <w:szCs w:val="20"/>
        </w:rPr>
        <w:t xml:space="preserve"> </w:t>
      </w:r>
      <w:r w:rsidRPr="007011BB">
        <w:rPr>
          <w:rFonts w:ascii="Arial" w:hAnsi="Arial" w:cs="Arial"/>
          <w:bCs/>
          <w:sz w:val="20"/>
          <w:szCs w:val="20"/>
        </w:rPr>
        <w:t xml:space="preserve">to </w:t>
      </w:r>
      <w:hyperlink r:id="rId8" w:history="1">
        <w:r w:rsidRPr="00990AF0">
          <w:rPr>
            <w:rStyle w:val="Hyperlink"/>
            <w:b/>
          </w:rPr>
          <w:t>nmbafeedback@ahpra.gov.au</w:t>
        </w:r>
      </w:hyperlink>
      <w:r>
        <w:t xml:space="preserve"> </w:t>
      </w:r>
      <w:r w:rsidRPr="007011BB">
        <w:rPr>
          <w:rFonts w:ascii="Arial" w:hAnsi="Arial" w:cs="Arial"/>
          <w:bCs/>
          <w:sz w:val="20"/>
          <w:szCs w:val="20"/>
        </w:rPr>
        <w:t xml:space="preserve">by </w:t>
      </w:r>
      <w:r w:rsidR="00860697" w:rsidRPr="00860697">
        <w:rPr>
          <w:rFonts w:ascii="Arial" w:hAnsi="Arial" w:cs="Arial"/>
          <w:b/>
          <w:bCs/>
          <w:sz w:val="20"/>
          <w:szCs w:val="20"/>
        </w:rPr>
        <w:t>4pm</w:t>
      </w:r>
      <w:r w:rsidRPr="007011BB">
        <w:rPr>
          <w:rFonts w:ascii="Arial" w:hAnsi="Arial" w:cs="Arial"/>
          <w:bCs/>
          <w:sz w:val="20"/>
          <w:szCs w:val="20"/>
        </w:rPr>
        <w:t xml:space="preserve"> on </w:t>
      </w:r>
      <w:r w:rsidR="00521461">
        <w:rPr>
          <w:rFonts w:ascii="Arial" w:hAnsi="Arial" w:cs="Arial"/>
          <w:b/>
          <w:bCs/>
          <w:sz w:val="20"/>
          <w:szCs w:val="20"/>
        </w:rPr>
        <w:t>19</w:t>
      </w:r>
      <w:r w:rsidR="001B391B">
        <w:rPr>
          <w:rFonts w:ascii="Arial" w:hAnsi="Arial" w:cs="Arial"/>
          <w:b/>
          <w:bCs/>
          <w:sz w:val="20"/>
          <w:szCs w:val="20"/>
        </w:rPr>
        <w:t xml:space="preserve"> </w:t>
      </w:r>
      <w:r w:rsidR="0006576E">
        <w:rPr>
          <w:rFonts w:ascii="Arial" w:hAnsi="Arial" w:cs="Arial"/>
          <w:b/>
          <w:bCs/>
          <w:sz w:val="20"/>
          <w:szCs w:val="20"/>
        </w:rPr>
        <w:t xml:space="preserve">December </w:t>
      </w:r>
      <w:r w:rsidR="004305FE">
        <w:rPr>
          <w:rFonts w:ascii="Arial" w:hAnsi="Arial" w:cs="Arial"/>
          <w:b/>
          <w:bCs/>
          <w:sz w:val="20"/>
          <w:szCs w:val="20"/>
        </w:rPr>
        <w:t>2014</w:t>
      </w:r>
      <w:r w:rsidRPr="007011BB">
        <w:rPr>
          <w:rFonts w:ascii="Arial" w:hAnsi="Arial" w:cs="Arial"/>
          <w:b/>
          <w:bCs/>
          <w:sz w:val="20"/>
          <w:szCs w:val="20"/>
        </w:rPr>
        <w:t xml:space="preserve">.  </w:t>
      </w:r>
    </w:p>
    <w:p w:rsidR="004037EA" w:rsidRDefault="00860697" w:rsidP="004037EA">
      <w:pPr>
        <w:pStyle w:val="Default"/>
        <w:spacing w:after="200"/>
        <w:rPr>
          <w:rFonts w:ascii="Arial" w:hAnsi="Arial" w:cs="Arial"/>
          <w:bCs/>
          <w:sz w:val="20"/>
          <w:szCs w:val="20"/>
        </w:rPr>
      </w:pPr>
      <w:r>
        <w:rPr>
          <w:rFonts w:ascii="Arial" w:hAnsi="Arial" w:cs="Arial"/>
          <w:bCs/>
          <w:sz w:val="20"/>
          <w:szCs w:val="20"/>
        </w:rPr>
        <w:t>Address s</w:t>
      </w:r>
      <w:r w:rsidR="00B52340" w:rsidRPr="007011BB">
        <w:rPr>
          <w:rFonts w:ascii="Arial" w:hAnsi="Arial" w:cs="Arial"/>
          <w:bCs/>
          <w:sz w:val="20"/>
          <w:szCs w:val="20"/>
        </w:rPr>
        <w:t xml:space="preserve">ubmissions by post to the Executive Officer, </w:t>
      </w:r>
      <w:r w:rsidR="00B52340">
        <w:rPr>
          <w:rFonts w:ascii="Arial" w:hAnsi="Arial" w:cs="Arial"/>
          <w:bCs/>
          <w:sz w:val="20"/>
          <w:szCs w:val="20"/>
        </w:rPr>
        <w:t>Nursing and Midwifery Board of Australia</w:t>
      </w:r>
      <w:r w:rsidR="00B52340" w:rsidRPr="007011BB">
        <w:rPr>
          <w:rFonts w:ascii="Arial" w:hAnsi="Arial" w:cs="Arial"/>
          <w:bCs/>
          <w:sz w:val="20"/>
          <w:szCs w:val="20"/>
        </w:rPr>
        <w:t xml:space="preserve">, </w:t>
      </w:r>
      <w:r w:rsidR="00B52340">
        <w:rPr>
          <w:rFonts w:ascii="Arial" w:hAnsi="Arial" w:cs="Arial"/>
          <w:bCs/>
          <w:sz w:val="20"/>
          <w:szCs w:val="20"/>
        </w:rPr>
        <w:t xml:space="preserve">AHPRA, </w:t>
      </w:r>
      <w:r w:rsidR="00B52340" w:rsidRPr="007011BB">
        <w:rPr>
          <w:rFonts w:ascii="Arial" w:hAnsi="Arial" w:cs="Arial"/>
          <w:bCs/>
          <w:sz w:val="20"/>
          <w:szCs w:val="20"/>
        </w:rPr>
        <w:t>GPO Box 9958, Melbourne, 3001.</w:t>
      </w:r>
    </w:p>
    <w:p w:rsidR="004037EA" w:rsidRDefault="00B52340" w:rsidP="004037EA">
      <w:pPr>
        <w:pStyle w:val="AHPRASubheadinglevel2"/>
      </w:pPr>
      <w:r w:rsidRPr="001A3896">
        <w:t>How your submission will be treated</w:t>
      </w:r>
    </w:p>
    <w:p w:rsidR="004037EA" w:rsidRDefault="00B52340" w:rsidP="004037EA">
      <w:pPr>
        <w:pStyle w:val="para"/>
        <w:spacing w:after="200"/>
        <w:ind w:left="0"/>
        <w:rPr>
          <w:szCs w:val="20"/>
        </w:rPr>
      </w:pPr>
      <w:r>
        <w:rPr>
          <w:szCs w:val="20"/>
        </w:rPr>
        <w:t xml:space="preserve">Submissions will generally be published unless you request otherwise. The National Board publishes submissions on its website to encourage discussion and inform the community and stakeholders. </w:t>
      </w:r>
    </w:p>
    <w:p w:rsidR="004037EA" w:rsidRDefault="00B52340" w:rsidP="004037EA">
      <w:pPr>
        <w:pStyle w:val="para"/>
        <w:spacing w:after="200"/>
        <w:ind w:left="0"/>
        <w:rPr>
          <w:szCs w:val="20"/>
        </w:rPr>
      </w:pPr>
      <w:r>
        <w:rPr>
          <w:szCs w:val="20"/>
        </w:rPr>
        <w:t xml:space="preserve">However, the </w:t>
      </w:r>
      <w:r w:rsidR="000964A2">
        <w:rPr>
          <w:szCs w:val="20"/>
        </w:rPr>
        <w:t>NMBA</w:t>
      </w:r>
      <w:r>
        <w:rPr>
          <w:szCs w:val="20"/>
        </w:rPr>
        <w:t xml:space="preserve"> will not publish on its website, or make available to the public, submissions that contain offensive or defamatory comments or which are outside the scope of </w:t>
      </w:r>
      <w:r w:rsidR="001A5DF0">
        <w:rPr>
          <w:szCs w:val="20"/>
        </w:rPr>
        <w:t>the consultation</w:t>
      </w:r>
      <w:r>
        <w:rPr>
          <w:szCs w:val="20"/>
        </w:rPr>
        <w:t xml:space="preserve">. </w:t>
      </w:r>
    </w:p>
    <w:p w:rsidR="004037EA" w:rsidRDefault="00B52340" w:rsidP="004037EA">
      <w:pPr>
        <w:pStyle w:val="para"/>
        <w:spacing w:after="200"/>
        <w:ind w:left="0"/>
        <w:rPr>
          <w:szCs w:val="20"/>
        </w:rPr>
      </w:pPr>
      <w:r>
        <w:rPr>
          <w:szCs w:val="20"/>
        </w:rPr>
        <w:t xml:space="preserve">Before publication, the </w:t>
      </w:r>
      <w:r w:rsidR="000964A2">
        <w:rPr>
          <w:szCs w:val="20"/>
        </w:rPr>
        <w:t>NMBA</w:t>
      </w:r>
      <w:r>
        <w:rPr>
          <w:szCs w:val="20"/>
        </w:rPr>
        <w:t xml:space="preserve"> may remove personally-identifying information from submissions, including contact details. The views expressed in the submissions are those of the individuals or organisations who submit them and their publication does not imply any acceptance of, or agreement with, these views by the </w:t>
      </w:r>
      <w:r w:rsidR="000964A2">
        <w:rPr>
          <w:szCs w:val="20"/>
        </w:rPr>
        <w:t>NMBA</w:t>
      </w:r>
      <w:r>
        <w:rPr>
          <w:szCs w:val="20"/>
        </w:rPr>
        <w:t xml:space="preserve">. </w:t>
      </w:r>
    </w:p>
    <w:p w:rsidR="004037EA" w:rsidRDefault="00B52340" w:rsidP="004037EA">
      <w:pPr>
        <w:pStyle w:val="para"/>
        <w:spacing w:after="200"/>
        <w:ind w:left="0"/>
        <w:rPr>
          <w:szCs w:val="20"/>
        </w:rPr>
      </w:pPr>
      <w:r>
        <w:rPr>
          <w:szCs w:val="20"/>
        </w:rPr>
        <w:t xml:space="preserve">The National Board also accepts submissions made in confidence. These submissions will not be published on the website or elsewhere. Submissions may be confidential because they include personal experiences or other sensitive information. Any request for access to a confidential submission will be determined in accordance with the </w:t>
      </w:r>
      <w:r>
        <w:rPr>
          <w:i/>
          <w:iCs/>
          <w:szCs w:val="20"/>
        </w:rPr>
        <w:t xml:space="preserve">Freedom of Information Act 1982 </w:t>
      </w:r>
      <w:r>
        <w:rPr>
          <w:szCs w:val="20"/>
        </w:rPr>
        <w:t xml:space="preserve">(Cth), which has provisions designed to protect personal information and information given in confidence. </w:t>
      </w:r>
    </w:p>
    <w:p w:rsidR="00B52340" w:rsidRPr="00B52340" w:rsidRDefault="00B52340" w:rsidP="00860697">
      <w:pPr>
        <w:pStyle w:val="AHPRASubhead"/>
        <w:rPr>
          <w:b w:val="0"/>
          <w:color w:val="auto"/>
          <w:szCs w:val="20"/>
        </w:rPr>
      </w:pPr>
      <w:r w:rsidRPr="00B52340">
        <w:rPr>
          <w:b w:val="0"/>
          <w:color w:val="auto"/>
          <w:szCs w:val="20"/>
        </w:rPr>
        <w:t>Please let the National Board know if you do not want your submission published, or want all or part of it treated as confidential.</w:t>
      </w:r>
    </w:p>
    <w:p w:rsidR="00860697" w:rsidRDefault="00860697" w:rsidP="00B52340">
      <w:pPr>
        <w:pStyle w:val="AHPRASubhead"/>
        <w:rPr>
          <w:rFonts w:eastAsia="Cambria" w:cs="Arial"/>
          <w:sz w:val="22"/>
          <w:szCs w:val="22"/>
        </w:rPr>
        <w:sectPr w:rsidR="00860697" w:rsidSect="0081402D">
          <w:headerReference w:type="default" r:id="rId9"/>
          <w:footerReference w:type="default" r:id="rId10"/>
          <w:headerReference w:type="first" r:id="rId11"/>
          <w:footerReference w:type="first" r:id="rId12"/>
          <w:type w:val="continuous"/>
          <w:pgSz w:w="11906" w:h="16838"/>
          <w:pgMar w:top="1134" w:right="1440" w:bottom="993" w:left="1440" w:header="709" w:footer="396" w:gutter="0"/>
          <w:cols w:space="708"/>
          <w:titlePg/>
          <w:docGrid w:linePitch="360"/>
        </w:sectPr>
      </w:pPr>
    </w:p>
    <w:p w:rsidR="004037EA" w:rsidRPr="004037EA" w:rsidRDefault="004037EA" w:rsidP="004037EA">
      <w:pPr>
        <w:pStyle w:val="AHPRADocumentsubheading"/>
      </w:pPr>
      <w:r w:rsidRPr="004037EA">
        <w:lastRenderedPageBreak/>
        <w:t>Contents</w:t>
      </w:r>
    </w:p>
    <w:sdt>
      <w:sdtPr>
        <w:rPr>
          <w:rFonts w:asciiTheme="minorHAnsi" w:eastAsiaTheme="minorEastAsia" w:hAnsiTheme="minorHAnsi" w:cstheme="minorBidi"/>
          <w:b w:val="0"/>
          <w:bCs w:val="0"/>
          <w:color w:val="auto"/>
          <w:sz w:val="22"/>
          <w:szCs w:val="22"/>
        </w:rPr>
        <w:id w:val="692146501"/>
        <w:docPartObj>
          <w:docPartGallery w:val="Table of Contents"/>
          <w:docPartUnique/>
        </w:docPartObj>
      </w:sdtPr>
      <w:sdtEndPr/>
      <w:sdtContent>
        <w:p w:rsidR="00DC281A" w:rsidRPr="00DC281A" w:rsidRDefault="00DC281A">
          <w:pPr>
            <w:pStyle w:val="TOCHeading"/>
            <w:rPr>
              <w:rFonts w:ascii="Arial" w:hAnsi="Arial" w:cs="Arial"/>
              <w:sz w:val="20"/>
              <w:szCs w:val="20"/>
            </w:rPr>
          </w:pPr>
          <w:r w:rsidRPr="00DC281A">
            <w:rPr>
              <w:rFonts w:ascii="Arial" w:hAnsi="Arial" w:cs="Arial"/>
              <w:sz w:val="20"/>
              <w:szCs w:val="20"/>
            </w:rPr>
            <w:t>Table of Contents</w:t>
          </w:r>
        </w:p>
        <w:p w:rsidR="00DC281A" w:rsidRPr="00DC281A" w:rsidRDefault="00DC281A" w:rsidP="00DC281A">
          <w:pPr>
            <w:pStyle w:val="TOC1"/>
          </w:pPr>
          <w:r>
            <w:t>Overview of the proposal</w:t>
          </w:r>
          <w:r w:rsidRPr="00DC281A">
            <w:ptab w:relativeTo="margin" w:alignment="right" w:leader="dot"/>
          </w:r>
          <w:r>
            <w:t>3</w:t>
          </w:r>
        </w:p>
        <w:p w:rsidR="00DC281A" w:rsidRDefault="00DC281A" w:rsidP="00DC281A">
          <w:pPr>
            <w:pStyle w:val="TOC1"/>
          </w:pPr>
          <w:r>
            <w:t>Proposed registration standard</w:t>
          </w:r>
          <w:r w:rsidRPr="00DC281A">
            <w:ptab w:relativeTo="margin" w:alignment="right" w:leader="dot"/>
          </w:r>
          <w:r>
            <w:t>8</w:t>
          </w:r>
        </w:p>
        <w:p w:rsidR="00DC281A" w:rsidRPr="00DC281A" w:rsidRDefault="00DC281A" w:rsidP="00DC281A">
          <w:pPr>
            <w:pStyle w:val="TOC1"/>
            <w:rPr>
              <w:rFonts w:eastAsia="Times New Roman"/>
            </w:rPr>
          </w:pPr>
          <w:r w:rsidRPr="00DC281A">
            <w:t>National Board’s Statement of assessment against AHPRA’s procedures for development of registration standards and COAG principles for best practice regulation</w:t>
          </w:r>
          <w:r>
            <w:tab/>
            <w:t>13</w:t>
          </w:r>
        </w:p>
        <w:p w:rsidR="00DC281A" w:rsidRDefault="004972E9">
          <w:pPr>
            <w:pStyle w:val="TOC3"/>
            <w:ind w:left="446"/>
          </w:pPr>
        </w:p>
      </w:sdtContent>
    </w:sdt>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DC281A" w:rsidP="00DC281A">
      <w:pPr>
        <w:pStyle w:val="AHPRASubhead"/>
        <w:tabs>
          <w:tab w:val="left" w:pos="6824"/>
        </w:tabs>
      </w:pPr>
      <w:r>
        <w:tab/>
      </w: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DC281A" w:rsidRDefault="00DC281A" w:rsidP="005C40E8">
      <w:pPr>
        <w:pStyle w:val="AHPRASubhead"/>
      </w:pPr>
    </w:p>
    <w:p w:rsidR="001A5DF0" w:rsidRDefault="001A5DF0" w:rsidP="005C40E8">
      <w:pPr>
        <w:pStyle w:val="AHPRASubhead"/>
      </w:pPr>
    </w:p>
    <w:p w:rsidR="00366512" w:rsidRDefault="00366512" w:rsidP="005C40E8">
      <w:pPr>
        <w:pStyle w:val="AHPRASubhead"/>
      </w:pPr>
    </w:p>
    <w:p w:rsidR="00366512" w:rsidRDefault="00366512" w:rsidP="005C40E8">
      <w:pPr>
        <w:pStyle w:val="AHPRASubhead"/>
      </w:pPr>
    </w:p>
    <w:p w:rsidR="00366512" w:rsidRDefault="00366512" w:rsidP="005C40E8">
      <w:pPr>
        <w:pStyle w:val="AHPRASubhead"/>
      </w:pPr>
    </w:p>
    <w:p w:rsidR="001A5DF0" w:rsidRDefault="001A5DF0" w:rsidP="005C40E8">
      <w:pPr>
        <w:pStyle w:val="AHPRASubhead"/>
      </w:pPr>
    </w:p>
    <w:p w:rsidR="001A5DF0" w:rsidRDefault="001A5DF0" w:rsidP="005C40E8">
      <w:pPr>
        <w:pStyle w:val="AHPRASubhead"/>
      </w:pPr>
    </w:p>
    <w:p w:rsidR="001A5DF0" w:rsidRDefault="001A5DF0" w:rsidP="005C40E8">
      <w:pPr>
        <w:pStyle w:val="AHPRASubhead"/>
      </w:pPr>
    </w:p>
    <w:p w:rsidR="005C40E8" w:rsidRPr="00FF05DE" w:rsidRDefault="004972E9" w:rsidP="005C40E8">
      <w:pPr>
        <w:pStyle w:val="AHPRADocumenttitle"/>
        <w:ind w:left="-1247" w:right="-46" w:firstLine="1247"/>
        <w:rPr>
          <w:rFonts w:eastAsia="Times New Roman"/>
          <w:color w:val="008EC4"/>
          <w:szCs w:val="32"/>
        </w:rPr>
      </w:pPr>
      <w:r>
        <w:rPr>
          <w:noProof/>
          <w:lang w:val="en-AU" w:eastAsia="en-AU"/>
        </w:rPr>
        <w:pict>
          <v:shape id="AutoShape 10" o:spid="_x0000_s1030" type="#_x0000_t32" style="position:absolute;left:0;text-align:left;margin-left:-179.6pt;margin-top:25.05pt;width:245.0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"/>
        </w:pict>
      </w:r>
      <w:bookmarkStart w:id="2" w:name="_Toc354073099"/>
      <w:r w:rsidR="005C40E8" w:rsidRPr="00FF05DE">
        <w:rPr>
          <w:rFonts w:eastAsia="Times New Roman"/>
          <w:color w:val="008EC4"/>
          <w:szCs w:val="32"/>
        </w:rPr>
        <w:t>Overview</w:t>
      </w:r>
      <w:bookmarkEnd w:id="2"/>
    </w:p>
    <w:p w:rsidR="005C40E8" w:rsidRDefault="005C40E8" w:rsidP="00B52340">
      <w:pPr>
        <w:pStyle w:val="AHPRASubhead"/>
        <w:rPr>
          <w:rFonts w:eastAsia="Cambria" w:cs="Arial"/>
          <w:sz w:val="22"/>
          <w:szCs w:val="22"/>
        </w:rPr>
      </w:pPr>
    </w:p>
    <w:p w:rsidR="004037EA" w:rsidRPr="004037EA" w:rsidRDefault="00370EA6" w:rsidP="004037EA">
      <w:pPr>
        <w:pStyle w:val="AHPRADocumentsubheading"/>
        <w:rPr>
          <w:b/>
        </w:rPr>
      </w:pPr>
      <w:r>
        <w:rPr>
          <w:i/>
        </w:rPr>
        <w:t>Registration standard</w:t>
      </w:r>
      <w:r w:rsidR="004037EA" w:rsidRPr="004037EA">
        <w:rPr>
          <w:i/>
        </w:rPr>
        <w:t xml:space="preserve"> endorsement </w:t>
      </w:r>
      <w:r>
        <w:rPr>
          <w:i/>
        </w:rPr>
        <w:t>for scheduled medicines for</w:t>
      </w:r>
      <w:r w:rsidR="004037EA" w:rsidRPr="004037EA">
        <w:rPr>
          <w:i/>
        </w:rPr>
        <w:t xml:space="preserve"> eligible midwi</w:t>
      </w:r>
      <w:r>
        <w:rPr>
          <w:i/>
        </w:rPr>
        <w:t>ves</w:t>
      </w:r>
    </w:p>
    <w:p w:rsidR="004037EA" w:rsidRPr="004037EA" w:rsidRDefault="004037EA" w:rsidP="004037EA">
      <w:pPr>
        <w:pStyle w:val="AHPRASubheading"/>
      </w:pPr>
      <w:r w:rsidRPr="004037EA">
        <w:t>Summary of issue</w:t>
      </w:r>
    </w:p>
    <w:p w:rsidR="004037EA" w:rsidRPr="004037EA" w:rsidRDefault="004037EA" w:rsidP="004037EA">
      <w:pPr>
        <w:pStyle w:val="AHPRASubheadinglevel2"/>
        <w:rPr>
          <w:b w:val="0"/>
        </w:rPr>
      </w:pPr>
      <w:r w:rsidRPr="004037EA">
        <w:t xml:space="preserve">Purpose of the proposal  </w:t>
      </w:r>
    </w:p>
    <w:p w:rsidR="00DB06A3" w:rsidRPr="000964A2" w:rsidRDefault="00DB06A3" w:rsidP="000964A2">
      <w:pPr>
        <w:autoSpaceDE w:val="0"/>
        <w:autoSpaceDN w:val="0"/>
        <w:adjustRightInd w:val="0"/>
        <w:spacing w:line="240" w:lineRule="auto"/>
        <w:rPr>
          <w:rFonts w:ascii="Arial" w:eastAsia="Calibri" w:hAnsi="Arial" w:cs="Arial"/>
          <w:color w:val="000000"/>
          <w:sz w:val="20"/>
          <w:szCs w:val="20"/>
          <w:lang w:eastAsia="en-AU"/>
        </w:rPr>
      </w:pPr>
      <w:r w:rsidRPr="000964A2">
        <w:rPr>
          <w:rFonts w:ascii="Arial" w:eastAsia="Calibri" w:hAnsi="Arial" w:cs="Arial"/>
          <w:color w:val="000000"/>
          <w:sz w:val="20"/>
          <w:szCs w:val="20"/>
          <w:lang w:eastAsia="en-AU"/>
        </w:rPr>
        <w:t xml:space="preserve">The </w:t>
      </w:r>
      <w:r w:rsidR="000964A2" w:rsidRPr="000964A2">
        <w:rPr>
          <w:rFonts w:ascii="Arial" w:eastAsia="Calibri" w:hAnsi="Arial" w:cs="Arial"/>
          <w:color w:val="000000"/>
          <w:sz w:val="20"/>
          <w:szCs w:val="20"/>
          <w:lang w:eastAsia="en-AU"/>
        </w:rPr>
        <w:t>NMBA</w:t>
      </w:r>
      <w:r w:rsidRPr="000964A2">
        <w:rPr>
          <w:rFonts w:ascii="Arial" w:eastAsia="Calibri" w:hAnsi="Arial" w:cs="Arial"/>
          <w:color w:val="000000"/>
          <w:sz w:val="20"/>
          <w:szCs w:val="20"/>
          <w:lang w:eastAsia="en-AU"/>
        </w:rPr>
        <w:t xml:space="preserve"> has powers under section 38 of the National Law to develop, consult on and recommend registration standards to the Australian Health Workforce Ministerial Council (AHWMC). </w:t>
      </w:r>
    </w:p>
    <w:p w:rsidR="004037EA" w:rsidRDefault="00DB06A3" w:rsidP="004037EA">
      <w:pPr>
        <w:pStyle w:val="AHPRANumberedsubheadinglevel1"/>
        <w:numPr>
          <w:ilvl w:val="0"/>
          <w:numId w:val="0"/>
        </w:numPr>
        <w:spacing w:before="0" w:after="0"/>
        <w:rPr>
          <w:b w:val="0"/>
          <w:color w:val="auto"/>
        </w:rPr>
      </w:pPr>
      <w:r>
        <w:rPr>
          <w:b w:val="0"/>
          <w:color w:val="auto"/>
        </w:rPr>
        <w:t>R</w:t>
      </w:r>
      <w:r w:rsidR="005C40E8" w:rsidRPr="0047046A">
        <w:rPr>
          <w:b w:val="0"/>
          <w:color w:val="auto"/>
        </w:rPr>
        <w:t xml:space="preserve">egistration standards </w:t>
      </w:r>
      <w:r>
        <w:rPr>
          <w:b w:val="0"/>
          <w:color w:val="auto"/>
        </w:rPr>
        <w:t xml:space="preserve">are </w:t>
      </w:r>
      <w:r w:rsidR="005C40E8" w:rsidRPr="0047046A">
        <w:rPr>
          <w:b w:val="0"/>
          <w:color w:val="auto"/>
        </w:rPr>
        <w:t>relevant to the</w:t>
      </w:r>
      <w:r>
        <w:rPr>
          <w:b w:val="0"/>
          <w:color w:val="auto"/>
        </w:rPr>
        <w:t>:</w:t>
      </w:r>
      <w:r w:rsidR="005C40E8" w:rsidRPr="0047046A">
        <w:rPr>
          <w:b w:val="0"/>
          <w:color w:val="auto"/>
        </w:rPr>
        <w:t xml:space="preserve"> </w:t>
      </w:r>
    </w:p>
    <w:p w:rsidR="004037EA" w:rsidRDefault="005C40E8" w:rsidP="000E2AB6">
      <w:pPr>
        <w:pStyle w:val="AHPRANumberedsubheadinglevel1"/>
        <w:numPr>
          <w:ilvl w:val="0"/>
          <w:numId w:val="16"/>
        </w:numPr>
        <w:spacing w:before="0" w:after="0"/>
        <w:ind w:left="369"/>
        <w:rPr>
          <w:b w:val="0"/>
          <w:color w:val="auto"/>
        </w:rPr>
      </w:pPr>
      <w:r w:rsidRPr="0047046A">
        <w:rPr>
          <w:b w:val="0"/>
          <w:color w:val="auto"/>
        </w:rPr>
        <w:t>eligibility of individuals for registration in the nursing and midwifery profession</w:t>
      </w:r>
      <w:r w:rsidR="00DB06A3">
        <w:rPr>
          <w:b w:val="0"/>
          <w:color w:val="auto"/>
        </w:rPr>
        <w:t>,</w:t>
      </w:r>
      <w:r w:rsidRPr="0047046A">
        <w:rPr>
          <w:b w:val="0"/>
          <w:color w:val="auto"/>
        </w:rPr>
        <w:t xml:space="preserve"> or </w:t>
      </w:r>
    </w:p>
    <w:p w:rsidR="004037EA" w:rsidRDefault="005C40E8" w:rsidP="000E2AB6">
      <w:pPr>
        <w:pStyle w:val="AHPRANumberedsubheadinglevel1"/>
        <w:numPr>
          <w:ilvl w:val="0"/>
          <w:numId w:val="16"/>
        </w:numPr>
        <w:spacing w:before="0"/>
        <w:ind w:left="369"/>
        <w:rPr>
          <w:b w:val="0"/>
          <w:color w:val="auto"/>
        </w:rPr>
      </w:pPr>
      <w:r w:rsidRPr="0047046A">
        <w:rPr>
          <w:b w:val="0"/>
          <w:color w:val="auto"/>
        </w:rPr>
        <w:t xml:space="preserve">suitability of individuals to competently and safely practise the profession.  </w:t>
      </w:r>
    </w:p>
    <w:p w:rsidR="004037EA" w:rsidRDefault="005C40E8" w:rsidP="000964A2">
      <w:pPr>
        <w:pStyle w:val="AHPRANumberedsubheadinglevel1"/>
        <w:numPr>
          <w:ilvl w:val="0"/>
          <w:numId w:val="0"/>
        </w:numPr>
        <w:spacing w:before="0"/>
        <w:ind w:left="9"/>
        <w:rPr>
          <w:rFonts w:cs="Arial"/>
          <w:b w:val="0"/>
          <w:bCs/>
          <w:color w:val="auto"/>
          <w:szCs w:val="20"/>
        </w:rPr>
      </w:pPr>
      <w:r w:rsidRPr="0047046A">
        <w:rPr>
          <w:b w:val="0"/>
          <w:color w:val="auto"/>
        </w:rPr>
        <w:t xml:space="preserve">Since the introduction of the National Scheme in 2010, the </w:t>
      </w:r>
      <w:r w:rsidR="000964A2">
        <w:rPr>
          <w:b w:val="0"/>
          <w:color w:val="auto"/>
        </w:rPr>
        <w:t>NMBA</w:t>
      </w:r>
      <w:r w:rsidRPr="0047046A">
        <w:rPr>
          <w:b w:val="0"/>
          <w:color w:val="auto"/>
        </w:rPr>
        <w:t xml:space="preserve"> has established a systematic process to review, consult</w:t>
      </w:r>
      <w:r w:rsidR="00DB06A3">
        <w:rPr>
          <w:b w:val="0"/>
          <w:color w:val="auto"/>
        </w:rPr>
        <w:t xml:space="preserve"> on</w:t>
      </w:r>
      <w:r w:rsidRPr="0047046A">
        <w:rPr>
          <w:b w:val="0"/>
          <w:color w:val="auto"/>
        </w:rPr>
        <w:t xml:space="preserve"> and develop all registration standards. </w:t>
      </w:r>
      <w:r w:rsidR="0047046A" w:rsidRPr="0047046A">
        <w:rPr>
          <w:b w:val="0"/>
          <w:color w:val="auto"/>
        </w:rPr>
        <w:t>These standards provide midwives, employers and the public with information about the minimum standards required to practice as a midwife in Australia.</w:t>
      </w:r>
      <w:r w:rsidR="009F4F13">
        <w:rPr>
          <w:b w:val="0"/>
          <w:color w:val="auto"/>
        </w:rPr>
        <w:t xml:space="preserve">. </w:t>
      </w:r>
    </w:p>
    <w:p w:rsidR="004037EA" w:rsidRDefault="0006576E" w:rsidP="000964A2">
      <w:pPr>
        <w:pStyle w:val="AHPRAbodytext"/>
        <w:ind w:left="9"/>
      </w:pPr>
      <w:r>
        <w:t>In 2010 t</w:t>
      </w:r>
      <w:r w:rsidR="00C36305">
        <w:t xml:space="preserve">he National Board developed two registration standards to enable midwives to access the Medicare Benefits Schedule and the Pharmaceutical Benefits Scheme. </w:t>
      </w:r>
      <w:r w:rsidR="009F4F13">
        <w:t xml:space="preserve">The standards were developed under sections 38 and 94 of the Health Practitioner National Law Act and </w:t>
      </w:r>
      <w:r w:rsidR="00AC48A3">
        <w:t xml:space="preserve">approved by </w:t>
      </w:r>
      <w:r w:rsidR="00CE5F54">
        <w:t xml:space="preserve">AHWMC. </w:t>
      </w:r>
      <w:r w:rsidR="0047046A">
        <w:t xml:space="preserve">Since November 2010 midwives </w:t>
      </w:r>
      <w:r w:rsidR="00034000">
        <w:t>have been</w:t>
      </w:r>
      <w:r w:rsidR="0047046A">
        <w:t xml:space="preserve"> </w:t>
      </w:r>
      <w:r w:rsidR="00034000">
        <w:t>able to apply to the National Board for notation as an eligible midwife and</w:t>
      </w:r>
      <w:r w:rsidR="0047046A">
        <w:t xml:space="preserve"> endorsement </w:t>
      </w:r>
      <w:r w:rsidR="00034000">
        <w:t>for scheduled medicines</w:t>
      </w:r>
      <w:r w:rsidR="005C40E8">
        <w:t xml:space="preserve"> </w:t>
      </w:r>
      <w:r w:rsidR="000964A2">
        <w:rPr>
          <w:color w:val="000000" w:themeColor="text1"/>
          <w:szCs w:val="20"/>
        </w:rPr>
        <w:t>if they</w:t>
      </w:r>
      <w:r w:rsidR="00034000">
        <w:rPr>
          <w:color w:val="000000" w:themeColor="text1"/>
          <w:szCs w:val="20"/>
        </w:rPr>
        <w:t xml:space="preserve"> met the requirements of the registration and endorsement standards.</w:t>
      </w:r>
      <w:r w:rsidR="008E0ADE">
        <w:rPr>
          <w:color w:val="000000" w:themeColor="text1"/>
          <w:szCs w:val="20"/>
        </w:rPr>
        <w:t xml:space="preserve"> </w:t>
      </w:r>
      <w:r w:rsidR="00DB06A3">
        <w:t>:</w:t>
      </w:r>
    </w:p>
    <w:p w:rsidR="00DB06A3" w:rsidRDefault="008E0ADE" w:rsidP="000964A2">
      <w:pPr>
        <w:pStyle w:val="CM8"/>
        <w:spacing w:after="200"/>
        <w:ind w:left="9"/>
        <w:rPr>
          <w:rFonts w:ascii="Arial" w:hAnsi="Arial" w:cs="Arial"/>
          <w:sz w:val="20"/>
          <w:szCs w:val="20"/>
        </w:rPr>
      </w:pPr>
      <w:r w:rsidRPr="00104C7F">
        <w:rPr>
          <w:rFonts w:ascii="Arial" w:hAnsi="Arial" w:cs="Arial"/>
          <w:bCs/>
          <w:sz w:val="20"/>
          <w:szCs w:val="20"/>
        </w:rPr>
        <w:t xml:space="preserve">Notation as an eligible midwife applies to a specific class </w:t>
      </w:r>
      <w:r w:rsidR="000964A2" w:rsidRPr="00104C7F">
        <w:rPr>
          <w:rFonts w:ascii="Arial" w:hAnsi="Arial" w:cs="Arial"/>
          <w:bCs/>
          <w:sz w:val="20"/>
          <w:szCs w:val="20"/>
        </w:rPr>
        <w:t>of midwives</w:t>
      </w:r>
      <w:r w:rsidRPr="00104C7F">
        <w:rPr>
          <w:rFonts w:ascii="Arial" w:hAnsi="Arial" w:cs="Arial"/>
          <w:bCs/>
          <w:sz w:val="20"/>
          <w:szCs w:val="20"/>
        </w:rPr>
        <w:t xml:space="preserve"> and not to all midwives. </w:t>
      </w:r>
      <w:r w:rsidRPr="00104C7F">
        <w:rPr>
          <w:rFonts w:ascii="Arial" w:hAnsi="Arial" w:cs="Arial"/>
          <w:sz w:val="20"/>
          <w:szCs w:val="20"/>
        </w:rPr>
        <w:t>A notation as an eligible midwife on the register of midwives indicates that the midwife is competent to</w:t>
      </w:r>
      <w:r w:rsidR="00DB06A3">
        <w:rPr>
          <w:rFonts w:ascii="Arial" w:hAnsi="Arial" w:cs="Arial"/>
          <w:sz w:val="20"/>
          <w:szCs w:val="20"/>
        </w:rPr>
        <w:t>:</w:t>
      </w:r>
      <w:r w:rsidRPr="00104C7F">
        <w:rPr>
          <w:rFonts w:ascii="Arial" w:hAnsi="Arial" w:cs="Arial"/>
          <w:sz w:val="20"/>
          <w:szCs w:val="20"/>
        </w:rPr>
        <w:t xml:space="preserve"> </w:t>
      </w:r>
    </w:p>
    <w:p w:rsidR="004037EA" w:rsidRDefault="008E0ADE" w:rsidP="000E2AB6">
      <w:pPr>
        <w:pStyle w:val="CM8"/>
        <w:numPr>
          <w:ilvl w:val="0"/>
          <w:numId w:val="17"/>
        </w:numPr>
        <w:ind w:left="369"/>
        <w:rPr>
          <w:rFonts w:ascii="Arial" w:hAnsi="Arial" w:cs="Arial"/>
          <w:sz w:val="20"/>
          <w:szCs w:val="20"/>
        </w:rPr>
      </w:pPr>
      <w:r w:rsidRPr="00104C7F">
        <w:rPr>
          <w:rFonts w:ascii="Arial" w:hAnsi="Arial" w:cs="Arial"/>
          <w:sz w:val="20"/>
          <w:szCs w:val="20"/>
        </w:rPr>
        <w:t>provide pregnancy, labour, birth and post natal care to women and their infants</w:t>
      </w:r>
      <w:r w:rsidR="00366512">
        <w:rPr>
          <w:rFonts w:ascii="Arial" w:hAnsi="Arial" w:cs="Arial"/>
          <w:sz w:val="20"/>
          <w:szCs w:val="20"/>
        </w:rPr>
        <w:t>,</w:t>
      </w:r>
      <w:r w:rsidR="00366512" w:rsidRPr="00104C7F">
        <w:rPr>
          <w:rFonts w:ascii="Arial" w:hAnsi="Arial" w:cs="Arial"/>
          <w:sz w:val="20"/>
          <w:szCs w:val="20"/>
        </w:rPr>
        <w:t xml:space="preserve"> </w:t>
      </w:r>
      <w:r w:rsidRPr="00104C7F">
        <w:rPr>
          <w:rFonts w:ascii="Arial" w:hAnsi="Arial" w:cs="Arial"/>
          <w:sz w:val="20"/>
          <w:szCs w:val="20"/>
        </w:rPr>
        <w:t xml:space="preserve">and </w:t>
      </w:r>
    </w:p>
    <w:p w:rsidR="004037EA" w:rsidRDefault="008E0ADE" w:rsidP="000E2AB6">
      <w:pPr>
        <w:pStyle w:val="CM8"/>
        <w:numPr>
          <w:ilvl w:val="0"/>
          <w:numId w:val="17"/>
        </w:numPr>
        <w:spacing w:after="200"/>
        <w:ind w:left="369"/>
        <w:rPr>
          <w:rFonts w:ascii="Arial" w:hAnsi="Arial" w:cs="Arial"/>
          <w:sz w:val="20"/>
          <w:szCs w:val="20"/>
        </w:rPr>
      </w:pPr>
      <w:r w:rsidRPr="00104C7F">
        <w:rPr>
          <w:rFonts w:ascii="Arial" w:hAnsi="Arial" w:cs="Arial"/>
          <w:sz w:val="20"/>
          <w:szCs w:val="20"/>
        </w:rPr>
        <w:t xml:space="preserve">order diagnostic investigations appropriate to the eligible midwife’s scope of practice. </w:t>
      </w:r>
    </w:p>
    <w:p w:rsidR="008E0ADE" w:rsidRPr="00104C7F" w:rsidRDefault="008E0ADE" w:rsidP="001A3896">
      <w:pPr>
        <w:pStyle w:val="CM8"/>
        <w:spacing w:after="200"/>
        <w:rPr>
          <w:rFonts w:ascii="Arial" w:hAnsi="Arial" w:cs="Arial"/>
          <w:sz w:val="20"/>
          <w:szCs w:val="20"/>
        </w:rPr>
      </w:pPr>
      <w:r w:rsidRPr="00104C7F">
        <w:rPr>
          <w:rFonts w:ascii="Arial" w:hAnsi="Arial" w:cs="Arial"/>
          <w:sz w:val="20"/>
          <w:szCs w:val="20"/>
        </w:rPr>
        <w:t xml:space="preserve">An eligible midwife may also prescribe scheduled medicines in accordance with relevant </w:t>
      </w:r>
      <w:r w:rsidR="00DB06A3">
        <w:rPr>
          <w:rFonts w:ascii="Arial" w:hAnsi="Arial" w:cs="Arial"/>
          <w:sz w:val="20"/>
          <w:szCs w:val="20"/>
        </w:rPr>
        <w:t>s</w:t>
      </w:r>
      <w:r w:rsidRPr="00104C7F">
        <w:rPr>
          <w:rFonts w:ascii="Arial" w:hAnsi="Arial" w:cs="Arial"/>
          <w:sz w:val="20"/>
          <w:szCs w:val="20"/>
        </w:rPr>
        <w:t xml:space="preserve">tate or </w:t>
      </w:r>
      <w:r w:rsidR="00DB06A3">
        <w:rPr>
          <w:rFonts w:ascii="Arial" w:hAnsi="Arial" w:cs="Arial"/>
          <w:sz w:val="20"/>
          <w:szCs w:val="20"/>
        </w:rPr>
        <w:t>t</w:t>
      </w:r>
      <w:r w:rsidRPr="00104C7F">
        <w:rPr>
          <w:rFonts w:ascii="Arial" w:hAnsi="Arial" w:cs="Arial"/>
          <w:sz w:val="20"/>
          <w:szCs w:val="20"/>
        </w:rPr>
        <w:t xml:space="preserve">erritory legislation once an endorsement for scheduled medicines under section 94 </w:t>
      </w:r>
      <w:r w:rsidR="009F4F13">
        <w:rPr>
          <w:rFonts w:ascii="Arial" w:hAnsi="Arial" w:cs="Arial"/>
          <w:sz w:val="20"/>
          <w:szCs w:val="20"/>
        </w:rPr>
        <w:t xml:space="preserve">of the National Law </w:t>
      </w:r>
      <w:r w:rsidRPr="00104C7F">
        <w:rPr>
          <w:rFonts w:ascii="Arial" w:hAnsi="Arial" w:cs="Arial"/>
          <w:sz w:val="20"/>
          <w:szCs w:val="20"/>
        </w:rPr>
        <w:t>has been attained.</w:t>
      </w:r>
    </w:p>
    <w:p w:rsidR="00CE5F54" w:rsidRDefault="004037EA" w:rsidP="000964A2">
      <w:pPr>
        <w:pStyle w:val="Default"/>
        <w:spacing w:after="200"/>
        <w:rPr>
          <w:rFonts w:ascii="Arial" w:hAnsi="Arial" w:cs="Arial"/>
          <w:bCs/>
          <w:color w:val="auto"/>
          <w:sz w:val="20"/>
          <w:szCs w:val="20"/>
        </w:rPr>
      </w:pPr>
      <w:r w:rsidRPr="00902DD5">
        <w:rPr>
          <w:rFonts w:ascii="Arial" w:hAnsi="Arial" w:cs="Arial"/>
          <w:bCs/>
          <w:color w:val="auto"/>
          <w:sz w:val="20"/>
          <w:szCs w:val="20"/>
        </w:rPr>
        <w:t>Th</w:t>
      </w:r>
      <w:r w:rsidR="00902DD5" w:rsidRPr="00902DD5">
        <w:rPr>
          <w:rFonts w:ascii="Arial" w:hAnsi="Arial" w:cs="Arial"/>
          <w:bCs/>
          <w:color w:val="auto"/>
          <w:sz w:val="20"/>
          <w:szCs w:val="20"/>
        </w:rPr>
        <w:t>ese</w:t>
      </w:r>
      <w:r w:rsidRPr="00902DD5">
        <w:rPr>
          <w:rFonts w:ascii="Arial" w:hAnsi="Arial" w:cs="Arial"/>
          <w:bCs/>
          <w:color w:val="auto"/>
          <w:sz w:val="20"/>
          <w:szCs w:val="20"/>
        </w:rPr>
        <w:t xml:space="preserve"> standard</w:t>
      </w:r>
      <w:r w:rsidR="00902DD5" w:rsidRPr="00902DD5">
        <w:rPr>
          <w:rFonts w:ascii="Arial" w:hAnsi="Arial" w:cs="Arial"/>
          <w:bCs/>
          <w:color w:val="auto"/>
          <w:sz w:val="20"/>
          <w:szCs w:val="20"/>
        </w:rPr>
        <w:t>s</w:t>
      </w:r>
      <w:r w:rsidR="008E0ADE" w:rsidRPr="00AA2D8F">
        <w:rPr>
          <w:rFonts w:ascii="Arial" w:hAnsi="Arial" w:cs="Arial"/>
          <w:bCs/>
          <w:color w:val="auto"/>
          <w:sz w:val="20"/>
          <w:szCs w:val="20"/>
        </w:rPr>
        <w:t xml:space="preserve"> commenced on July 2010, with the National Board undertaking a review of this standard at least every three years of operation. </w:t>
      </w:r>
      <w:r w:rsidR="009F4F13">
        <w:rPr>
          <w:rFonts w:ascii="Arial" w:hAnsi="Arial" w:cs="Arial"/>
          <w:bCs/>
          <w:color w:val="auto"/>
          <w:sz w:val="20"/>
          <w:szCs w:val="20"/>
        </w:rPr>
        <w:t xml:space="preserve">At the time the standards were developed there were no courses available to midwives to meet the requirement of the standard </w:t>
      </w:r>
      <w:r w:rsidR="00D5423F">
        <w:rPr>
          <w:rFonts w:ascii="Arial" w:hAnsi="Arial" w:cs="Arial"/>
          <w:bCs/>
          <w:color w:val="auto"/>
          <w:sz w:val="20"/>
          <w:szCs w:val="20"/>
        </w:rPr>
        <w:t xml:space="preserve">for completion of a National Board approved program of study to develop midwives knowledge and skills in prescribing. To facilitate the access to MBS for midwives the National Board agreed to develop the two standards and give midwives 18 months to complete a course in prescribing, creating a two-step process for midwives to have access to MBS and PBS. </w:t>
      </w:r>
    </w:p>
    <w:p w:rsidR="004037EA" w:rsidRDefault="00D5423F" w:rsidP="000964A2">
      <w:pPr>
        <w:pStyle w:val="Default"/>
        <w:spacing w:after="200"/>
        <w:rPr>
          <w:rFonts w:ascii="Arial" w:hAnsi="Arial" w:cs="Arial"/>
          <w:bCs/>
          <w:color w:val="auto"/>
          <w:sz w:val="20"/>
          <w:szCs w:val="20"/>
        </w:rPr>
      </w:pPr>
      <w:r>
        <w:rPr>
          <w:rFonts w:ascii="Arial" w:hAnsi="Arial" w:cs="Arial"/>
          <w:bCs/>
          <w:color w:val="auto"/>
          <w:sz w:val="20"/>
          <w:szCs w:val="20"/>
        </w:rPr>
        <w:t xml:space="preserve">There are now four midwifery medication courses approved by the National Board </w:t>
      </w:r>
      <w:r w:rsidR="00CE5F54">
        <w:rPr>
          <w:rFonts w:ascii="Arial" w:hAnsi="Arial" w:cs="Arial"/>
          <w:bCs/>
          <w:color w:val="auto"/>
          <w:sz w:val="20"/>
          <w:szCs w:val="20"/>
        </w:rPr>
        <w:t xml:space="preserve">therefore </w:t>
      </w:r>
      <w:r>
        <w:rPr>
          <w:rFonts w:ascii="Arial" w:hAnsi="Arial" w:cs="Arial"/>
          <w:bCs/>
          <w:color w:val="auto"/>
          <w:sz w:val="20"/>
          <w:szCs w:val="20"/>
        </w:rPr>
        <w:t xml:space="preserve">removing the need to continue with </w:t>
      </w:r>
      <w:r w:rsidR="00155244">
        <w:rPr>
          <w:rFonts w:ascii="Arial" w:hAnsi="Arial" w:cs="Arial"/>
          <w:bCs/>
          <w:color w:val="auto"/>
          <w:sz w:val="20"/>
          <w:szCs w:val="20"/>
        </w:rPr>
        <w:t>the two-step approach</w:t>
      </w:r>
      <w:r>
        <w:rPr>
          <w:rFonts w:ascii="Arial" w:hAnsi="Arial" w:cs="Arial"/>
          <w:bCs/>
          <w:color w:val="auto"/>
          <w:sz w:val="20"/>
          <w:szCs w:val="20"/>
        </w:rPr>
        <w:t xml:space="preserve">. </w:t>
      </w:r>
      <w:r w:rsidR="009F4F13">
        <w:rPr>
          <w:rFonts w:ascii="Arial" w:hAnsi="Arial" w:cs="Arial"/>
          <w:bCs/>
          <w:color w:val="auto"/>
          <w:sz w:val="20"/>
          <w:szCs w:val="20"/>
        </w:rPr>
        <w:t xml:space="preserve">The National Board is proposing to </w:t>
      </w:r>
      <w:r>
        <w:rPr>
          <w:rFonts w:ascii="Arial" w:hAnsi="Arial" w:cs="Arial"/>
          <w:bCs/>
          <w:color w:val="auto"/>
          <w:sz w:val="20"/>
          <w:szCs w:val="20"/>
        </w:rPr>
        <w:t xml:space="preserve">combine </w:t>
      </w:r>
      <w:r w:rsidR="00034000">
        <w:rPr>
          <w:rFonts w:ascii="Arial" w:hAnsi="Arial" w:cs="Arial"/>
          <w:bCs/>
          <w:color w:val="auto"/>
          <w:sz w:val="20"/>
          <w:szCs w:val="20"/>
        </w:rPr>
        <w:t>the two registration standards into one standard ‘endorsement for scheduled medicines for eligible midwives</w:t>
      </w:r>
      <w:r w:rsidR="00CE5F54">
        <w:rPr>
          <w:rFonts w:ascii="Arial" w:hAnsi="Arial" w:cs="Arial"/>
          <w:bCs/>
          <w:color w:val="auto"/>
          <w:sz w:val="20"/>
          <w:szCs w:val="20"/>
        </w:rPr>
        <w:t>’</w:t>
      </w:r>
      <w:r w:rsidR="00034000">
        <w:rPr>
          <w:rFonts w:ascii="Arial" w:hAnsi="Arial" w:cs="Arial"/>
          <w:bCs/>
          <w:color w:val="auto"/>
          <w:sz w:val="20"/>
          <w:szCs w:val="20"/>
        </w:rPr>
        <w:t>.</w:t>
      </w:r>
    </w:p>
    <w:p w:rsidR="004037EA" w:rsidRDefault="005C40E8" w:rsidP="000964A2">
      <w:pPr>
        <w:pStyle w:val="AHPRAbodytext"/>
        <w:ind w:left="85"/>
      </w:pPr>
      <w:r w:rsidRPr="008E0ADE">
        <w:t>The</w:t>
      </w:r>
      <w:r w:rsidRPr="008E0ADE">
        <w:rPr>
          <w:i/>
        </w:rPr>
        <w:t xml:space="preserve"> </w:t>
      </w:r>
      <w:r w:rsidRPr="008E0ADE">
        <w:t>registration standards</w:t>
      </w:r>
      <w:r w:rsidRPr="008E0ADE">
        <w:rPr>
          <w:i/>
        </w:rPr>
        <w:t xml:space="preserve"> </w:t>
      </w:r>
      <w:r w:rsidRPr="008E0ADE">
        <w:t>describe the requisite qualification and experience that a midwife must be able to demonstrate when seeking endorsement. In summary</w:t>
      </w:r>
      <w:r w:rsidR="004003BE">
        <w:t xml:space="preserve"> these are</w:t>
      </w:r>
      <w:r w:rsidRPr="008E0ADE">
        <w:t xml:space="preserve">: </w:t>
      </w:r>
    </w:p>
    <w:p w:rsidR="004037EA" w:rsidRDefault="004003BE" w:rsidP="004037EA">
      <w:pPr>
        <w:pStyle w:val="AHPRAbody"/>
        <w:numPr>
          <w:ilvl w:val="0"/>
          <w:numId w:val="6"/>
        </w:numPr>
        <w:spacing w:after="0"/>
        <w:ind w:left="369" w:hanging="284"/>
        <w:rPr>
          <w:szCs w:val="20"/>
        </w:rPr>
      </w:pPr>
      <w:r>
        <w:rPr>
          <w:szCs w:val="20"/>
        </w:rPr>
        <w:t>c</w:t>
      </w:r>
      <w:r w:rsidR="0044465B" w:rsidRPr="008E0ADE">
        <w:rPr>
          <w:szCs w:val="20"/>
        </w:rPr>
        <w:t xml:space="preserve">urrent general registration </w:t>
      </w:r>
      <w:r w:rsidR="00717CD5" w:rsidRPr="008E0ADE">
        <w:rPr>
          <w:szCs w:val="20"/>
        </w:rPr>
        <w:t>as a midwife with no conditions on registration relating to unsatisfactory professional performance or unprofessional conduct</w:t>
      </w:r>
    </w:p>
    <w:p w:rsidR="004037EA" w:rsidRDefault="0044465B" w:rsidP="004037EA">
      <w:pPr>
        <w:pStyle w:val="AHPRAbody"/>
        <w:numPr>
          <w:ilvl w:val="0"/>
          <w:numId w:val="6"/>
        </w:numPr>
        <w:spacing w:after="0"/>
        <w:ind w:left="369" w:hanging="284"/>
        <w:rPr>
          <w:szCs w:val="20"/>
        </w:rPr>
      </w:pPr>
      <w:r w:rsidRPr="008E0ADE">
        <w:rPr>
          <w:szCs w:val="20"/>
        </w:rPr>
        <w:t>the requisite amount of experience post initial registration as a midwife</w:t>
      </w:r>
      <w:r w:rsidR="004003BE">
        <w:rPr>
          <w:szCs w:val="20"/>
        </w:rPr>
        <w:t>,</w:t>
      </w:r>
      <w:r w:rsidRPr="008E0ADE">
        <w:rPr>
          <w:szCs w:val="20"/>
        </w:rPr>
        <w:t xml:space="preserve"> </w:t>
      </w:r>
      <w:r w:rsidR="001B4DC1" w:rsidRPr="001B4DC1">
        <w:rPr>
          <w:szCs w:val="20"/>
        </w:rPr>
        <w:t>and</w:t>
      </w:r>
    </w:p>
    <w:p w:rsidR="004037EA" w:rsidRDefault="0044465B" w:rsidP="004037EA">
      <w:pPr>
        <w:pStyle w:val="AHPRAbody"/>
        <w:numPr>
          <w:ilvl w:val="0"/>
          <w:numId w:val="6"/>
        </w:numPr>
        <w:spacing w:after="0"/>
        <w:ind w:left="369" w:hanging="284"/>
        <w:rPr>
          <w:szCs w:val="20"/>
        </w:rPr>
      </w:pPr>
      <w:r w:rsidRPr="008E0ADE">
        <w:rPr>
          <w:szCs w:val="20"/>
        </w:rPr>
        <w:lastRenderedPageBreak/>
        <w:t xml:space="preserve">a Board-approved program of study or education equivalence as determined by the </w:t>
      </w:r>
      <w:r w:rsidR="004003BE">
        <w:rPr>
          <w:szCs w:val="20"/>
        </w:rPr>
        <w:t xml:space="preserve">National </w:t>
      </w:r>
      <w:r w:rsidRPr="008E0ADE">
        <w:rPr>
          <w:szCs w:val="20"/>
        </w:rPr>
        <w:t>Board  to develop midwives’ knowledge and skills in prescribing.</w:t>
      </w:r>
    </w:p>
    <w:p w:rsidR="00370EA6" w:rsidRDefault="00370EA6" w:rsidP="00370EA6">
      <w:pPr>
        <w:pStyle w:val="AHPRAbody"/>
        <w:spacing w:after="0"/>
        <w:ind w:left="369"/>
        <w:rPr>
          <w:szCs w:val="20"/>
        </w:rPr>
      </w:pPr>
    </w:p>
    <w:p w:rsidR="00260129" w:rsidRPr="004037EA" w:rsidRDefault="00260129" w:rsidP="00260129">
      <w:pPr>
        <w:pStyle w:val="AHPRASubhead"/>
        <w:rPr>
          <w:rFonts w:cs="Arial"/>
          <w:b w:val="0"/>
          <w:szCs w:val="20"/>
        </w:rPr>
      </w:pPr>
      <w:r w:rsidRPr="004037EA">
        <w:rPr>
          <w:rFonts w:cs="Arial"/>
          <w:szCs w:val="20"/>
        </w:rPr>
        <w:t>Background</w:t>
      </w:r>
      <w:r>
        <w:rPr>
          <w:rFonts w:cs="Arial"/>
          <w:szCs w:val="20"/>
        </w:rPr>
        <w:t xml:space="preserve"> information</w:t>
      </w:r>
    </w:p>
    <w:p w:rsidR="00260129" w:rsidRDefault="00260129" w:rsidP="00260129">
      <w:pPr>
        <w:pStyle w:val="Default"/>
        <w:spacing w:after="200"/>
        <w:rPr>
          <w:rFonts w:ascii="Arial" w:eastAsia="Times New Roman" w:hAnsi="Arial" w:cs="Arial"/>
          <w:bCs/>
          <w:sz w:val="20"/>
          <w:szCs w:val="20"/>
        </w:rPr>
      </w:pPr>
      <w:r w:rsidRPr="00796735">
        <w:rPr>
          <w:rFonts w:ascii="Arial" w:hAnsi="Arial" w:cs="Arial"/>
          <w:bCs/>
          <w:color w:val="auto"/>
          <w:sz w:val="20"/>
          <w:szCs w:val="20"/>
        </w:rPr>
        <w:t>Section 38 of the National Law empowers the National Board to develop, and recommend to the Australian Health Workforce Ministerial Council, registration standards about issues relevant to the eligibility of individuals for registration in the nursing and midwifery professions or the suitability of individuals to competently and safely practise the profession.</w:t>
      </w:r>
    </w:p>
    <w:p w:rsidR="00260129" w:rsidRDefault="00260129" w:rsidP="00260129">
      <w:pPr>
        <w:pStyle w:val="Default"/>
        <w:spacing w:after="200"/>
        <w:rPr>
          <w:rFonts w:ascii="Arial" w:hAnsi="Arial" w:cs="Arial"/>
          <w:bCs/>
          <w:color w:val="auto"/>
          <w:sz w:val="20"/>
          <w:szCs w:val="20"/>
        </w:rPr>
      </w:pPr>
      <w:r w:rsidRPr="00796735">
        <w:rPr>
          <w:rFonts w:ascii="Arial" w:hAnsi="Arial" w:cs="Arial"/>
          <w:bCs/>
          <w:color w:val="auto"/>
          <w:sz w:val="20"/>
          <w:szCs w:val="20"/>
        </w:rPr>
        <w:t xml:space="preserve">Since November 2010 midwives are able to gain recognition and endorsement as an eligible midwife under Section 38(2) of the National Law if they were able to demonstrate specified legislated requirements. </w:t>
      </w:r>
    </w:p>
    <w:p w:rsidR="00260129" w:rsidRDefault="00260129" w:rsidP="00260129">
      <w:pPr>
        <w:pStyle w:val="Default"/>
        <w:spacing w:after="200"/>
        <w:rPr>
          <w:rFonts w:ascii="Arial" w:hAnsi="Arial" w:cs="Arial"/>
          <w:bCs/>
          <w:color w:val="auto"/>
          <w:sz w:val="20"/>
          <w:szCs w:val="20"/>
        </w:rPr>
      </w:pPr>
      <w:r w:rsidRPr="001B4DC1">
        <w:rPr>
          <w:rFonts w:ascii="Arial" w:hAnsi="Arial" w:cs="Arial"/>
          <w:bCs/>
          <w:color w:val="auto"/>
          <w:sz w:val="20"/>
          <w:szCs w:val="20"/>
        </w:rPr>
        <w:t>Notation as an eligible midwife applies to a specific class of registered midwives and not to all registered midwives. A notation as an eligible midwife on the register of midwives indicates that the midwife is competent to provide pregnancy, labour, birth and post natal care to women and their infants</w:t>
      </w:r>
      <w:r>
        <w:rPr>
          <w:rFonts w:ascii="Arial" w:hAnsi="Arial" w:cs="Arial"/>
          <w:bCs/>
          <w:color w:val="auto"/>
          <w:sz w:val="20"/>
          <w:szCs w:val="20"/>
        </w:rPr>
        <w:t>,</w:t>
      </w:r>
      <w:r w:rsidRPr="001B4DC1">
        <w:rPr>
          <w:rFonts w:ascii="Arial" w:hAnsi="Arial" w:cs="Arial"/>
          <w:bCs/>
          <w:color w:val="auto"/>
          <w:sz w:val="20"/>
          <w:szCs w:val="20"/>
        </w:rPr>
        <w:t xml:space="preserve"> and order diagnostic investigations appropriate to the eligible midwife’s scope of practice. </w:t>
      </w:r>
    </w:p>
    <w:p w:rsidR="00260129" w:rsidRDefault="00260129" w:rsidP="00260129">
      <w:pPr>
        <w:pStyle w:val="Default"/>
        <w:spacing w:after="200"/>
        <w:rPr>
          <w:rFonts w:ascii="Arial" w:hAnsi="Arial" w:cs="Arial"/>
          <w:bCs/>
          <w:color w:val="auto"/>
          <w:sz w:val="20"/>
          <w:szCs w:val="20"/>
        </w:rPr>
      </w:pPr>
      <w:r w:rsidRPr="001B4DC1">
        <w:rPr>
          <w:rFonts w:ascii="Arial" w:hAnsi="Arial" w:cs="Arial"/>
          <w:bCs/>
          <w:color w:val="auto"/>
          <w:sz w:val="20"/>
          <w:szCs w:val="20"/>
        </w:rPr>
        <w:t xml:space="preserve">This notation under section 98 of the National Law also provides potential for access to </w:t>
      </w:r>
      <w:r>
        <w:rPr>
          <w:rFonts w:ascii="Arial" w:hAnsi="Arial" w:cs="Arial"/>
          <w:bCs/>
          <w:color w:val="auto"/>
          <w:sz w:val="20"/>
          <w:szCs w:val="20"/>
        </w:rPr>
        <w:t>the Medicare Benefits Schedule (</w:t>
      </w:r>
      <w:r w:rsidRPr="001B4DC1">
        <w:rPr>
          <w:rFonts w:ascii="Arial" w:hAnsi="Arial" w:cs="Arial"/>
          <w:bCs/>
          <w:color w:val="auto"/>
          <w:sz w:val="20"/>
          <w:szCs w:val="20"/>
        </w:rPr>
        <w:t>MBS</w:t>
      </w:r>
      <w:r>
        <w:rPr>
          <w:rFonts w:ascii="Arial" w:hAnsi="Arial" w:cs="Arial"/>
          <w:bCs/>
          <w:color w:val="auto"/>
          <w:sz w:val="20"/>
          <w:szCs w:val="20"/>
        </w:rPr>
        <w:t>)</w:t>
      </w:r>
      <w:r w:rsidRPr="001B4DC1">
        <w:rPr>
          <w:rFonts w:ascii="Arial" w:hAnsi="Arial" w:cs="Arial"/>
          <w:bCs/>
          <w:color w:val="auto"/>
          <w:sz w:val="20"/>
          <w:szCs w:val="20"/>
        </w:rPr>
        <w:t xml:space="preserve"> in accordance with the requirements of Medicare. The discretion to authorise access to the Medicare and Pharmaceutical Benefits Schemes </w:t>
      </w:r>
      <w:r>
        <w:rPr>
          <w:rFonts w:ascii="Arial" w:hAnsi="Arial" w:cs="Arial"/>
          <w:bCs/>
          <w:color w:val="auto"/>
          <w:sz w:val="20"/>
          <w:szCs w:val="20"/>
        </w:rPr>
        <w:t xml:space="preserve">(PBS) </w:t>
      </w:r>
      <w:r w:rsidRPr="001B4DC1">
        <w:rPr>
          <w:rFonts w:ascii="Arial" w:hAnsi="Arial" w:cs="Arial"/>
          <w:bCs/>
          <w:color w:val="auto"/>
          <w:sz w:val="20"/>
          <w:szCs w:val="20"/>
        </w:rPr>
        <w:t xml:space="preserve">remains with Medicare Australia and the process of authorisation through Medicare is a subsequent step for an eligible midwife.  </w:t>
      </w:r>
    </w:p>
    <w:p w:rsidR="00260129" w:rsidRDefault="00260129" w:rsidP="00260129">
      <w:pPr>
        <w:pStyle w:val="Default"/>
        <w:spacing w:after="200"/>
        <w:rPr>
          <w:rFonts w:ascii="Arial" w:hAnsi="Arial" w:cs="Arial"/>
          <w:bCs/>
          <w:color w:val="auto"/>
          <w:sz w:val="20"/>
          <w:szCs w:val="20"/>
        </w:rPr>
      </w:pPr>
      <w:r w:rsidRPr="001B4DC1">
        <w:rPr>
          <w:rFonts w:ascii="Arial" w:hAnsi="Arial" w:cs="Arial"/>
          <w:bCs/>
          <w:color w:val="auto"/>
          <w:sz w:val="20"/>
          <w:szCs w:val="20"/>
        </w:rPr>
        <w:t xml:space="preserve">To provide a Medicare midwifery service, an eligible midwife is required to be working in private practice and have: </w:t>
      </w:r>
    </w:p>
    <w:p w:rsidR="00260129" w:rsidRDefault="00260129" w:rsidP="000E2AB6">
      <w:pPr>
        <w:pStyle w:val="Default"/>
        <w:numPr>
          <w:ilvl w:val="0"/>
          <w:numId w:val="15"/>
        </w:numPr>
        <w:ind w:left="369"/>
        <w:rPr>
          <w:rFonts w:ascii="Arial" w:hAnsi="Arial" w:cs="Arial"/>
          <w:bCs/>
          <w:color w:val="auto"/>
          <w:sz w:val="20"/>
          <w:szCs w:val="20"/>
        </w:rPr>
      </w:pPr>
      <w:r w:rsidRPr="001B4DC1">
        <w:rPr>
          <w:rFonts w:ascii="Arial" w:hAnsi="Arial" w:cs="Arial"/>
          <w:bCs/>
          <w:color w:val="auto"/>
          <w:sz w:val="20"/>
          <w:szCs w:val="20"/>
        </w:rPr>
        <w:t xml:space="preserve">A Medicare Provider Number </w:t>
      </w:r>
    </w:p>
    <w:p w:rsidR="00260129" w:rsidRDefault="00260129" w:rsidP="000E2AB6">
      <w:pPr>
        <w:pStyle w:val="Default"/>
        <w:numPr>
          <w:ilvl w:val="0"/>
          <w:numId w:val="15"/>
        </w:numPr>
        <w:ind w:left="369"/>
        <w:rPr>
          <w:rFonts w:ascii="Arial" w:hAnsi="Arial" w:cs="Arial"/>
          <w:bCs/>
          <w:color w:val="auto"/>
          <w:sz w:val="20"/>
          <w:szCs w:val="20"/>
        </w:rPr>
      </w:pPr>
      <w:r w:rsidRPr="001B4DC1">
        <w:rPr>
          <w:rFonts w:ascii="Arial" w:hAnsi="Arial" w:cs="Arial"/>
          <w:bCs/>
          <w:color w:val="auto"/>
          <w:sz w:val="20"/>
          <w:szCs w:val="20"/>
        </w:rPr>
        <w:t>Professional indemnity insurance, and</w:t>
      </w:r>
    </w:p>
    <w:p w:rsidR="00260129" w:rsidRDefault="00260129" w:rsidP="000E2AB6">
      <w:pPr>
        <w:pStyle w:val="Default"/>
        <w:numPr>
          <w:ilvl w:val="0"/>
          <w:numId w:val="15"/>
        </w:numPr>
        <w:spacing w:after="200"/>
        <w:ind w:left="369"/>
        <w:rPr>
          <w:rFonts w:ascii="Arial" w:hAnsi="Arial" w:cs="Arial"/>
          <w:bCs/>
          <w:color w:val="auto"/>
          <w:sz w:val="20"/>
          <w:szCs w:val="20"/>
        </w:rPr>
      </w:pPr>
      <w:r w:rsidRPr="001B4DC1">
        <w:rPr>
          <w:rFonts w:ascii="Arial" w:hAnsi="Arial" w:cs="Arial"/>
          <w:bCs/>
          <w:color w:val="auto"/>
          <w:sz w:val="20"/>
          <w:szCs w:val="20"/>
        </w:rPr>
        <w:t xml:space="preserve">Collaborative arrangements in place with a specified medical practitioner and/or credentialed at a hospital or with an entity other than a hospital (such as a community health centre or a medical practice) that employs or engages at least one obstetric specified medical practitioner. </w:t>
      </w:r>
    </w:p>
    <w:p w:rsidR="00260129" w:rsidRDefault="00260129" w:rsidP="00260129">
      <w:pPr>
        <w:pStyle w:val="Default"/>
        <w:spacing w:after="200"/>
        <w:rPr>
          <w:rFonts w:ascii="Arial" w:hAnsi="Arial" w:cs="Arial"/>
          <w:bCs/>
          <w:color w:val="auto"/>
          <w:sz w:val="20"/>
          <w:szCs w:val="20"/>
        </w:rPr>
      </w:pPr>
      <w:r w:rsidRPr="001B4DC1">
        <w:rPr>
          <w:rFonts w:ascii="Arial" w:hAnsi="Arial" w:cs="Arial"/>
          <w:bCs/>
          <w:color w:val="auto"/>
          <w:sz w:val="20"/>
          <w:szCs w:val="20"/>
        </w:rPr>
        <w:t xml:space="preserve">Recognition of eligibility on the Register of Midwives does not automatically lead to endorsement as a midwife to prescribe scheduled medicines. Endorsement for scheduled medicines is a discrete and separate regulatory process in addition to notation as an eligible midwife under the National Law.  </w:t>
      </w:r>
    </w:p>
    <w:p w:rsidR="00260129" w:rsidRDefault="00260129" w:rsidP="00260129">
      <w:pPr>
        <w:pStyle w:val="Default"/>
        <w:spacing w:after="200"/>
        <w:rPr>
          <w:rFonts w:ascii="Arial" w:hAnsi="Arial" w:cs="Arial"/>
          <w:bCs/>
          <w:color w:val="auto"/>
          <w:sz w:val="20"/>
          <w:szCs w:val="20"/>
        </w:rPr>
      </w:pPr>
      <w:r w:rsidRPr="001B4DC1">
        <w:rPr>
          <w:rFonts w:ascii="Arial" w:hAnsi="Arial" w:cs="Arial"/>
          <w:bCs/>
          <w:color w:val="auto"/>
          <w:sz w:val="20"/>
          <w:szCs w:val="20"/>
        </w:rPr>
        <w:t xml:space="preserve">Endorsement for scheduled medicines allows a midwife to legally prescribe medicines in accordance with the respective state and/or territory drugs and poisons legislation and other associated requirements, and is gained through meeting the requirements of the </w:t>
      </w:r>
      <w:r w:rsidRPr="004037EA">
        <w:rPr>
          <w:rFonts w:ascii="Arial" w:hAnsi="Arial" w:cs="Arial"/>
          <w:bCs/>
          <w:i/>
          <w:color w:val="auto"/>
          <w:sz w:val="20"/>
          <w:szCs w:val="20"/>
        </w:rPr>
        <w:t>Registration standard for endorsement for scheduled medicines for eligible midwives</w:t>
      </w:r>
      <w:r w:rsidRPr="001B4DC1">
        <w:rPr>
          <w:rFonts w:ascii="Arial" w:hAnsi="Arial" w:cs="Arial"/>
          <w:bCs/>
          <w:color w:val="auto"/>
          <w:sz w:val="20"/>
          <w:szCs w:val="20"/>
        </w:rPr>
        <w:t xml:space="preserve"> developed under the National Law. </w:t>
      </w:r>
    </w:p>
    <w:p w:rsidR="00260129" w:rsidRDefault="00260129" w:rsidP="00260129">
      <w:pPr>
        <w:pStyle w:val="Default"/>
        <w:spacing w:after="200"/>
        <w:rPr>
          <w:rFonts w:ascii="Arial" w:hAnsi="Arial" w:cs="Arial"/>
          <w:bCs/>
          <w:color w:val="auto"/>
          <w:sz w:val="20"/>
          <w:szCs w:val="20"/>
        </w:rPr>
      </w:pPr>
      <w:r>
        <w:rPr>
          <w:rFonts w:ascii="Arial" w:hAnsi="Arial" w:cs="Arial"/>
          <w:bCs/>
          <w:color w:val="auto"/>
          <w:sz w:val="20"/>
          <w:szCs w:val="20"/>
        </w:rPr>
        <w:t>R</w:t>
      </w:r>
      <w:r w:rsidRPr="001B4DC1">
        <w:rPr>
          <w:rFonts w:ascii="Arial" w:hAnsi="Arial" w:cs="Arial"/>
          <w:bCs/>
          <w:color w:val="auto"/>
          <w:sz w:val="20"/>
          <w:szCs w:val="20"/>
        </w:rPr>
        <w:t>equirements for endorsement largely replicate the requirements for recognition as an eligible midwife</w:t>
      </w:r>
      <w:r>
        <w:rPr>
          <w:rFonts w:ascii="Arial" w:hAnsi="Arial" w:cs="Arial"/>
          <w:bCs/>
          <w:color w:val="auto"/>
          <w:sz w:val="20"/>
          <w:szCs w:val="20"/>
        </w:rPr>
        <w:t>,</w:t>
      </w:r>
      <w:r w:rsidRPr="001B4DC1">
        <w:rPr>
          <w:rFonts w:ascii="Arial" w:hAnsi="Arial" w:cs="Arial"/>
          <w:bCs/>
          <w:color w:val="auto"/>
          <w:sz w:val="20"/>
          <w:szCs w:val="20"/>
        </w:rPr>
        <w:t xml:space="preserve"> with the addition of</w:t>
      </w:r>
      <w:r>
        <w:rPr>
          <w:rFonts w:ascii="Arial" w:hAnsi="Arial" w:cs="Arial"/>
          <w:bCs/>
          <w:color w:val="auto"/>
          <w:sz w:val="20"/>
          <w:szCs w:val="20"/>
        </w:rPr>
        <w:t>:</w:t>
      </w:r>
      <w:r w:rsidRPr="001B4DC1">
        <w:rPr>
          <w:rFonts w:ascii="Arial" w:hAnsi="Arial" w:cs="Arial"/>
          <w:bCs/>
          <w:color w:val="auto"/>
          <w:sz w:val="20"/>
          <w:szCs w:val="20"/>
        </w:rPr>
        <w:t xml:space="preserve"> </w:t>
      </w:r>
    </w:p>
    <w:p w:rsidR="00260129" w:rsidRDefault="00260129" w:rsidP="000E2AB6">
      <w:pPr>
        <w:pStyle w:val="Default"/>
        <w:numPr>
          <w:ilvl w:val="0"/>
          <w:numId w:val="19"/>
        </w:numPr>
        <w:ind w:left="369"/>
        <w:rPr>
          <w:rFonts w:ascii="Arial" w:hAnsi="Arial" w:cs="Arial"/>
          <w:bCs/>
          <w:color w:val="auto"/>
          <w:sz w:val="20"/>
          <w:szCs w:val="20"/>
        </w:rPr>
      </w:pPr>
      <w:r w:rsidRPr="001B4DC1">
        <w:rPr>
          <w:rFonts w:ascii="Arial" w:hAnsi="Arial" w:cs="Arial"/>
          <w:bCs/>
          <w:color w:val="auto"/>
          <w:sz w:val="20"/>
          <w:szCs w:val="20"/>
        </w:rPr>
        <w:t xml:space="preserve">successful completion of an accredited and approved program of study determined by the </w:t>
      </w:r>
      <w:r>
        <w:rPr>
          <w:rFonts w:ascii="Arial" w:hAnsi="Arial" w:cs="Arial"/>
          <w:bCs/>
          <w:color w:val="auto"/>
          <w:sz w:val="20"/>
          <w:szCs w:val="20"/>
        </w:rPr>
        <w:t>National Board</w:t>
      </w:r>
      <w:r w:rsidRPr="001B4DC1">
        <w:rPr>
          <w:rFonts w:ascii="Arial" w:hAnsi="Arial" w:cs="Arial"/>
          <w:bCs/>
          <w:color w:val="auto"/>
          <w:sz w:val="20"/>
          <w:szCs w:val="20"/>
        </w:rPr>
        <w:t xml:space="preserve"> to develop midwives’ knowledge and skills in prescribing, or </w:t>
      </w:r>
    </w:p>
    <w:p w:rsidR="00260129" w:rsidRDefault="00260129" w:rsidP="000E2AB6">
      <w:pPr>
        <w:pStyle w:val="Default"/>
        <w:numPr>
          <w:ilvl w:val="0"/>
          <w:numId w:val="19"/>
        </w:numPr>
        <w:spacing w:after="200"/>
        <w:ind w:left="369"/>
        <w:rPr>
          <w:bCs/>
        </w:rPr>
      </w:pPr>
      <w:r w:rsidRPr="001B4DC1">
        <w:rPr>
          <w:rFonts w:ascii="Arial" w:hAnsi="Arial" w:cs="Arial"/>
          <w:bCs/>
          <w:color w:val="auto"/>
          <w:sz w:val="20"/>
          <w:szCs w:val="20"/>
        </w:rPr>
        <w:t xml:space="preserve">a program that is substantially equivalent to such an approved program of study, also determined by the </w:t>
      </w:r>
      <w:r>
        <w:rPr>
          <w:rFonts w:ascii="Arial" w:hAnsi="Arial" w:cs="Arial"/>
          <w:bCs/>
          <w:color w:val="auto"/>
          <w:sz w:val="20"/>
          <w:szCs w:val="20"/>
        </w:rPr>
        <w:t>National Board</w:t>
      </w:r>
      <w:r w:rsidRPr="001B4DC1">
        <w:rPr>
          <w:rFonts w:ascii="Arial" w:hAnsi="Arial" w:cs="Arial"/>
          <w:bCs/>
          <w:color w:val="auto"/>
          <w:sz w:val="20"/>
          <w:szCs w:val="20"/>
        </w:rPr>
        <w:t xml:space="preserve">. </w:t>
      </w:r>
    </w:p>
    <w:p w:rsidR="00260129" w:rsidRDefault="00260129" w:rsidP="00260129">
      <w:pPr>
        <w:pStyle w:val="Default"/>
        <w:spacing w:after="200"/>
        <w:rPr>
          <w:rFonts w:ascii="Arial" w:hAnsi="Arial" w:cs="Arial"/>
          <w:bCs/>
          <w:color w:val="auto"/>
          <w:sz w:val="20"/>
          <w:szCs w:val="20"/>
        </w:rPr>
      </w:pPr>
      <w:r>
        <w:rPr>
          <w:rFonts w:ascii="Arial" w:hAnsi="Arial" w:cs="Arial"/>
          <w:sz w:val="20"/>
          <w:szCs w:val="20"/>
        </w:rPr>
        <w:t>A</w:t>
      </w:r>
      <w:r w:rsidRPr="005B216E">
        <w:rPr>
          <w:rFonts w:ascii="Arial" w:hAnsi="Arial" w:cs="Arial"/>
          <w:sz w:val="20"/>
          <w:szCs w:val="20"/>
        </w:rPr>
        <w:t xml:space="preserve"> provision to enable the midwife to be able to </w:t>
      </w:r>
      <w:r w:rsidRPr="001B4DC1">
        <w:rPr>
          <w:rFonts w:ascii="Arial" w:hAnsi="Arial" w:cs="Arial"/>
          <w:sz w:val="20"/>
          <w:szCs w:val="20"/>
        </w:rPr>
        <w:t>make a formal undertaking to complete</w:t>
      </w:r>
      <w:r>
        <w:rPr>
          <w:rFonts w:ascii="Arial" w:hAnsi="Arial" w:cs="Arial"/>
          <w:sz w:val="20"/>
          <w:szCs w:val="20"/>
        </w:rPr>
        <w:t xml:space="preserve"> this requirement</w:t>
      </w:r>
      <w:r w:rsidRPr="001B4DC1">
        <w:rPr>
          <w:rFonts w:ascii="Arial" w:hAnsi="Arial" w:cs="Arial"/>
          <w:sz w:val="20"/>
          <w:szCs w:val="20"/>
        </w:rPr>
        <w:t xml:space="preserve"> within 18 months of recognition as an eligible midwife</w:t>
      </w:r>
      <w:r>
        <w:rPr>
          <w:rFonts w:ascii="Arial" w:hAnsi="Arial" w:cs="Arial"/>
          <w:sz w:val="20"/>
          <w:szCs w:val="20"/>
        </w:rPr>
        <w:t xml:space="preserve"> was </w:t>
      </w:r>
      <w:r w:rsidRPr="001B4DC1">
        <w:rPr>
          <w:rFonts w:ascii="Arial" w:hAnsi="Arial" w:cs="Arial"/>
          <w:bCs/>
          <w:color w:val="auto"/>
          <w:sz w:val="20"/>
          <w:szCs w:val="20"/>
        </w:rPr>
        <w:t xml:space="preserve">implemented in the absence of a suitable number of available programs. </w:t>
      </w:r>
    </w:p>
    <w:p w:rsidR="00260129" w:rsidRDefault="00260129" w:rsidP="00260129">
      <w:pPr>
        <w:pStyle w:val="Default"/>
        <w:spacing w:after="200"/>
        <w:rPr>
          <w:bCs/>
          <w:color w:val="auto"/>
        </w:rPr>
      </w:pPr>
      <w:r w:rsidRPr="001B4DC1">
        <w:rPr>
          <w:rFonts w:ascii="Arial" w:hAnsi="Arial" w:cs="Arial"/>
          <w:bCs/>
          <w:color w:val="auto"/>
          <w:sz w:val="20"/>
          <w:szCs w:val="20"/>
        </w:rPr>
        <w:t>Now that a number of approved programs of study are available, eligible midwives are able to use their PBS endorsement to prescribe medicines appropriate for midwifery practice across pregnancy, labour, birth and post natal care including neonates up to six weeks.</w:t>
      </w:r>
      <w:r>
        <w:rPr>
          <w:rFonts w:ascii="Arial" w:hAnsi="Arial" w:cs="Arial"/>
          <w:bCs/>
          <w:color w:val="auto"/>
          <w:sz w:val="20"/>
          <w:szCs w:val="20"/>
        </w:rPr>
        <w:t xml:space="preserve"> </w:t>
      </w:r>
      <w:r>
        <w:rPr>
          <w:rFonts w:ascii="Arial" w:hAnsi="Arial" w:cs="Arial"/>
          <w:sz w:val="20"/>
          <w:szCs w:val="20"/>
        </w:rPr>
        <w:t>T</w:t>
      </w:r>
      <w:r w:rsidRPr="00C53E64">
        <w:rPr>
          <w:rFonts w:ascii="Arial" w:hAnsi="Arial" w:cs="Arial"/>
          <w:sz w:val="20"/>
          <w:szCs w:val="20"/>
        </w:rPr>
        <w:t>his requirement was only intended to be available until 30 June 2013</w:t>
      </w:r>
      <w:r>
        <w:rPr>
          <w:rFonts w:ascii="Arial" w:hAnsi="Arial" w:cs="Arial"/>
          <w:sz w:val="20"/>
          <w:szCs w:val="20"/>
        </w:rPr>
        <w:t>, but was recently extended by the Standing Council of Health (SCoH) until June 2015 while a review of this registration standard is ongoing</w:t>
      </w:r>
      <w:r w:rsidRPr="00C53E64">
        <w:rPr>
          <w:rFonts w:ascii="Arial" w:hAnsi="Arial" w:cs="Arial"/>
          <w:sz w:val="20"/>
          <w:szCs w:val="20"/>
        </w:rPr>
        <w:t>.</w:t>
      </w:r>
    </w:p>
    <w:p w:rsidR="00260129" w:rsidRDefault="00260129" w:rsidP="00260129">
      <w:pPr>
        <w:pStyle w:val="Default"/>
        <w:spacing w:after="200"/>
        <w:rPr>
          <w:rFonts w:ascii="Arial" w:hAnsi="Arial" w:cs="Arial"/>
          <w:bCs/>
          <w:color w:val="auto"/>
          <w:sz w:val="20"/>
          <w:szCs w:val="20"/>
        </w:rPr>
      </w:pPr>
      <w:r w:rsidRPr="00AB4A80">
        <w:rPr>
          <w:rFonts w:ascii="Arial" w:hAnsi="Arial" w:cs="Arial"/>
          <w:bCs/>
          <w:color w:val="auto"/>
          <w:sz w:val="20"/>
          <w:szCs w:val="20"/>
        </w:rPr>
        <w:lastRenderedPageBreak/>
        <w:t xml:space="preserve">As of </w:t>
      </w:r>
      <w:r>
        <w:rPr>
          <w:rFonts w:ascii="Arial" w:hAnsi="Arial" w:cs="Arial"/>
          <w:bCs/>
          <w:color w:val="auto"/>
          <w:sz w:val="20"/>
          <w:szCs w:val="20"/>
        </w:rPr>
        <w:t>March</w:t>
      </w:r>
      <w:r w:rsidRPr="00AB4A80">
        <w:rPr>
          <w:rFonts w:ascii="Arial" w:hAnsi="Arial" w:cs="Arial"/>
          <w:bCs/>
          <w:color w:val="auto"/>
          <w:sz w:val="20"/>
          <w:szCs w:val="20"/>
        </w:rPr>
        <w:t xml:space="preserve"> 201</w:t>
      </w:r>
      <w:r>
        <w:rPr>
          <w:rFonts w:ascii="Arial" w:hAnsi="Arial" w:cs="Arial"/>
          <w:bCs/>
          <w:color w:val="auto"/>
          <w:sz w:val="20"/>
          <w:szCs w:val="20"/>
        </w:rPr>
        <w:t>4</w:t>
      </w:r>
      <w:r w:rsidRPr="00AB4A80">
        <w:rPr>
          <w:rFonts w:ascii="Arial" w:hAnsi="Arial" w:cs="Arial"/>
          <w:bCs/>
          <w:color w:val="auto"/>
          <w:sz w:val="20"/>
          <w:szCs w:val="20"/>
        </w:rPr>
        <w:t xml:space="preserve">, </w:t>
      </w:r>
      <w:r>
        <w:rPr>
          <w:rFonts w:ascii="Arial" w:hAnsi="Arial" w:cs="Arial"/>
          <w:bCs/>
          <w:color w:val="auto"/>
          <w:sz w:val="20"/>
          <w:szCs w:val="20"/>
        </w:rPr>
        <w:t>233</w:t>
      </w:r>
      <w:r w:rsidRPr="00AB4A80">
        <w:rPr>
          <w:rFonts w:ascii="Arial" w:hAnsi="Arial" w:cs="Arial"/>
          <w:bCs/>
          <w:color w:val="auto"/>
          <w:sz w:val="20"/>
          <w:szCs w:val="20"/>
        </w:rPr>
        <w:t xml:space="preserve"> midwives have successfully received the notation of eligible midwife on their registration.  </w:t>
      </w:r>
      <w:r>
        <w:rPr>
          <w:rFonts w:ascii="Arial" w:hAnsi="Arial" w:cs="Arial"/>
          <w:bCs/>
          <w:color w:val="auto"/>
          <w:sz w:val="20"/>
          <w:szCs w:val="20"/>
        </w:rPr>
        <w:t>Eighty-five</w:t>
      </w:r>
      <w:r w:rsidRPr="00AB4A80">
        <w:rPr>
          <w:rFonts w:ascii="Arial" w:hAnsi="Arial" w:cs="Arial"/>
          <w:bCs/>
          <w:color w:val="auto"/>
          <w:sz w:val="20"/>
          <w:szCs w:val="20"/>
        </w:rPr>
        <w:t xml:space="preserve"> of these midwives have the endorsement to prescribe scheduled medications.</w:t>
      </w:r>
    </w:p>
    <w:p w:rsidR="004003BE" w:rsidRDefault="00DC45B3" w:rsidP="00DC45B3">
      <w:pPr>
        <w:pStyle w:val="AHPRAbody"/>
        <w:spacing w:before="240" w:after="0"/>
        <w:rPr>
          <w:szCs w:val="20"/>
        </w:rPr>
      </w:pPr>
      <w:r>
        <w:rPr>
          <w:szCs w:val="20"/>
        </w:rPr>
        <w:t>The Nursing and Midwifery Board of Australia held a workshop in March 2014 with stakeholders, the feedback received from participants on the currently approved standards was used to inform the development of the proposed registration standard. The proposed standard was further refined following a preliminary consultation phase. The below</w:t>
      </w:r>
      <w:r w:rsidR="004003BE">
        <w:rPr>
          <w:szCs w:val="20"/>
        </w:rPr>
        <w:t xml:space="preserve"> table shows a comparison of current versus suggested </w:t>
      </w:r>
      <w:r>
        <w:rPr>
          <w:szCs w:val="20"/>
        </w:rPr>
        <w:t>requirements of the standard</w:t>
      </w:r>
      <w:r w:rsidR="004003BE">
        <w:rPr>
          <w:szCs w:val="20"/>
        </w:rPr>
        <w:t xml:space="preserve"> that a midwife must meet, and explains the rationale behind it: </w:t>
      </w:r>
    </w:p>
    <w:p w:rsidR="00C50C24" w:rsidRDefault="00C50C24">
      <w:pPr>
        <w:pStyle w:val="AHPRAbody"/>
        <w:spacing w:before="240" w:after="0"/>
        <w:rPr>
          <w:szCs w:val="20"/>
        </w:rPr>
      </w:pPr>
    </w:p>
    <w:tbl>
      <w:tblPr>
        <w:tblStyle w:val="TableGrid"/>
        <w:tblW w:w="0" w:type="auto"/>
        <w:tblLook w:val="04A0" w:firstRow="1" w:lastRow="0" w:firstColumn="1" w:lastColumn="0" w:noHBand="0" w:noVBand="1"/>
      </w:tblPr>
      <w:tblGrid>
        <w:gridCol w:w="3080"/>
        <w:gridCol w:w="3081"/>
        <w:gridCol w:w="3081"/>
      </w:tblGrid>
      <w:tr w:rsidR="001A3A14" w:rsidTr="00D43021">
        <w:trPr>
          <w:tblHeader/>
        </w:trPr>
        <w:tc>
          <w:tcPr>
            <w:tcW w:w="3080" w:type="dxa"/>
            <w:shd w:val="clear" w:color="auto" w:fill="00BCE4"/>
          </w:tcPr>
          <w:p w:rsidR="001A3A14" w:rsidRPr="001A3A14" w:rsidRDefault="001A3A14" w:rsidP="004003BE">
            <w:pPr>
              <w:pStyle w:val="AHPRAbody"/>
              <w:spacing w:before="240" w:after="0"/>
              <w:jc w:val="center"/>
              <w:rPr>
                <w:b/>
                <w:szCs w:val="20"/>
              </w:rPr>
            </w:pPr>
            <w:r w:rsidRPr="001A3A14">
              <w:rPr>
                <w:b/>
                <w:szCs w:val="20"/>
              </w:rPr>
              <w:t xml:space="preserve">Current </w:t>
            </w:r>
            <w:r w:rsidR="004003BE">
              <w:rPr>
                <w:b/>
                <w:szCs w:val="20"/>
              </w:rPr>
              <w:t>c</w:t>
            </w:r>
            <w:r w:rsidRPr="001A3A14">
              <w:rPr>
                <w:b/>
                <w:szCs w:val="20"/>
              </w:rPr>
              <w:t>riteria</w:t>
            </w:r>
          </w:p>
        </w:tc>
        <w:tc>
          <w:tcPr>
            <w:tcW w:w="3081" w:type="dxa"/>
            <w:shd w:val="clear" w:color="auto" w:fill="00BCE4"/>
          </w:tcPr>
          <w:p w:rsidR="001A3A14" w:rsidRPr="001A3A14" w:rsidRDefault="001A3A14" w:rsidP="001A3A14">
            <w:pPr>
              <w:pStyle w:val="AHPRAbody"/>
              <w:spacing w:before="240" w:after="0"/>
              <w:jc w:val="center"/>
              <w:rPr>
                <w:b/>
                <w:szCs w:val="20"/>
              </w:rPr>
            </w:pPr>
            <w:r w:rsidRPr="001A3A14">
              <w:rPr>
                <w:b/>
                <w:szCs w:val="20"/>
              </w:rPr>
              <w:t xml:space="preserve">Suggested </w:t>
            </w:r>
            <w:r w:rsidR="00D43021">
              <w:rPr>
                <w:b/>
                <w:szCs w:val="20"/>
              </w:rPr>
              <w:t>c</w:t>
            </w:r>
            <w:r w:rsidRPr="001A3A14">
              <w:rPr>
                <w:b/>
                <w:szCs w:val="20"/>
              </w:rPr>
              <w:t>riteria</w:t>
            </w:r>
          </w:p>
        </w:tc>
        <w:tc>
          <w:tcPr>
            <w:tcW w:w="3081" w:type="dxa"/>
            <w:shd w:val="clear" w:color="auto" w:fill="00BCE4"/>
          </w:tcPr>
          <w:p w:rsidR="001A3A14" w:rsidRPr="001A3A14" w:rsidRDefault="001A3A14" w:rsidP="001A3A14">
            <w:pPr>
              <w:pStyle w:val="AHPRAbody"/>
              <w:spacing w:before="240" w:after="0"/>
              <w:jc w:val="center"/>
              <w:rPr>
                <w:b/>
                <w:szCs w:val="20"/>
              </w:rPr>
            </w:pPr>
            <w:r w:rsidRPr="001A3A14">
              <w:rPr>
                <w:b/>
                <w:szCs w:val="20"/>
              </w:rPr>
              <w:t>Rationale</w:t>
            </w:r>
          </w:p>
        </w:tc>
      </w:tr>
      <w:tr w:rsidR="001A3A14" w:rsidTr="001A3A14">
        <w:tc>
          <w:tcPr>
            <w:tcW w:w="3080" w:type="dxa"/>
          </w:tcPr>
          <w:p w:rsidR="004037EA" w:rsidRDefault="001A3A14" w:rsidP="004037EA">
            <w:pPr>
              <w:pStyle w:val="AHPRAbody"/>
              <w:spacing w:after="120"/>
              <w:rPr>
                <w:szCs w:val="20"/>
              </w:rPr>
            </w:pPr>
            <w:r>
              <w:rPr>
                <w:szCs w:val="20"/>
              </w:rPr>
              <w:t>Current registration as a midwife in Australia with no restrictions on practice.</w:t>
            </w:r>
          </w:p>
        </w:tc>
        <w:tc>
          <w:tcPr>
            <w:tcW w:w="3081" w:type="dxa"/>
          </w:tcPr>
          <w:p w:rsidR="004037EA" w:rsidRDefault="001A3A14" w:rsidP="004037EA">
            <w:pPr>
              <w:pStyle w:val="AHPRAbody"/>
              <w:spacing w:after="120"/>
              <w:rPr>
                <w:szCs w:val="20"/>
              </w:rPr>
            </w:pPr>
            <w:r>
              <w:rPr>
                <w:szCs w:val="20"/>
              </w:rPr>
              <w:t>Current registration as a midwife in Australia with no conditions on registration relating to unsatisfactory professional performance or unprofessional conduct.</w:t>
            </w:r>
          </w:p>
        </w:tc>
        <w:tc>
          <w:tcPr>
            <w:tcW w:w="3081" w:type="dxa"/>
          </w:tcPr>
          <w:p w:rsidR="004037EA" w:rsidRDefault="00BF7DCD" w:rsidP="004037EA">
            <w:pPr>
              <w:pStyle w:val="AHPRAbody"/>
              <w:spacing w:after="120"/>
              <w:rPr>
                <w:szCs w:val="20"/>
              </w:rPr>
            </w:pPr>
            <w:r>
              <w:rPr>
                <w:szCs w:val="20"/>
              </w:rPr>
              <w:t>Consistent</w:t>
            </w:r>
            <w:r w:rsidR="001A3A14">
              <w:rPr>
                <w:szCs w:val="20"/>
              </w:rPr>
              <w:t xml:space="preserve"> </w:t>
            </w:r>
            <w:r>
              <w:rPr>
                <w:szCs w:val="20"/>
              </w:rPr>
              <w:t xml:space="preserve">approach and </w:t>
            </w:r>
            <w:r w:rsidR="001A3A14">
              <w:rPr>
                <w:szCs w:val="20"/>
              </w:rPr>
              <w:t>wording used in registration standard</w:t>
            </w:r>
            <w:r>
              <w:rPr>
                <w:szCs w:val="20"/>
              </w:rPr>
              <w:t>s developed by the National Board</w:t>
            </w:r>
            <w:r w:rsidR="001A3A14">
              <w:rPr>
                <w:szCs w:val="20"/>
              </w:rPr>
              <w:t>.</w:t>
            </w:r>
          </w:p>
        </w:tc>
      </w:tr>
      <w:tr w:rsidR="001A3A14" w:rsidTr="001A3A14">
        <w:tc>
          <w:tcPr>
            <w:tcW w:w="3080" w:type="dxa"/>
          </w:tcPr>
          <w:p w:rsidR="004037EA" w:rsidRDefault="001A3A14" w:rsidP="004037EA">
            <w:pPr>
              <w:pStyle w:val="AHPRAbody"/>
              <w:spacing w:after="120"/>
              <w:rPr>
                <w:szCs w:val="20"/>
              </w:rPr>
            </w:pPr>
            <w:r>
              <w:rPr>
                <w:szCs w:val="20"/>
              </w:rPr>
              <w:t>Midwifery experience that constitutes 3 years full time post initial registration as a midwife.</w:t>
            </w:r>
          </w:p>
        </w:tc>
        <w:tc>
          <w:tcPr>
            <w:tcW w:w="3081" w:type="dxa"/>
          </w:tcPr>
          <w:p w:rsidR="004037EA" w:rsidRDefault="00AC48A3" w:rsidP="004037EA">
            <w:pPr>
              <w:pStyle w:val="AHPRASubhead"/>
              <w:spacing w:after="120"/>
              <w:rPr>
                <w:b w:val="0"/>
                <w:color w:val="auto"/>
              </w:rPr>
            </w:pPr>
            <w:r>
              <w:rPr>
                <w:b w:val="0"/>
                <w:color w:val="auto"/>
                <w:lang w:val="en-AU"/>
              </w:rPr>
              <w:t>R</w:t>
            </w:r>
            <w:r w:rsidR="00900AB8" w:rsidRPr="00E20808">
              <w:rPr>
                <w:b w:val="0"/>
                <w:color w:val="auto"/>
                <w:lang w:val="en-AU"/>
              </w:rPr>
              <w:t xml:space="preserve">egistration as a midwife constituting the equivalent of </w:t>
            </w:r>
            <w:r w:rsidR="00C50C24">
              <w:rPr>
                <w:b w:val="0"/>
                <w:color w:val="auto"/>
                <w:lang w:val="en-AU"/>
              </w:rPr>
              <w:t xml:space="preserve">3 years full time / </w:t>
            </w:r>
            <w:r w:rsidR="00900AB8" w:rsidRPr="00E20808">
              <w:rPr>
                <w:b w:val="0"/>
                <w:color w:val="auto"/>
                <w:lang w:val="en-AU"/>
              </w:rPr>
              <w:t xml:space="preserve">5000 hours </w:t>
            </w:r>
            <w:r w:rsidR="00900AB8">
              <w:rPr>
                <w:b w:val="0"/>
                <w:color w:val="auto"/>
                <w:lang w:val="en-AU"/>
              </w:rPr>
              <w:t xml:space="preserve">within the past 6 years </w:t>
            </w:r>
            <w:r w:rsidR="00900AB8" w:rsidRPr="00E20808">
              <w:rPr>
                <w:b w:val="0"/>
                <w:color w:val="auto"/>
                <w:lang w:val="en-AU"/>
              </w:rPr>
              <w:t>across the continuum of care or specified</w:t>
            </w:r>
            <w:r w:rsidR="00DC45B3">
              <w:rPr>
                <w:b w:val="0"/>
                <w:color w:val="auto"/>
                <w:lang w:val="en-AU"/>
              </w:rPr>
              <w:t xml:space="preserve"> context</w:t>
            </w:r>
            <w:r w:rsidR="00900AB8" w:rsidRPr="00E20808">
              <w:rPr>
                <w:b w:val="0"/>
                <w:color w:val="auto"/>
                <w:lang w:val="en-AU"/>
              </w:rPr>
              <w:t xml:space="preserve"> of practice.</w:t>
            </w:r>
          </w:p>
          <w:p w:rsidR="004037EA" w:rsidRDefault="004037EA" w:rsidP="004037EA">
            <w:pPr>
              <w:pStyle w:val="AHPRAbody"/>
              <w:spacing w:after="120"/>
              <w:rPr>
                <w:szCs w:val="20"/>
              </w:rPr>
            </w:pPr>
          </w:p>
        </w:tc>
        <w:tc>
          <w:tcPr>
            <w:tcW w:w="3081" w:type="dxa"/>
          </w:tcPr>
          <w:p w:rsidR="004037EA" w:rsidRPr="00FE1A6B" w:rsidRDefault="00BF7DCD" w:rsidP="004037EA">
            <w:pPr>
              <w:pStyle w:val="AHPRAbody"/>
              <w:spacing w:after="120"/>
              <w:rPr>
                <w:szCs w:val="20"/>
              </w:rPr>
            </w:pPr>
            <w:r w:rsidRPr="00FE1A6B">
              <w:rPr>
                <w:szCs w:val="20"/>
              </w:rPr>
              <w:t>Consistent approach and wording used in registration standards developed by the National Board.</w:t>
            </w:r>
          </w:p>
          <w:p w:rsidR="004037EA" w:rsidRPr="00FE1A6B" w:rsidRDefault="00FE1A6B" w:rsidP="004037EA">
            <w:pPr>
              <w:pStyle w:val="AHPRAbody"/>
              <w:spacing w:after="120"/>
              <w:rPr>
                <w:szCs w:val="20"/>
              </w:rPr>
            </w:pPr>
            <w:r>
              <w:t xml:space="preserve">Based on the </w:t>
            </w:r>
            <w:r w:rsidRPr="00FE1A6B">
              <w:rPr>
                <w:bCs/>
              </w:rPr>
              <w:t>Dreyfus model of skill acquisition</w:t>
            </w:r>
            <w:r>
              <w:t xml:space="preserve"> of how a person acquires </w:t>
            </w:r>
            <w:hyperlink r:id="rId13" w:tooltip="Skill" w:history="1">
              <w:r w:rsidRPr="00FE1A6B">
                <w:rPr>
                  <w:rStyle w:val="Hyperlink"/>
                  <w:color w:val="auto"/>
                  <w:u w:val="none"/>
                </w:rPr>
                <w:t>skills</w:t>
              </w:r>
            </w:hyperlink>
            <w:r>
              <w:t xml:space="preserve"> through formal instruction and practi</w:t>
            </w:r>
            <w:r w:rsidR="00034000">
              <w:t>s</w:t>
            </w:r>
            <w:r>
              <w:t xml:space="preserve">ing. </w:t>
            </w:r>
          </w:p>
          <w:p w:rsidR="001A3A14" w:rsidRPr="00FE1A6B" w:rsidRDefault="001A3A14" w:rsidP="00302B17">
            <w:pPr>
              <w:pStyle w:val="AHPRAbody"/>
              <w:spacing w:after="120"/>
              <w:rPr>
                <w:szCs w:val="20"/>
              </w:rPr>
            </w:pPr>
            <w:r w:rsidRPr="00FE1A6B">
              <w:rPr>
                <w:szCs w:val="20"/>
              </w:rPr>
              <w:t>.</w:t>
            </w:r>
          </w:p>
          <w:p w:rsidR="00AC48A3" w:rsidRDefault="00034000" w:rsidP="00DC45B3">
            <w:pPr>
              <w:pStyle w:val="AHPRAbody"/>
              <w:spacing w:after="120"/>
              <w:rPr>
                <w:szCs w:val="20"/>
              </w:rPr>
            </w:pPr>
            <w:r>
              <w:rPr>
                <w:szCs w:val="20"/>
              </w:rPr>
              <w:t>The inclusion of s</w:t>
            </w:r>
            <w:r w:rsidR="00176177" w:rsidRPr="00FE1A6B">
              <w:rPr>
                <w:szCs w:val="20"/>
              </w:rPr>
              <w:t xml:space="preserve">pecified </w:t>
            </w:r>
            <w:r w:rsidR="00DC45B3">
              <w:rPr>
                <w:szCs w:val="20"/>
              </w:rPr>
              <w:t>context</w:t>
            </w:r>
            <w:r w:rsidR="00176177" w:rsidRPr="00FE1A6B">
              <w:rPr>
                <w:szCs w:val="20"/>
              </w:rPr>
              <w:t xml:space="preserve"> of practice </w:t>
            </w:r>
            <w:r>
              <w:rPr>
                <w:szCs w:val="20"/>
              </w:rPr>
              <w:t xml:space="preserve">will </w:t>
            </w:r>
            <w:r w:rsidR="00176177" w:rsidRPr="00FE1A6B">
              <w:rPr>
                <w:szCs w:val="20"/>
              </w:rPr>
              <w:t xml:space="preserve">increase the availability of midwifery services that women are able to access through </w:t>
            </w:r>
            <w:r w:rsidR="00D43021" w:rsidRPr="00FE1A6B">
              <w:rPr>
                <w:szCs w:val="20"/>
              </w:rPr>
              <w:t>the Medicare Benefits Schedule (</w:t>
            </w:r>
            <w:r w:rsidR="00176177" w:rsidRPr="00FE1A6B">
              <w:rPr>
                <w:szCs w:val="20"/>
              </w:rPr>
              <w:t>MBS</w:t>
            </w:r>
            <w:r w:rsidR="00D43021" w:rsidRPr="00FE1A6B">
              <w:rPr>
                <w:szCs w:val="20"/>
              </w:rPr>
              <w:t>)</w:t>
            </w:r>
            <w:r w:rsidR="00176177" w:rsidRPr="00FE1A6B">
              <w:rPr>
                <w:szCs w:val="20"/>
              </w:rPr>
              <w:t>.</w:t>
            </w:r>
          </w:p>
        </w:tc>
      </w:tr>
      <w:tr w:rsidR="001A3A14" w:rsidTr="001A3A14">
        <w:tc>
          <w:tcPr>
            <w:tcW w:w="3080" w:type="dxa"/>
          </w:tcPr>
          <w:p w:rsidR="004037EA" w:rsidRDefault="001A3A14" w:rsidP="004037EA">
            <w:pPr>
              <w:pStyle w:val="AHPRAbody"/>
              <w:spacing w:after="120"/>
              <w:rPr>
                <w:szCs w:val="20"/>
              </w:rPr>
            </w:pPr>
            <w:r w:rsidRPr="00BF7DCD">
              <w:rPr>
                <w:szCs w:val="20"/>
              </w:rPr>
              <w:t>Formal undertaking to complete within 18 months of recognition as an eligible midwife, or the successful completion of</w:t>
            </w:r>
          </w:p>
          <w:p w:rsidR="004037EA" w:rsidRDefault="00D43021" w:rsidP="004037EA">
            <w:pPr>
              <w:pStyle w:val="AHPRAbody"/>
              <w:spacing w:after="120"/>
              <w:rPr>
                <w:szCs w:val="20"/>
              </w:rPr>
            </w:pPr>
            <w:r>
              <w:rPr>
                <w:szCs w:val="20"/>
              </w:rPr>
              <w:t xml:space="preserve">i. </w:t>
            </w:r>
            <w:r w:rsidR="001A3A14" w:rsidRPr="00BF7DCD">
              <w:rPr>
                <w:szCs w:val="20"/>
              </w:rPr>
              <w:t xml:space="preserve">an accredited and approved program of study determined by the </w:t>
            </w:r>
            <w:r>
              <w:rPr>
                <w:szCs w:val="20"/>
              </w:rPr>
              <w:t xml:space="preserve">National </w:t>
            </w:r>
            <w:r w:rsidR="001A3A14" w:rsidRPr="00BF7DCD">
              <w:rPr>
                <w:szCs w:val="20"/>
              </w:rPr>
              <w:t xml:space="preserve">Board to develop midwives’ knowledge </w:t>
            </w:r>
            <w:r>
              <w:rPr>
                <w:szCs w:val="20"/>
              </w:rPr>
              <w:t>and</w:t>
            </w:r>
            <w:r w:rsidRPr="00BF7DCD">
              <w:rPr>
                <w:szCs w:val="20"/>
              </w:rPr>
              <w:t xml:space="preserve"> </w:t>
            </w:r>
            <w:r w:rsidR="001A3A14" w:rsidRPr="00BF7DCD">
              <w:rPr>
                <w:szCs w:val="20"/>
              </w:rPr>
              <w:t>skills in prescribing, or</w:t>
            </w:r>
          </w:p>
          <w:p w:rsidR="004037EA" w:rsidRDefault="001A3A14" w:rsidP="004037EA">
            <w:pPr>
              <w:pStyle w:val="AHPRAbody"/>
              <w:spacing w:after="120"/>
              <w:rPr>
                <w:szCs w:val="20"/>
              </w:rPr>
            </w:pPr>
            <w:r w:rsidRPr="00BF7DCD">
              <w:rPr>
                <w:szCs w:val="20"/>
              </w:rPr>
              <w:t xml:space="preserve">ii. A program that is substantially equivalent to such an approved program of study as determined by the </w:t>
            </w:r>
            <w:r w:rsidR="00D43021">
              <w:rPr>
                <w:szCs w:val="20"/>
              </w:rPr>
              <w:t xml:space="preserve">National </w:t>
            </w:r>
            <w:r w:rsidRPr="00BF7DCD">
              <w:rPr>
                <w:szCs w:val="20"/>
              </w:rPr>
              <w:t>Board.</w:t>
            </w:r>
          </w:p>
        </w:tc>
        <w:tc>
          <w:tcPr>
            <w:tcW w:w="3081" w:type="dxa"/>
          </w:tcPr>
          <w:p w:rsidR="004037EA" w:rsidRDefault="00BF7DCD" w:rsidP="004037EA">
            <w:pPr>
              <w:pStyle w:val="AHPRAbody"/>
              <w:spacing w:after="120"/>
              <w:rPr>
                <w:szCs w:val="20"/>
              </w:rPr>
            </w:pPr>
            <w:r w:rsidRPr="00BF7DCD">
              <w:rPr>
                <w:szCs w:val="20"/>
              </w:rPr>
              <w:t>Successful completion of :</w:t>
            </w:r>
          </w:p>
          <w:p w:rsidR="004037EA" w:rsidRDefault="00D43021" w:rsidP="004037EA">
            <w:pPr>
              <w:pStyle w:val="AHPRAbody"/>
              <w:spacing w:after="120"/>
              <w:rPr>
                <w:szCs w:val="20"/>
              </w:rPr>
            </w:pPr>
            <w:r>
              <w:rPr>
                <w:szCs w:val="20"/>
              </w:rPr>
              <w:t xml:space="preserve">i. </w:t>
            </w:r>
            <w:r w:rsidR="00900AB8">
              <w:rPr>
                <w:szCs w:val="20"/>
              </w:rPr>
              <w:t>A Board</w:t>
            </w:r>
            <w:r w:rsidR="00902DD5">
              <w:rPr>
                <w:szCs w:val="20"/>
              </w:rPr>
              <w:t xml:space="preserve"> </w:t>
            </w:r>
            <w:r w:rsidR="00900AB8" w:rsidRPr="00E20808">
              <w:rPr>
                <w:szCs w:val="20"/>
              </w:rPr>
              <w:t xml:space="preserve">approved program of study </w:t>
            </w:r>
            <w:r w:rsidR="00900AB8">
              <w:rPr>
                <w:szCs w:val="20"/>
              </w:rPr>
              <w:t xml:space="preserve">leading </w:t>
            </w:r>
            <w:r w:rsidR="00900AB8" w:rsidRPr="00E20808">
              <w:rPr>
                <w:szCs w:val="20"/>
              </w:rPr>
              <w:t xml:space="preserve">to </w:t>
            </w:r>
            <w:r w:rsidR="00900AB8">
              <w:rPr>
                <w:szCs w:val="20"/>
              </w:rPr>
              <w:t>endorsement for scheduled medicines</w:t>
            </w:r>
            <w:r w:rsidR="00900AB8" w:rsidRPr="00E20808">
              <w:rPr>
                <w:szCs w:val="20"/>
              </w:rPr>
              <w:t>, or</w:t>
            </w:r>
          </w:p>
          <w:p w:rsidR="004037EA" w:rsidRDefault="00D43021" w:rsidP="004037EA">
            <w:pPr>
              <w:pStyle w:val="AHPRAbody"/>
              <w:spacing w:after="120"/>
              <w:rPr>
                <w:szCs w:val="20"/>
              </w:rPr>
            </w:pPr>
            <w:r>
              <w:rPr>
                <w:szCs w:val="20"/>
              </w:rPr>
              <w:t xml:space="preserve">ii. </w:t>
            </w:r>
            <w:r w:rsidR="00BF7DCD" w:rsidRPr="00BF7DCD">
              <w:rPr>
                <w:szCs w:val="20"/>
              </w:rPr>
              <w:t xml:space="preserve">A program that is substantially equivalent to such an approved program of study as determined by the </w:t>
            </w:r>
            <w:r>
              <w:rPr>
                <w:szCs w:val="20"/>
              </w:rPr>
              <w:t xml:space="preserve">National </w:t>
            </w:r>
            <w:r w:rsidR="00BF7DCD" w:rsidRPr="00BF7DCD">
              <w:rPr>
                <w:szCs w:val="20"/>
              </w:rPr>
              <w:t>Board.</w:t>
            </w:r>
          </w:p>
        </w:tc>
        <w:tc>
          <w:tcPr>
            <w:tcW w:w="3081" w:type="dxa"/>
          </w:tcPr>
          <w:p w:rsidR="001A3A14" w:rsidRPr="00BF7DCD" w:rsidRDefault="00BF7DCD" w:rsidP="00DC45B3">
            <w:pPr>
              <w:pStyle w:val="AHPRAbody"/>
              <w:spacing w:after="120"/>
              <w:rPr>
                <w:szCs w:val="20"/>
              </w:rPr>
            </w:pPr>
            <w:r w:rsidRPr="00BF7DCD">
              <w:rPr>
                <w:szCs w:val="20"/>
              </w:rPr>
              <w:t xml:space="preserve">Overwhelming consensus from all stakeholders to merge the two standards and remove the </w:t>
            </w:r>
            <w:r w:rsidR="00D43021">
              <w:rPr>
                <w:szCs w:val="20"/>
              </w:rPr>
              <w:t>‘</w:t>
            </w:r>
            <w:r w:rsidRPr="00BF7DCD">
              <w:rPr>
                <w:szCs w:val="20"/>
              </w:rPr>
              <w:t>grandfather clause</w:t>
            </w:r>
            <w:r w:rsidR="00D43021">
              <w:rPr>
                <w:szCs w:val="20"/>
              </w:rPr>
              <w:t>’</w:t>
            </w:r>
            <w:r w:rsidRPr="00BF7DCD">
              <w:rPr>
                <w:szCs w:val="20"/>
              </w:rPr>
              <w:t xml:space="preserve"> now that a number of </w:t>
            </w:r>
            <w:r w:rsidR="00DC45B3">
              <w:rPr>
                <w:szCs w:val="20"/>
              </w:rPr>
              <w:t>NMBA</w:t>
            </w:r>
            <w:r w:rsidRPr="00BF7DCD">
              <w:rPr>
                <w:szCs w:val="20"/>
              </w:rPr>
              <w:t xml:space="preserve"> approved courses are available.</w:t>
            </w:r>
          </w:p>
        </w:tc>
      </w:tr>
      <w:tr w:rsidR="001A3A14" w:rsidTr="001A3A14">
        <w:tc>
          <w:tcPr>
            <w:tcW w:w="3080" w:type="dxa"/>
          </w:tcPr>
          <w:p w:rsidR="004037EA" w:rsidRDefault="00BF7DCD" w:rsidP="004037EA">
            <w:pPr>
              <w:pStyle w:val="AHPRAbody"/>
              <w:spacing w:after="120"/>
              <w:rPr>
                <w:szCs w:val="20"/>
              </w:rPr>
            </w:pPr>
            <w:r>
              <w:rPr>
                <w:szCs w:val="20"/>
              </w:rPr>
              <w:t>20 additional hours per year of continuing professional development relating to continuum of midwifery care.</w:t>
            </w:r>
          </w:p>
        </w:tc>
        <w:tc>
          <w:tcPr>
            <w:tcW w:w="3081" w:type="dxa"/>
          </w:tcPr>
          <w:p w:rsidR="00AC48A3" w:rsidRDefault="00AC48A3" w:rsidP="00AC48A3">
            <w:pPr>
              <w:pStyle w:val="AHPRASubhead"/>
              <w:spacing w:after="120"/>
              <w:rPr>
                <w:b w:val="0"/>
                <w:color w:val="auto"/>
              </w:rPr>
            </w:pPr>
            <w:r>
              <w:rPr>
                <w:b w:val="0"/>
                <w:color w:val="auto"/>
                <w:lang w:val="en-AU"/>
              </w:rPr>
              <w:t>Criteria removed</w:t>
            </w:r>
          </w:p>
          <w:p w:rsidR="00AC48A3" w:rsidRDefault="00AC48A3" w:rsidP="00AC48A3">
            <w:pPr>
              <w:pStyle w:val="AHPRASubhead"/>
              <w:spacing w:after="120"/>
              <w:rPr>
                <w:szCs w:val="20"/>
              </w:rPr>
            </w:pPr>
          </w:p>
        </w:tc>
        <w:tc>
          <w:tcPr>
            <w:tcW w:w="3081" w:type="dxa"/>
          </w:tcPr>
          <w:p w:rsidR="00C07D19" w:rsidRPr="00101469" w:rsidRDefault="00AC48A3" w:rsidP="00DC45B3">
            <w:pPr>
              <w:pStyle w:val="AHPRASubhead"/>
              <w:spacing w:after="120"/>
              <w:rPr>
                <w:b w:val="0"/>
                <w:color w:val="auto"/>
                <w:szCs w:val="20"/>
              </w:rPr>
            </w:pPr>
            <w:r w:rsidRPr="00101469">
              <w:rPr>
                <w:b w:val="0"/>
                <w:color w:val="auto"/>
                <w:szCs w:val="20"/>
              </w:rPr>
              <w:t xml:space="preserve">This criteria has been removed as it is included in the </w:t>
            </w:r>
            <w:r w:rsidR="00DC45B3">
              <w:rPr>
                <w:b w:val="0"/>
                <w:color w:val="auto"/>
                <w:szCs w:val="20"/>
              </w:rPr>
              <w:t>NMBA’s</w:t>
            </w:r>
            <w:r w:rsidRPr="00101469">
              <w:rPr>
                <w:b w:val="0"/>
                <w:color w:val="auto"/>
                <w:szCs w:val="20"/>
              </w:rPr>
              <w:t xml:space="preserve"> Continuing professional development registration standard. Complying with the National Board registration standards is a requirement for </w:t>
            </w:r>
            <w:r w:rsidRPr="00101469">
              <w:rPr>
                <w:b w:val="0"/>
                <w:color w:val="auto"/>
                <w:szCs w:val="20"/>
              </w:rPr>
              <w:lastRenderedPageBreak/>
              <w:t>ongoing endorsement.</w:t>
            </w:r>
          </w:p>
        </w:tc>
      </w:tr>
      <w:tr w:rsidR="001A3A14" w:rsidTr="001A3A14">
        <w:tc>
          <w:tcPr>
            <w:tcW w:w="3080" w:type="dxa"/>
          </w:tcPr>
          <w:p w:rsidR="004037EA" w:rsidRDefault="00FF1252" w:rsidP="004037EA">
            <w:pPr>
              <w:pStyle w:val="AHPRAbody"/>
              <w:spacing w:after="120"/>
              <w:rPr>
                <w:szCs w:val="20"/>
              </w:rPr>
            </w:pPr>
            <w:r>
              <w:rPr>
                <w:szCs w:val="20"/>
              </w:rPr>
              <w:lastRenderedPageBreak/>
              <w:t>Current competence to provide pregnancy, labour, birth and postnatal care to women and their infants.</w:t>
            </w:r>
          </w:p>
        </w:tc>
        <w:tc>
          <w:tcPr>
            <w:tcW w:w="3081" w:type="dxa"/>
          </w:tcPr>
          <w:p w:rsidR="004037EA" w:rsidRDefault="00C50C24" w:rsidP="004037EA">
            <w:pPr>
              <w:pStyle w:val="AHPRASubhead"/>
              <w:spacing w:after="120"/>
              <w:rPr>
                <w:b w:val="0"/>
                <w:color w:val="auto"/>
              </w:rPr>
            </w:pPr>
            <w:r>
              <w:rPr>
                <w:b w:val="0"/>
                <w:color w:val="auto"/>
                <w:lang w:val="en-AU"/>
              </w:rPr>
              <w:t>Criteria removed</w:t>
            </w:r>
          </w:p>
          <w:p w:rsidR="004037EA" w:rsidRDefault="004037EA" w:rsidP="004037EA">
            <w:pPr>
              <w:pStyle w:val="AHPRAbody"/>
              <w:spacing w:after="120"/>
              <w:rPr>
                <w:szCs w:val="20"/>
              </w:rPr>
            </w:pPr>
          </w:p>
        </w:tc>
        <w:tc>
          <w:tcPr>
            <w:tcW w:w="3081" w:type="dxa"/>
          </w:tcPr>
          <w:p w:rsidR="004037EA" w:rsidRPr="00C50C24" w:rsidRDefault="00361B15" w:rsidP="00101469">
            <w:pPr>
              <w:pStyle w:val="AHPRAbody"/>
              <w:spacing w:after="120"/>
              <w:rPr>
                <w:szCs w:val="20"/>
                <w:highlight w:val="yellow"/>
              </w:rPr>
            </w:pPr>
            <w:r>
              <w:rPr>
                <w:szCs w:val="20"/>
              </w:rPr>
              <w:t xml:space="preserve">Feedback from stakeholders indicated that this requirement </w:t>
            </w:r>
            <w:r w:rsidR="00101469">
              <w:rPr>
                <w:szCs w:val="20"/>
              </w:rPr>
              <w:t>is not appropriately placed in a registration standard. This criteria may be included in a code or guideline issued by the National Board in the future</w:t>
            </w:r>
          </w:p>
        </w:tc>
      </w:tr>
      <w:tr w:rsidR="00FF1252" w:rsidTr="001A3A14">
        <w:tc>
          <w:tcPr>
            <w:tcW w:w="3080" w:type="dxa"/>
          </w:tcPr>
          <w:p w:rsidR="004037EA" w:rsidRDefault="00801173" w:rsidP="004037EA">
            <w:pPr>
              <w:pStyle w:val="AHPRAbody"/>
              <w:spacing w:after="120"/>
              <w:rPr>
                <w:szCs w:val="20"/>
              </w:rPr>
            </w:pPr>
            <w:r>
              <w:rPr>
                <w:szCs w:val="20"/>
              </w:rPr>
              <w:t>Successful completion of an approved professional practice review program for midwives working across the continuum of care.</w:t>
            </w:r>
          </w:p>
        </w:tc>
        <w:tc>
          <w:tcPr>
            <w:tcW w:w="3081" w:type="dxa"/>
          </w:tcPr>
          <w:p w:rsidR="004037EA" w:rsidRPr="00C50C24" w:rsidRDefault="00C50C24" w:rsidP="00C50C24">
            <w:pPr>
              <w:pStyle w:val="AHPRASubhead"/>
              <w:spacing w:after="120"/>
              <w:rPr>
                <w:b w:val="0"/>
                <w:color w:val="auto"/>
                <w:szCs w:val="20"/>
              </w:rPr>
            </w:pPr>
            <w:r w:rsidRPr="00C50C24">
              <w:rPr>
                <w:b w:val="0"/>
                <w:color w:val="auto"/>
                <w:szCs w:val="20"/>
              </w:rPr>
              <w:t>Criteria removed</w:t>
            </w:r>
          </w:p>
        </w:tc>
        <w:tc>
          <w:tcPr>
            <w:tcW w:w="3081" w:type="dxa"/>
          </w:tcPr>
          <w:p w:rsidR="00361B15" w:rsidRPr="00C50C24" w:rsidRDefault="00361B15" w:rsidP="00101469">
            <w:pPr>
              <w:pStyle w:val="AHPRAbody"/>
              <w:spacing w:after="120"/>
              <w:rPr>
                <w:szCs w:val="20"/>
                <w:highlight w:val="yellow"/>
              </w:rPr>
            </w:pPr>
            <w:r>
              <w:rPr>
                <w:szCs w:val="20"/>
              </w:rPr>
              <w:t>Feedback from stakeholders indicated that this requirement is not appropriately placed in a registration standard. This criteria may be included in a code or guideline issued by the National Board in the future</w:t>
            </w:r>
          </w:p>
        </w:tc>
      </w:tr>
    </w:tbl>
    <w:p w:rsidR="004037EA" w:rsidRDefault="004037EA" w:rsidP="00101469">
      <w:pPr>
        <w:pStyle w:val="AHPRAbody"/>
        <w:ind w:left="369"/>
        <w:rPr>
          <w:szCs w:val="20"/>
        </w:rPr>
      </w:pPr>
    </w:p>
    <w:p w:rsidR="004037EA" w:rsidRPr="00A32F14" w:rsidRDefault="004037EA" w:rsidP="00A32F14">
      <w:pPr>
        <w:pStyle w:val="AHPRAHeadline"/>
        <w:spacing w:before="200"/>
        <w:rPr>
          <w:rFonts w:cs="Arial"/>
          <w:b/>
          <w:sz w:val="20"/>
          <w:szCs w:val="20"/>
        </w:rPr>
      </w:pPr>
      <w:r w:rsidRPr="00A32F14">
        <w:rPr>
          <w:rFonts w:cs="Arial"/>
          <w:b/>
          <w:sz w:val="20"/>
          <w:szCs w:val="20"/>
        </w:rPr>
        <w:t>Options statement</w:t>
      </w:r>
    </w:p>
    <w:p w:rsidR="004037EA" w:rsidRDefault="00811B23" w:rsidP="004037EA">
      <w:pPr>
        <w:pStyle w:val="Default"/>
        <w:spacing w:after="200"/>
        <w:rPr>
          <w:rFonts w:ascii="Arial" w:eastAsia="Times New Roman" w:hAnsi="Arial" w:cs="Arial"/>
          <w:b/>
          <w:bCs/>
          <w:sz w:val="20"/>
          <w:szCs w:val="20"/>
        </w:rPr>
      </w:pPr>
      <w:r>
        <w:rPr>
          <w:rFonts w:ascii="Arial" w:hAnsi="Arial" w:cs="Arial"/>
          <w:bCs/>
          <w:color w:val="auto"/>
          <w:sz w:val="20"/>
          <w:szCs w:val="20"/>
        </w:rPr>
        <w:t>The National Board is inviting general comments</w:t>
      </w:r>
      <w:r w:rsidR="00DC45B3">
        <w:rPr>
          <w:rFonts w:ascii="Arial" w:hAnsi="Arial" w:cs="Arial"/>
          <w:bCs/>
          <w:color w:val="auto"/>
          <w:sz w:val="20"/>
          <w:szCs w:val="20"/>
        </w:rPr>
        <w:t xml:space="preserve"> on its draft revised standard. </w:t>
      </w:r>
      <w:r w:rsidR="004037EA" w:rsidRPr="004037EA">
        <w:rPr>
          <w:rFonts w:ascii="Arial" w:hAnsi="Arial" w:cs="Arial"/>
          <w:sz w:val="20"/>
          <w:szCs w:val="20"/>
        </w:rPr>
        <w:t>The National Board is asking stakeholders to respond to specific questions throughout the proposal which are outlined in th</w:t>
      </w:r>
      <w:r w:rsidR="00F065DD">
        <w:rPr>
          <w:rFonts w:ascii="Arial" w:hAnsi="Arial" w:cs="Arial"/>
          <w:sz w:val="20"/>
          <w:szCs w:val="20"/>
        </w:rPr>
        <w:t>is</w:t>
      </w:r>
      <w:r w:rsidR="004037EA" w:rsidRPr="004037EA">
        <w:rPr>
          <w:rFonts w:ascii="Arial" w:hAnsi="Arial" w:cs="Arial"/>
          <w:sz w:val="20"/>
          <w:szCs w:val="20"/>
        </w:rPr>
        <w:t xml:space="preserve"> </w:t>
      </w:r>
      <w:r w:rsidR="004037EA" w:rsidRPr="004037EA">
        <w:rPr>
          <w:rFonts w:ascii="Arial" w:hAnsi="Arial" w:cs="Arial"/>
          <w:i/>
          <w:sz w:val="20"/>
          <w:szCs w:val="20"/>
        </w:rPr>
        <w:t>Options statement</w:t>
      </w:r>
      <w:r w:rsidR="004037EA" w:rsidRPr="004037EA">
        <w:rPr>
          <w:rFonts w:ascii="Arial" w:hAnsi="Arial" w:cs="Arial"/>
          <w:sz w:val="20"/>
          <w:szCs w:val="20"/>
        </w:rPr>
        <w:t>.</w:t>
      </w:r>
    </w:p>
    <w:p w:rsidR="00811B23" w:rsidRDefault="004037EA" w:rsidP="004037EA">
      <w:pPr>
        <w:pStyle w:val="AHPRASubheadinglevel3"/>
      </w:pPr>
      <w:r w:rsidRPr="004037EA">
        <w:t xml:space="preserve">Option </w:t>
      </w:r>
      <w:r w:rsidR="002E0C42">
        <w:t>1</w:t>
      </w:r>
      <w:r w:rsidRPr="004037EA">
        <w:t xml:space="preserve"> –</w:t>
      </w:r>
      <w:r w:rsidR="00E20448" w:rsidRPr="0047253C">
        <w:t xml:space="preserve"> </w:t>
      </w:r>
      <w:r w:rsidR="00811B23">
        <w:t>status quo</w:t>
      </w:r>
    </w:p>
    <w:p w:rsidR="00811B23" w:rsidRPr="00101469" w:rsidRDefault="00811B23" w:rsidP="004037EA">
      <w:pPr>
        <w:pStyle w:val="AHPRASubheadinglevel3"/>
        <w:rPr>
          <w:color w:val="auto"/>
        </w:rPr>
      </w:pPr>
      <w:r w:rsidRPr="00101469">
        <w:rPr>
          <w:color w:val="auto"/>
          <w:lang w:val="en-US"/>
        </w:rPr>
        <w:t>Option 1 would continue with the existing r</w:t>
      </w:r>
      <w:r w:rsidR="00E37DB4">
        <w:rPr>
          <w:color w:val="auto"/>
          <w:lang w:val="en-US"/>
        </w:rPr>
        <w:t>egistration standard</w:t>
      </w:r>
      <w:r w:rsidRPr="00101469">
        <w:rPr>
          <w:color w:val="auto"/>
          <w:lang w:val="en-US"/>
        </w:rPr>
        <w:t>.  The Board has identified a range of issues with the current standard, including the ability to clarify the language and structure to make it easier to understand.</w:t>
      </w:r>
    </w:p>
    <w:p w:rsidR="004037EA" w:rsidRDefault="00811B23" w:rsidP="004037EA">
      <w:pPr>
        <w:pStyle w:val="AHPRASubheadinglevel3"/>
      </w:pPr>
      <w:r>
        <w:t xml:space="preserve">Option 2- proposed revised standard </w:t>
      </w:r>
      <w:r w:rsidR="00E20448" w:rsidRPr="0047253C">
        <w:t xml:space="preserve"> </w:t>
      </w:r>
    </w:p>
    <w:p w:rsidR="00101469" w:rsidRDefault="00E21D81" w:rsidP="00154FE3">
      <w:pPr>
        <w:pStyle w:val="Default"/>
        <w:rPr>
          <w:rFonts w:ascii="Arial" w:hAnsi="Arial" w:cs="Arial"/>
          <w:sz w:val="20"/>
          <w:szCs w:val="20"/>
        </w:rPr>
      </w:pPr>
      <w:r w:rsidRPr="00761FF3">
        <w:rPr>
          <w:rFonts w:ascii="Arial" w:hAnsi="Arial" w:cs="Arial"/>
          <w:sz w:val="20"/>
          <w:szCs w:val="20"/>
        </w:rPr>
        <w:t xml:space="preserve">The National Board </w:t>
      </w:r>
      <w:r w:rsidR="002E0C42">
        <w:rPr>
          <w:rFonts w:ascii="Arial" w:hAnsi="Arial" w:cs="Arial"/>
          <w:sz w:val="20"/>
          <w:szCs w:val="20"/>
        </w:rPr>
        <w:t>has</w:t>
      </w:r>
      <w:r w:rsidRPr="00761FF3">
        <w:rPr>
          <w:rFonts w:ascii="Arial" w:hAnsi="Arial" w:cs="Arial"/>
          <w:sz w:val="20"/>
          <w:szCs w:val="20"/>
        </w:rPr>
        <w:t xml:space="preserve"> develop</w:t>
      </w:r>
      <w:r w:rsidR="002E0C42">
        <w:rPr>
          <w:rFonts w:ascii="Arial" w:hAnsi="Arial" w:cs="Arial"/>
          <w:sz w:val="20"/>
          <w:szCs w:val="20"/>
        </w:rPr>
        <w:t>ed</w:t>
      </w:r>
      <w:r w:rsidR="00101469">
        <w:rPr>
          <w:rFonts w:ascii="Arial" w:hAnsi="Arial" w:cs="Arial"/>
          <w:sz w:val="20"/>
          <w:szCs w:val="20"/>
        </w:rPr>
        <w:t xml:space="preserve"> a </w:t>
      </w:r>
      <w:r w:rsidR="00154FE3">
        <w:rPr>
          <w:rFonts w:ascii="Arial" w:hAnsi="Arial" w:cs="Arial"/>
          <w:sz w:val="20"/>
          <w:szCs w:val="20"/>
        </w:rPr>
        <w:t xml:space="preserve">revised registration </w:t>
      </w:r>
      <w:r w:rsidRPr="00761FF3">
        <w:rPr>
          <w:rFonts w:ascii="Arial" w:hAnsi="Arial" w:cs="Arial"/>
          <w:sz w:val="20"/>
          <w:szCs w:val="20"/>
        </w:rPr>
        <w:t xml:space="preserve">standard that </w:t>
      </w:r>
      <w:r w:rsidR="00154FE3">
        <w:rPr>
          <w:rFonts w:ascii="Arial" w:hAnsi="Arial" w:cs="Arial"/>
          <w:sz w:val="20"/>
          <w:szCs w:val="20"/>
        </w:rPr>
        <w:t>establishes the requirements for endorsement for scheduled medicines for an eligible midwife.</w:t>
      </w:r>
      <w:r w:rsidR="0020220D">
        <w:rPr>
          <w:rFonts w:ascii="Arial" w:hAnsi="Arial" w:cs="Arial"/>
          <w:sz w:val="20"/>
          <w:szCs w:val="20"/>
        </w:rPr>
        <w:t xml:space="preserve"> The proposed standard is a combination of the below currently approved registration standards and does not change the current regulatory burdens from the currently approved standards.</w:t>
      </w:r>
    </w:p>
    <w:p w:rsidR="0020220D" w:rsidRDefault="0020220D" w:rsidP="00154FE3">
      <w:pPr>
        <w:pStyle w:val="Default"/>
      </w:pPr>
    </w:p>
    <w:p w:rsidR="00101469" w:rsidRPr="00E37DB4" w:rsidRDefault="00E37DB4" w:rsidP="00E37DB4">
      <w:pPr>
        <w:pStyle w:val="Default"/>
        <w:numPr>
          <w:ilvl w:val="0"/>
          <w:numId w:val="23"/>
        </w:numPr>
        <w:rPr>
          <w:rFonts w:ascii="Arial" w:hAnsi="Arial" w:cs="Arial"/>
          <w:sz w:val="20"/>
          <w:szCs w:val="20"/>
        </w:rPr>
      </w:pPr>
      <w:r w:rsidRPr="00E37DB4">
        <w:rPr>
          <w:rFonts w:ascii="Arial" w:hAnsi="Arial" w:cs="Arial"/>
          <w:sz w:val="20"/>
          <w:szCs w:val="20"/>
        </w:rPr>
        <w:t>Eligible midwife registration standard</w:t>
      </w:r>
    </w:p>
    <w:p w:rsidR="00E37DB4" w:rsidRDefault="00E37DB4" w:rsidP="00E37DB4">
      <w:pPr>
        <w:pStyle w:val="Default"/>
        <w:numPr>
          <w:ilvl w:val="0"/>
          <w:numId w:val="23"/>
        </w:numPr>
        <w:rPr>
          <w:rFonts w:ascii="Arial" w:hAnsi="Arial" w:cs="Arial"/>
          <w:sz w:val="20"/>
          <w:szCs w:val="20"/>
        </w:rPr>
      </w:pPr>
      <w:r w:rsidRPr="00E37DB4">
        <w:rPr>
          <w:rFonts w:ascii="Arial" w:hAnsi="Arial" w:cs="Arial"/>
          <w:sz w:val="20"/>
          <w:szCs w:val="20"/>
        </w:rPr>
        <w:t>Registration standard for endorsement for scheduled medicines for midwives</w:t>
      </w:r>
      <w:r>
        <w:rPr>
          <w:rFonts w:ascii="Arial" w:hAnsi="Arial" w:cs="Arial"/>
          <w:sz w:val="20"/>
          <w:szCs w:val="20"/>
        </w:rPr>
        <w:t>.</w:t>
      </w:r>
    </w:p>
    <w:p w:rsidR="00E37DB4" w:rsidRPr="00E37DB4" w:rsidRDefault="00E37DB4" w:rsidP="00E37DB4">
      <w:pPr>
        <w:pStyle w:val="Default"/>
        <w:ind w:left="720"/>
        <w:rPr>
          <w:rFonts w:ascii="Arial" w:hAnsi="Arial" w:cs="Arial"/>
          <w:sz w:val="20"/>
          <w:szCs w:val="20"/>
        </w:rPr>
      </w:pPr>
    </w:p>
    <w:p w:rsidR="00154FE3" w:rsidRPr="00101469" w:rsidRDefault="00154FE3" w:rsidP="00154FE3">
      <w:pPr>
        <w:pStyle w:val="Default"/>
        <w:rPr>
          <w:rFonts w:ascii="Arial" w:hAnsi="Arial" w:cs="Arial"/>
          <w:sz w:val="20"/>
          <w:szCs w:val="20"/>
        </w:rPr>
      </w:pPr>
      <w:r w:rsidRPr="00101469">
        <w:rPr>
          <w:rFonts w:ascii="Arial" w:hAnsi="Arial" w:cs="Arial"/>
          <w:sz w:val="20"/>
          <w:szCs w:val="20"/>
        </w:rPr>
        <w:t>Preferred option</w:t>
      </w:r>
    </w:p>
    <w:p w:rsidR="00101469" w:rsidRPr="00101469" w:rsidRDefault="00101469" w:rsidP="00154FE3">
      <w:pPr>
        <w:pStyle w:val="Default"/>
        <w:rPr>
          <w:rFonts w:ascii="Arial" w:hAnsi="Arial" w:cs="Arial"/>
          <w:sz w:val="20"/>
          <w:szCs w:val="20"/>
        </w:rPr>
      </w:pPr>
    </w:p>
    <w:p w:rsidR="00154FE3" w:rsidRPr="00101469" w:rsidRDefault="00154FE3" w:rsidP="00154FE3">
      <w:pPr>
        <w:pStyle w:val="Default"/>
        <w:rPr>
          <w:rFonts w:ascii="Arial" w:hAnsi="Arial" w:cs="Arial"/>
          <w:sz w:val="20"/>
          <w:szCs w:val="20"/>
        </w:rPr>
      </w:pPr>
      <w:r w:rsidRPr="00101469">
        <w:rPr>
          <w:rFonts w:ascii="Arial" w:hAnsi="Arial" w:cs="Arial"/>
          <w:sz w:val="20"/>
          <w:szCs w:val="20"/>
        </w:rPr>
        <w:t xml:space="preserve">The </w:t>
      </w:r>
      <w:r w:rsidR="00E37DB4">
        <w:rPr>
          <w:rFonts w:ascii="Arial" w:hAnsi="Arial" w:cs="Arial"/>
          <w:sz w:val="20"/>
          <w:szCs w:val="20"/>
        </w:rPr>
        <w:t>Nursing and Midwifery</w:t>
      </w:r>
      <w:r w:rsidRPr="00101469">
        <w:rPr>
          <w:rFonts w:ascii="Arial" w:hAnsi="Arial" w:cs="Arial"/>
          <w:sz w:val="20"/>
          <w:szCs w:val="20"/>
        </w:rPr>
        <w:t xml:space="preserve"> Board </w:t>
      </w:r>
      <w:r w:rsidR="00E37DB4">
        <w:rPr>
          <w:rFonts w:ascii="Arial" w:hAnsi="Arial" w:cs="Arial"/>
          <w:sz w:val="20"/>
          <w:szCs w:val="20"/>
        </w:rPr>
        <w:t xml:space="preserve">of Australia </w:t>
      </w:r>
      <w:r w:rsidRPr="00101469">
        <w:rPr>
          <w:rFonts w:ascii="Arial" w:hAnsi="Arial" w:cs="Arial"/>
          <w:sz w:val="20"/>
          <w:szCs w:val="20"/>
        </w:rPr>
        <w:t>prefers option 2</w:t>
      </w:r>
    </w:p>
    <w:p w:rsidR="005378EA" w:rsidRPr="00101469" w:rsidRDefault="005378EA" w:rsidP="00154FE3">
      <w:pPr>
        <w:pStyle w:val="CM8"/>
        <w:spacing w:after="200"/>
        <w:rPr>
          <w:rFonts w:ascii="Arial" w:hAnsi="Arial" w:cs="Arial"/>
          <w:sz w:val="20"/>
          <w:szCs w:val="20"/>
        </w:rPr>
      </w:pPr>
    </w:p>
    <w:p w:rsidR="00101469" w:rsidRDefault="00101469">
      <w:pPr>
        <w:spacing w:after="0" w:line="240" w:lineRule="auto"/>
        <w:rPr>
          <w:rFonts w:ascii="Arial" w:eastAsia="Calibri" w:hAnsi="Arial" w:cs="Arial"/>
          <w:color w:val="000000"/>
          <w:sz w:val="20"/>
          <w:szCs w:val="20"/>
          <w:lang w:eastAsia="en-AU"/>
        </w:rPr>
      </w:pPr>
      <w:r>
        <w:rPr>
          <w:rFonts w:ascii="Arial" w:hAnsi="Arial" w:cs="Arial"/>
          <w:sz w:val="20"/>
          <w:szCs w:val="20"/>
        </w:rPr>
        <w:br w:type="page"/>
      </w:r>
    </w:p>
    <w:p w:rsidR="002E0C42" w:rsidRPr="00761FF3" w:rsidRDefault="002E0C42" w:rsidP="002E0C42">
      <w:pPr>
        <w:pStyle w:val="Default"/>
        <w:rPr>
          <w:rFonts w:ascii="Arial" w:hAnsi="Arial" w:cs="Arial"/>
          <w:sz w:val="20"/>
          <w:szCs w:val="20"/>
        </w:rPr>
      </w:pPr>
    </w:p>
    <w:p w:rsidR="00101469" w:rsidRDefault="00101469" w:rsidP="004037EA">
      <w:pPr>
        <w:pStyle w:val="AHPRAHeadline"/>
        <w:spacing w:before="200"/>
        <w:rPr>
          <w:rFonts w:cs="Arial"/>
          <w:b/>
          <w:sz w:val="20"/>
          <w:szCs w:val="20"/>
        </w:rPr>
      </w:pPr>
    </w:p>
    <w:p w:rsidR="004037EA" w:rsidRDefault="00534AAF" w:rsidP="004037EA">
      <w:pPr>
        <w:pStyle w:val="AHPRAHeadline"/>
        <w:spacing w:before="200"/>
        <w:rPr>
          <w:rFonts w:cs="Arial"/>
          <w:b/>
          <w:sz w:val="20"/>
          <w:szCs w:val="20"/>
        </w:rPr>
      </w:pPr>
      <w:r w:rsidRPr="00A32F14">
        <w:rPr>
          <w:rFonts w:cs="Arial"/>
          <w:b/>
          <w:sz w:val="20"/>
          <w:szCs w:val="20"/>
        </w:rPr>
        <w:t>Potential b</w:t>
      </w:r>
      <w:r w:rsidR="00826057" w:rsidRPr="00A32F14">
        <w:rPr>
          <w:rFonts w:cs="Arial"/>
          <w:b/>
          <w:sz w:val="20"/>
          <w:szCs w:val="20"/>
        </w:rPr>
        <w:t>enefits and costs of</w:t>
      </w:r>
      <w:r w:rsidR="005F12CA" w:rsidRPr="00A32F14">
        <w:rPr>
          <w:rFonts w:cs="Arial"/>
          <w:b/>
          <w:sz w:val="20"/>
          <w:szCs w:val="20"/>
        </w:rPr>
        <w:t xml:space="preserve"> proposal</w:t>
      </w:r>
    </w:p>
    <w:p w:rsidR="004037EA" w:rsidRDefault="00260129" w:rsidP="004037EA">
      <w:pPr>
        <w:pStyle w:val="Default"/>
        <w:spacing w:after="200"/>
        <w:rPr>
          <w:rFonts w:ascii="Arial" w:hAnsi="Arial" w:cs="Arial"/>
          <w:color w:val="auto"/>
          <w:sz w:val="20"/>
          <w:szCs w:val="20"/>
        </w:rPr>
      </w:pPr>
      <w:r w:rsidRPr="00260129">
        <w:rPr>
          <w:rFonts w:ascii="Arial" w:hAnsi="Arial" w:cs="Arial"/>
          <w:color w:val="auto"/>
          <w:sz w:val="20"/>
          <w:szCs w:val="20"/>
          <w:lang w:val="en-US"/>
        </w:rPr>
        <w:t>The benefits of the preferred option are that the draft revised standard</w:t>
      </w:r>
      <w:r w:rsidR="00CE258D">
        <w:rPr>
          <w:rFonts w:ascii="Arial" w:hAnsi="Arial" w:cs="Arial"/>
          <w:color w:val="auto"/>
          <w:sz w:val="20"/>
          <w:szCs w:val="20"/>
        </w:rPr>
        <w:t>:</w:t>
      </w:r>
    </w:p>
    <w:p w:rsidR="00260129" w:rsidRPr="00260129" w:rsidRDefault="00260129" w:rsidP="000E2AB6">
      <w:pPr>
        <w:pStyle w:val="Default"/>
        <w:numPr>
          <w:ilvl w:val="0"/>
          <w:numId w:val="18"/>
        </w:numPr>
        <w:spacing w:before="200" w:after="120"/>
        <w:rPr>
          <w:rFonts w:ascii="Arial" w:hAnsi="Arial" w:cs="Arial"/>
          <w:sz w:val="20"/>
          <w:szCs w:val="20"/>
        </w:rPr>
      </w:pPr>
      <w:r w:rsidRPr="00260129">
        <w:rPr>
          <w:rFonts w:ascii="Arial" w:hAnsi="Arial" w:cs="Arial"/>
          <w:sz w:val="20"/>
          <w:szCs w:val="20"/>
        </w:rPr>
        <w:t>is more flexible and user-friendly</w:t>
      </w:r>
    </w:p>
    <w:p w:rsidR="004037EA" w:rsidRDefault="00260129" w:rsidP="000E2AB6">
      <w:pPr>
        <w:pStyle w:val="Default"/>
        <w:numPr>
          <w:ilvl w:val="0"/>
          <w:numId w:val="18"/>
        </w:numPr>
        <w:rPr>
          <w:rFonts w:ascii="Arial" w:hAnsi="Arial" w:cs="Arial"/>
          <w:color w:val="auto"/>
          <w:sz w:val="20"/>
          <w:szCs w:val="20"/>
        </w:rPr>
      </w:pPr>
      <w:r>
        <w:rPr>
          <w:rFonts w:ascii="Arial" w:hAnsi="Arial" w:cs="Arial"/>
          <w:color w:val="auto"/>
          <w:sz w:val="20"/>
          <w:szCs w:val="20"/>
        </w:rPr>
        <w:t xml:space="preserve">is </w:t>
      </w:r>
      <w:r w:rsidR="001B4DC1" w:rsidRPr="001B4DC1">
        <w:rPr>
          <w:rFonts w:ascii="Arial" w:hAnsi="Arial" w:cs="Arial"/>
          <w:color w:val="auto"/>
          <w:sz w:val="20"/>
          <w:szCs w:val="20"/>
        </w:rPr>
        <w:t xml:space="preserve">a more seamless process, </w:t>
      </w:r>
      <w:r w:rsidR="00CE258D">
        <w:rPr>
          <w:rFonts w:ascii="Arial" w:hAnsi="Arial" w:cs="Arial"/>
          <w:color w:val="auto"/>
          <w:sz w:val="20"/>
          <w:szCs w:val="20"/>
        </w:rPr>
        <w:t>compared to</w:t>
      </w:r>
      <w:r w:rsidR="00CE258D" w:rsidRPr="001B4DC1">
        <w:rPr>
          <w:rFonts w:ascii="Arial" w:hAnsi="Arial" w:cs="Arial"/>
          <w:color w:val="auto"/>
          <w:sz w:val="20"/>
          <w:szCs w:val="20"/>
        </w:rPr>
        <w:t xml:space="preserve"> </w:t>
      </w:r>
      <w:r w:rsidR="001B4DC1" w:rsidRPr="001B4DC1">
        <w:rPr>
          <w:rFonts w:ascii="Arial" w:hAnsi="Arial" w:cs="Arial"/>
          <w:color w:val="auto"/>
          <w:sz w:val="20"/>
          <w:szCs w:val="20"/>
        </w:rPr>
        <w:t xml:space="preserve">the current </w:t>
      </w:r>
      <w:r w:rsidR="00CE258D">
        <w:rPr>
          <w:rFonts w:ascii="Arial" w:hAnsi="Arial" w:cs="Arial"/>
          <w:color w:val="auto"/>
          <w:sz w:val="20"/>
          <w:szCs w:val="20"/>
        </w:rPr>
        <w:t>two-</w:t>
      </w:r>
      <w:r w:rsidR="001B4DC1" w:rsidRPr="001B4DC1">
        <w:rPr>
          <w:rFonts w:ascii="Arial" w:hAnsi="Arial" w:cs="Arial"/>
          <w:color w:val="auto"/>
          <w:sz w:val="20"/>
          <w:szCs w:val="20"/>
        </w:rPr>
        <w:t xml:space="preserve">step process of applying for notation, </w:t>
      </w:r>
      <w:r w:rsidR="00CE258D">
        <w:rPr>
          <w:rFonts w:ascii="Arial" w:hAnsi="Arial" w:cs="Arial"/>
          <w:color w:val="auto"/>
          <w:sz w:val="20"/>
          <w:szCs w:val="20"/>
        </w:rPr>
        <w:t>and</w:t>
      </w:r>
      <w:r>
        <w:rPr>
          <w:rFonts w:ascii="Arial" w:hAnsi="Arial" w:cs="Arial"/>
          <w:color w:val="auto"/>
          <w:sz w:val="20"/>
          <w:szCs w:val="20"/>
        </w:rPr>
        <w:t xml:space="preserve"> endorsement</w:t>
      </w:r>
    </w:p>
    <w:p w:rsidR="00260129" w:rsidRDefault="00260129" w:rsidP="00260129">
      <w:pPr>
        <w:pStyle w:val="Default"/>
        <w:ind w:left="369"/>
        <w:rPr>
          <w:rFonts w:ascii="Arial" w:hAnsi="Arial" w:cs="Arial"/>
          <w:color w:val="auto"/>
          <w:sz w:val="20"/>
          <w:szCs w:val="20"/>
        </w:rPr>
      </w:pPr>
    </w:p>
    <w:p w:rsidR="00260129" w:rsidRPr="00260129" w:rsidRDefault="00260129" w:rsidP="00260129">
      <w:pPr>
        <w:pStyle w:val="Default"/>
        <w:spacing w:after="200"/>
        <w:ind w:left="9"/>
        <w:rPr>
          <w:rFonts w:ascii="Arial" w:hAnsi="Arial" w:cs="Arial"/>
          <w:sz w:val="20"/>
          <w:szCs w:val="20"/>
        </w:rPr>
      </w:pPr>
      <w:r w:rsidRPr="00260129">
        <w:rPr>
          <w:rFonts w:ascii="Arial" w:hAnsi="Arial" w:cs="Arial"/>
          <w:sz w:val="20"/>
          <w:szCs w:val="20"/>
        </w:rPr>
        <w:t>The costs of the preferred option are:</w:t>
      </w:r>
    </w:p>
    <w:p w:rsidR="00260129" w:rsidRPr="00260129" w:rsidRDefault="00260129" w:rsidP="000E2AB6">
      <w:pPr>
        <w:pStyle w:val="Default"/>
        <w:numPr>
          <w:ilvl w:val="0"/>
          <w:numId w:val="22"/>
        </w:numPr>
        <w:spacing w:after="200"/>
        <w:rPr>
          <w:rFonts w:ascii="Arial" w:hAnsi="Arial" w:cs="Arial"/>
          <w:sz w:val="20"/>
          <w:szCs w:val="20"/>
        </w:rPr>
      </w:pPr>
      <w:r w:rsidRPr="00260129">
        <w:rPr>
          <w:rFonts w:ascii="Arial" w:hAnsi="Arial" w:cs="Arial"/>
          <w:sz w:val="20"/>
          <w:szCs w:val="20"/>
        </w:rPr>
        <w:t>applicants, other stakeholders, AHPRA and National Boards will need to become familiar with the new standard</w:t>
      </w:r>
    </w:p>
    <w:p w:rsidR="00260129" w:rsidRPr="00260129" w:rsidRDefault="00260129" w:rsidP="000E2AB6">
      <w:pPr>
        <w:pStyle w:val="Default"/>
        <w:numPr>
          <w:ilvl w:val="0"/>
          <w:numId w:val="22"/>
        </w:numPr>
        <w:spacing w:after="200"/>
        <w:rPr>
          <w:rFonts w:ascii="Arial" w:hAnsi="Arial" w:cs="Arial"/>
          <w:sz w:val="20"/>
          <w:szCs w:val="20"/>
        </w:rPr>
      </w:pPr>
      <w:r w:rsidRPr="00260129">
        <w:rPr>
          <w:rFonts w:ascii="Arial" w:hAnsi="Arial" w:cs="Arial"/>
          <w:sz w:val="20"/>
          <w:szCs w:val="20"/>
        </w:rPr>
        <w:t>there will likely need to be a period of transition to the proposed revised standard, if approved.</w:t>
      </w:r>
    </w:p>
    <w:p w:rsidR="004037EA" w:rsidRDefault="004037EA" w:rsidP="004037EA">
      <w:pPr>
        <w:pStyle w:val="Default"/>
        <w:spacing w:after="200"/>
        <w:rPr>
          <w:rFonts w:ascii="Arial" w:hAnsi="Arial" w:cs="Arial"/>
          <w:sz w:val="20"/>
          <w:szCs w:val="20"/>
        </w:rPr>
      </w:pPr>
    </w:p>
    <w:p w:rsidR="004037EA" w:rsidRDefault="00967E0F" w:rsidP="004037EA">
      <w:pPr>
        <w:pStyle w:val="AHPRAHeadline"/>
        <w:spacing w:before="200"/>
        <w:rPr>
          <w:rFonts w:cs="Arial"/>
          <w:b/>
          <w:sz w:val="20"/>
          <w:szCs w:val="20"/>
        </w:rPr>
      </w:pPr>
      <w:r w:rsidRPr="0047253C">
        <w:rPr>
          <w:rFonts w:cs="Arial"/>
          <w:b/>
          <w:sz w:val="20"/>
          <w:szCs w:val="20"/>
        </w:rPr>
        <w:t xml:space="preserve">Questions </w:t>
      </w:r>
      <w:r w:rsidR="00CE258D">
        <w:rPr>
          <w:rFonts w:cs="Arial"/>
          <w:b/>
          <w:sz w:val="20"/>
          <w:szCs w:val="20"/>
        </w:rPr>
        <w:t>to consider</w:t>
      </w:r>
      <w:r w:rsidRPr="0047253C">
        <w:rPr>
          <w:rFonts w:cs="Arial"/>
          <w:b/>
          <w:sz w:val="20"/>
          <w:szCs w:val="20"/>
        </w:rPr>
        <w:t xml:space="preserve"> </w:t>
      </w:r>
    </w:p>
    <w:p w:rsidR="00B82646" w:rsidRDefault="00B82646" w:rsidP="00511122">
      <w:pPr>
        <w:spacing w:line="240" w:lineRule="auto"/>
        <w:rPr>
          <w:rFonts w:ascii="Arial" w:hAnsi="Arial" w:cs="Arial"/>
          <w:sz w:val="20"/>
          <w:szCs w:val="20"/>
        </w:rPr>
      </w:pPr>
      <w:r w:rsidRPr="00FF05DE">
        <w:rPr>
          <w:rFonts w:ascii="Arial" w:hAnsi="Arial" w:cs="Arial"/>
          <w:sz w:val="20"/>
          <w:szCs w:val="20"/>
        </w:rPr>
        <w:t>The</w:t>
      </w:r>
      <w:r>
        <w:rPr>
          <w:rFonts w:ascii="Arial" w:hAnsi="Arial" w:cs="Arial"/>
          <w:sz w:val="20"/>
          <w:szCs w:val="20"/>
        </w:rPr>
        <w:t xml:space="preserve"> National </w:t>
      </w:r>
      <w:r w:rsidRPr="00FF05DE">
        <w:rPr>
          <w:rFonts w:ascii="Arial" w:hAnsi="Arial" w:cs="Arial"/>
          <w:sz w:val="20"/>
          <w:szCs w:val="20"/>
        </w:rPr>
        <w:t>Board</w:t>
      </w:r>
      <w:r>
        <w:rPr>
          <w:rFonts w:ascii="Arial" w:hAnsi="Arial" w:cs="Arial"/>
          <w:sz w:val="20"/>
          <w:szCs w:val="20"/>
        </w:rPr>
        <w:t xml:space="preserve"> </w:t>
      </w:r>
      <w:r w:rsidR="00511122">
        <w:rPr>
          <w:rFonts w:ascii="Arial" w:hAnsi="Arial" w:cs="Arial"/>
          <w:sz w:val="20"/>
          <w:szCs w:val="20"/>
        </w:rPr>
        <w:t>is</w:t>
      </w:r>
      <w:r w:rsidR="00511122" w:rsidRPr="00FF05DE">
        <w:rPr>
          <w:rFonts w:ascii="Arial" w:hAnsi="Arial" w:cs="Arial"/>
          <w:sz w:val="20"/>
          <w:szCs w:val="20"/>
        </w:rPr>
        <w:t xml:space="preserve"> </w:t>
      </w:r>
      <w:r w:rsidRPr="00FF05DE">
        <w:rPr>
          <w:rFonts w:ascii="Arial" w:hAnsi="Arial" w:cs="Arial"/>
          <w:sz w:val="20"/>
          <w:szCs w:val="20"/>
        </w:rPr>
        <w:t>inviting feedback on the following questions.</w:t>
      </w:r>
    </w:p>
    <w:p w:rsidR="00260129" w:rsidRPr="003D5B0A" w:rsidRDefault="00260129" w:rsidP="000964A2">
      <w:pPr>
        <w:numPr>
          <w:ilvl w:val="0"/>
          <w:numId w:val="10"/>
        </w:numPr>
        <w:spacing w:before="120" w:after="120"/>
        <w:contextualSpacing/>
        <w:rPr>
          <w:rFonts w:ascii="Arial" w:hAnsi="Arial" w:cs="Arial"/>
          <w:sz w:val="20"/>
          <w:szCs w:val="20"/>
        </w:rPr>
      </w:pPr>
      <w:r w:rsidRPr="003D5B0A">
        <w:rPr>
          <w:rFonts w:ascii="Arial" w:hAnsi="Arial" w:cs="Arial"/>
          <w:sz w:val="20"/>
          <w:szCs w:val="20"/>
        </w:rPr>
        <w:t>Is the content of the draft revised registration standard helpful, clear, relevant and more workable than the current standard</w:t>
      </w:r>
      <w:r>
        <w:rPr>
          <w:rFonts w:ascii="Arial" w:hAnsi="Arial" w:cs="Arial"/>
          <w:sz w:val="20"/>
          <w:szCs w:val="20"/>
        </w:rPr>
        <w:t>s</w:t>
      </w:r>
      <w:r w:rsidRPr="003D5B0A">
        <w:rPr>
          <w:rFonts w:ascii="Arial" w:hAnsi="Arial" w:cs="Arial"/>
          <w:sz w:val="20"/>
          <w:szCs w:val="20"/>
        </w:rPr>
        <w:t>?</w:t>
      </w:r>
    </w:p>
    <w:p w:rsidR="004037EA" w:rsidRDefault="007C1775" w:rsidP="000964A2">
      <w:pPr>
        <w:pStyle w:val="ListParagraph"/>
        <w:numPr>
          <w:ilvl w:val="0"/>
          <w:numId w:val="10"/>
        </w:numPr>
        <w:rPr>
          <w:rFonts w:ascii="Arial" w:hAnsi="Arial"/>
          <w:sz w:val="20"/>
          <w:lang w:val="en-US"/>
        </w:rPr>
      </w:pPr>
      <w:r w:rsidRPr="00783CE5">
        <w:rPr>
          <w:rFonts w:ascii="Arial" w:hAnsi="Arial"/>
          <w:sz w:val="20"/>
          <w:lang w:val="en-US"/>
        </w:rPr>
        <w:t>Should the registration standard require an eligible midwife to practi</w:t>
      </w:r>
      <w:r w:rsidR="00783CE5" w:rsidRPr="00783CE5">
        <w:rPr>
          <w:rFonts w:ascii="Arial" w:hAnsi="Arial"/>
          <w:sz w:val="20"/>
          <w:lang w:val="en-US"/>
        </w:rPr>
        <w:t xml:space="preserve">ce across the continuum of care or </w:t>
      </w:r>
      <w:r w:rsidR="00783CE5">
        <w:rPr>
          <w:rFonts w:ascii="Arial" w:hAnsi="Arial"/>
          <w:sz w:val="20"/>
          <w:lang w:val="en-US"/>
        </w:rPr>
        <w:t>s</w:t>
      </w:r>
      <w:r w:rsidRPr="00783CE5">
        <w:rPr>
          <w:rFonts w:ascii="Arial" w:hAnsi="Arial"/>
          <w:sz w:val="20"/>
          <w:lang w:val="en-US"/>
        </w:rPr>
        <w:t>hould eligible midwiv</w:t>
      </w:r>
      <w:r w:rsidR="00310D0D">
        <w:rPr>
          <w:rFonts w:ascii="Arial" w:hAnsi="Arial"/>
          <w:sz w:val="20"/>
          <w:lang w:val="en-US"/>
        </w:rPr>
        <w:t>es be able to have a specified context</w:t>
      </w:r>
      <w:r w:rsidRPr="00783CE5">
        <w:rPr>
          <w:rFonts w:ascii="Arial" w:hAnsi="Arial"/>
          <w:sz w:val="20"/>
          <w:lang w:val="en-US"/>
        </w:rPr>
        <w:t xml:space="preserve"> of practice listed on their notation?</w:t>
      </w:r>
    </w:p>
    <w:p w:rsidR="004037EA" w:rsidRDefault="00783CE5" w:rsidP="000964A2">
      <w:pPr>
        <w:pStyle w:val="ListParagraph"/>
        <w:numPr>
          <w:ilvl w:val="0"/>
          <w:numId w:val="10"/>
        </w:numPr>
        <w:spacing w:after="0"/>
        <w:rPr>
          <w:rFonts w:ascii="Arial" w:hAnsi="Arial" w:cs="Arial"/>
          <w:sz w:val="20"/>
          <w:szCs w:val="20"/>
        </w:rPr>
      </w:pPr>
      <w:r w:rsidRPr="00783CE5">
        <w:rPr>
          <w:rFonts w:ascii="Arial" w:hAnsi="Arial" w:cs="Arial"/>
          <w:sz w:val="20"/>
          <w:szCs w:val="20"/>
        </w:rPr>
        <w:t>Is there any content that needs to be changed or deleted in the registration standard?</w:t>
      </w:r>
    </w:p>
    <w:p w:rsidR="004037EA" w:rsidRDefault="00783CE5" w:rsidP="000964A2">
      <w:pPr>
        <w:pStyle w:val="ListParagraph"/>
        <w:numPr>
          <w:ilvl w:val="0"/>
          <w:numId w:val="10"/>
        </w:numPr>
        <w:spacing w:after="0"/>
        <w:rPr>
          <w:rFonts w:ascii="Arial" w:hAnsi="Arial" w:cs="Arial"/>
          <w:sz w:val="20"/>
          <w:szCs w:val="20"/>
        </w:rPr>
      </w:pPr>
      <w:r w:rsidRPr="00783CE5">
        <w:rPr>
          <w:rFonts w:ascii="Arial" w:hAnsi="Arial" w:cs="Arial"/>
          <w:sz w:val="20"/>
          <w:szCs w:val="20"/>
        </w:rPr>
        <w:t>Is there anything missing that needs to be added to the registration standard?</w:t>
      </w:r>
    </w:p>
    <w:p w:rsidR="004037EA" w:rsidRDefault="00783CE5" w:rsidP="000964A2">
      <w:pPr>
        <w:pStyle w:val="ListParagraph"/>
        <w:numPr>
          <w:ilvl w:val="0"/>
          <w:numId w:val="10"/>
        </w:numPr>
        <w:spacing w:after="0"/>
        <w:rPr>
          <w:rFonts w:ascii="Arial" w:hAnsi="Arial" w:cs="Arial"/>
          <w:sz w:val="20"/>
          <w:szCs w:val="20"/>
        </w:rPr>
      </w:pPr>
      <w:r w:rsidRPr="00783CE5">
        <w:rPr>
          <w:rFonts w:ascii="Arial" w:hAnsi="Arial" w:cs="Arial"/>
          <w:sz w:val="20"/>
          <w:szCs w:val="20"/>
        </w:rPr>
        <w:t>Do you have any other comments on the registration standard and options presented?</w:t>
      </w:r>
    </w:p>
    <w:p w:rsidR="00F50041" w:rsidRDefault="00F50041" w:rsidP="00F50041">
      <w:pPr>
        <w:pStyle w:val="Default"/>
        <w:spacing w:before="200" w:after="120"/>
        <w:rPr>
          <w:rFonts w:ascii="Arial" w:eastAsia="Times New Roman" w:hAnsi="Arial" w:cs="Arial"/>
          <w:bCs/>
          <w:sz w:val="20"/>
          <w:szCs w:val="20"/>
        </w:rPr>
      </w:pPr>
    </w:p>
    <w:p w:rsidR="00561789" w:rsidRPr="0047253C" w:rsidRDefault="004037EA" w:rsidP="00561789">
      <w:pPr>
        <w:pStyle w:val="AHPRASubhead"/>
        <w:rPr>
          <w:rFonts w:cs="Arial"/>
          <w:szCs w:val="20"/>
        </w:rPr>
      </w:pPr>
      <w:r w:rsidRPr="004037EA">
        <w:rPr>
          <w:rFonts w:cs="Arial"/>
          <w:szCs w:val="20"/>
        </w:rPr>
        <w:t xml:space="preserve">Attachments  </w:t>
      </w:r>
    </w:p>
    <w:p w:rsidR="004037EA" w:rsidRDefault="00AB4A80" w:rsidP="004037EA">
      <w:pPr>
        <w:autoSpaceDE w:val="0"/>
        <w:autoSpaceDN w:val="0"/>
        <w:adjustRightInd w:val="0"/>
        <w:spacing w:line="240" w:lineRule="auto"/>
        <w:rPr>
          <w:rFonts w:ascii="Arial" w:eastAsia="Cambria" w:hAnsi="Arial"/>
          <w:b/>
          <w:sz w:val="28"/>
          <w:szCs w:val="24"/>
        </w:rPr>
      </w:pPr>
      <w:r>
        <w:rPr>
          <w:rFonts w:ascii="Arial" w:hAnsi="Arial" w:cs="Arial"/>
          <w:bCs/>
          <w:sz w:val="20"/>
          <w:szCs w:val="20"/>
        </w:rPr>
        <w:t xml:space="preserve">Attachment 1: </w:t>
      </w:r>
      <w:r w:rsidR="002C5FFB" w:rsidRPr="00677E2C">
        <w:rPr>
          <w:rFonts w:ascii="Arial" w:hAnsi="Arial" w:cs="Arial"/>
          <w:bCs/>
          <w:sz w:val="20"/>
          <w:szCs w:val="20"/>
        </w:rPr>
        <w:t xml:space="preserve">The draft registration standard </w:t>
      </w:r>
      <w:r w:rsidRPr="00AB4A80">
        <w:rPr>
          <w:rFonts w:ascii="Arial" w:hAnsi="Arial" w:cs="Arial"/>
          <w:bCs/>
          <w:sz w:val="20"/>
          <w:szCs w:val="20"/>
        </w:rPr>
        <w:t xml:space="preserve">titled </w:t>
      </w:r>
      <w:r w:rsidR="004037EA" w:rsidRPr="004037EA">
        <w:rPr>
          <w:rFonts w:ascii="Arial" w:eastAsia="Cambria" w:hAnsi="Arial"/>
          <w:i/>
          <w:sz w:val="20"/>
          <w:szCs w:val="20"/>
        </w:rPr>
        <w:t xml:space="preserve">Registration standard for endorsement </w:t>
      </w:r>
      <w:r w:rsidR="00154FE3">
        <w:rPr>
          <w:rFonts w:ascii="Arial" w:eastAsia="Cambria" w:hAnsi="Arial"/>
          <w:i/>
          <w:sz w:val="20"/>
          <w:szCs w:val="20"/>
        </w:rPr>
        <w:t xml:space="preserve">for scheduled medicines for </w:t>
      </w:r>
      <w:r w:rsidR="00FB7FB3">
        <w:rPr>
          <w:rFonts w:ascii="Arial" w:eastAsia="Cambria" w:hAnsi="Arial"/>
          <w:i/>
          <w:sz w:val="20"/>
          <w:szCs w:val="20"/>
        </w:rPr>
        <w:t>an</w:t>
      </w:r>
      <w:r w:rsidR="004037EA" w:rsidRPr="004037EA">
        <w:rPr>
          <w:rFonts w:ascii="Arial" w:eastAsia="Cambria" w:hAnsi="Arial"/>
          <w:i/>
          <w:sz w:val="20"/>
          <w:szCs w:val="20"/>
        </w:rPr>
        <w:t xml:space="preserve"> eligible midwi</w:t>
      </w:r>
      <w:r w:rsidR="00FB7FB3">
        <w:rPr>
          <w:rFonts w:ascii="Arial" w:eastAsia="Cambria" w:hAnsi="Arial"/>
          <w:i/>
          <w:sz w:val="20"/>
          <w:szCs w:val="20"/>
        </w:rPr>
        <w:t>f</w:t>
      </w:r>
      <w:r w:rsidR="004037EA" w:rsidRPr="004037EA">
        <w:rPr>
          <w:rFonts w:ascii="Arial" w:eastAsia="Cambria" w:hAnsi="Arial"/>
          <w:i/>
          <w:sz w:val="20"/>
          <w:szCs w:val="20"/>
        </w:rPr>
        <w:t>e</w:t>
      </w:r>
      <w:r w:rsidR="00FB7FB3">
        <w:rPr>
          <w:rFonts w:ascii="Arial" w:eastAsia="Cambria" w:hAnsi="Arial"/>
          <w:i/>
          <w:sz w:val="20"/>
          <w:szCs w:val="20"/>
        </w:rPr>
        <w:t>.</w:t>
      </w:r>
    </w:p>
    <w:p w:rsidR="004037EA" w:rsidRDefault="00AB4A80" w:rsidP="004037EA">
      <w:pPr>
        <w:pStyle w:val="Default"/>
        <w:spacing w:after="200"/>
        <w:rPr>
          <w:rFonts w:ascii="Arial" w:eastAsia="Times New Roman" w:hAnsi="Arial" w:cs="Arial"/>
          <w:bCs/>
          <w:sz w:val="20"/>
          <w:szCs w:val="20"/>
        </w:rPr>
      </w:pPr>
      <w:r>
        <w:rPr>
          <w:rFonts w:ascii="Arial" w:eastAsia="Times New Roman" w:hAnsi="Arial" w:cs="Arial"/>
          <w:bCs/>
          <w:color w:val="auto"/>
          <w:sz w:val="20"/>
          <w:szCs w:val="20"/>
        </w:rPr>
        <w:t>Attachment 2</w:t>
      </w:r>
      <w:r w:rsidR="00C359E9">
        <w:rPr>
          <w:rFonts w:ascii="Arial" w:eastAsia="Times New Roman" w:hAnsi="Arial" w:cs="Arial"/>
          <w:bCs/>
          <w:color w:val="auto"/>
          <w:sz w:val="20"/>
          <w:szCs w:val="20"/>
        </w:rPr>
        <w:t xml:space="preserve">: </w:t>
      </w:r>
      <w:r w:rsidR="002C5FFB" w:rsidRPr="002C5FFB">
        <w:rPr>
          <w:rFonts w:ascii="Arial" w:eastAsia="Times New Roman" w:hAnsi="Arial" w:cs="Arial"/>
          <w:bCs/>
          <w:sz w:val="20"/>
          <w:szCs w:val="20"/>
        </w:rPr>
        <w:t xml:space="preserve">The Board’s </w:t>
      </w:r>
      <w:r w:rsidR="002C5FFB" w:rsidRPr="002C5FFB">
        <w:rPr>
          <w:rFonts w:ascii="Arial" w:eastAsia="Times New Roman" w:hAnsi="Arial" w:cs="Arial"/>
          <w:bCs/>
          <w:i/>
          <w:sz w:val="20"/>
          <w:szCs w:val="20"/>
        </w:rPr>
        <w:t>Statement of Assessment against AHPRA’s Procedures for Development of Registration Standards and COAG Principles for Best Practice Regulation</w:t>
      </w:r>
      <w:r w:rsidR="002C5FFB" w:rsidRPr="00AB4A80">
        <w:rPr>
          <w:rFonts w:ascii="Arial" w:eastAsia="Times New Roman" w:hAnsi="Arial" w:cs="Arial"/>
          <w:bCs/>
          <w:sz w:val="20"/>
          <w:szCs w:val="20"/>
        </w:rPr>
        <w:t>.</w:t>
      </w:r>
    </w:p>
    <w:p w:rsidR="00BA5BBD" w:rsidRDefault="00BA5BBD">
      <w:pPr>
        <w:spacing w:after="0" w:line="240" w:lineRule="auto"/>
        <w:rPr>
          <w:rFonts w:ascii="Arial" w:eastAsia="Cambria" w:hAnsi="Arial" w:cs="Arial"/>
          <w:b/>
          <w:color w:val="008EC4"/>
          <w:lang w:val="en-US"/>
        </w:rPr>
      </w:pPr>
      <w:r>
        <w:rPr>
          <w:rFonts w:eastAsia="Cambria" w:cs="Arial"/>
          <w:b/>
        </w:rPr>
        <w:br w:type="page"/>
      </w:r>
    </w:p>
    <w:p w:rsidR="00C05523" w:rsidRPr="007011BB" w:rsidRDefault="001B4DC1" w:rsidP="00783CE5">
      <w:pPr>
        <w:pStyle w:val="AHPRATitle"/>
        <w:numPr>
          <w:ilvl w:val="0"/>
          <w:numId w:val="2"/>
        </w:numPr>
        <w:ind w:hanging="720"/>
        <w:rPr>
          <w:rFonts w:eastAsia="Cambria"/>
          <w:color w:val="60605B"/>
          <w:sz w:val="32"/>
          <w:szCs w:val="32"/>
        </w:rPr>
      </w:pPr>
      <w:r w:rsidRPr="001B4DC1">
        <w:rPr>
          <w:rFonts w:eastAsiaTheme="minorHAnsi"/>
          <w:color w:val="008EC4"/>
          <w:sz w:val="32"/>
          <w:szCs w:val="32"/>
          <w:lang w:val="en-US"/>
        </w:rPr>
        <w:lastRenderedPageBreak/>
        <w:t>Draft Registration Standard</w:t>
      </w:r>
      <w:r w:rsidR="00C05523" w:rsidRPr="007011BB">
        <w:rPr>
          <w:rFonts w:eastAsiaTheme="minorHAnsi"/>
          <w:color w:val="008EC4"/>
          <w:sz w:val="32"/>
          <w:szCs w:val="32"/>
          <w:lang w:val="en-US"/>
        </w:rPr>
        <w:t>:</w:t>
      </w:r>
      <w:r w:rsidR="00C05523" w:rsidRPr="007011BB">
        <w:rPr>
          <w:color w:val="008EC4"/>
          <w:sz w:val="32"/>
          <w:szCs w:val="32"/>
          <w:lang w:val="en-US"/>
        </w:rPr>
        <w:t xml:space="preserve"> </w:t>
      </w:r>
      <w:r w:rsidR="00AA2D8F">
        <w:rPr>
          <w:rFonts w:eastAsia="Cambria"/>
          <w:color w:val="60605B"/>
          <w:sz w:val="32"/>
          <w:szCs w:val="32"/>
        </w:rPr>
        <w:t xml:space="preserve">Registration standard endorsement </w:t>
      </w:r>
      <w:r w:rsidR="00154FE3">
        <w:rPr>
          <w:rFonts w:eastAsia="Cambria"/>
          <w:color w:val="60605B"/>
          <w:sz w:val="32"/>
          <w:szCs w:val="32"/>
        </w:rPr>
        <w:t xml:space="preserve">for scheduled medicines for </w:t>
      </w:r>
      <w:r w:rsidR="00AA2D8F">
        <w:rPr>
          <w:rFonts w:eastAsia="Cambria"/>
          <w:color w:val="60605B"/>
          <w:sz w:val="32"/>
          <w:szCs w:val="32"/>
        </w:rPr>
        <w:t>eligible midwi</w:t>
      </w:r>
      <w:r w:rsidR="000964A2">
        <w:rPr>
          <w:rFonts w:eastAsia="Cambria"/>
          <w:color w:val="60605B"/>
          <w:sz w:val="32"/>
          <w:szCs w:val="32"/>
        </w:rPr>
        <w:t>ves</w:t>
      </w:r>
      <w:r w:rsidR="00AA2D8F">
        <w:rPr>
          <w:rFonts w:eastAsia="Cambria"/>
          <w:color w:val="60605B"/>
          <w:sz w:val="32"/>
          <w:szCs w:val="32"/>
        </w:rPr>
        <w:t>.</w:t>
      </w:r>
      <w:r w:rsidR="001C1BCD" w:rsidRPr="007011BB">
        <w:rPr>
          <w:rFonts w:eastAsia="Cambria"/>
          <w:color w:val="60605B"/>
          <w:sz w:val="32"/>
          <w:szCs w:val="32"/>
        </w:rPr>
        <w:t xml:space="preserve">  </w:t>
      </w:r>
    </w:p>
    <w:p w:rsidR="00C05523" w:rsidRPr="007011BB" w:rsidRDefault="004972E9" w:rsidP="00A009C3">
      <w:pPr>
        <w:pStyle w:val="AHPRAHeadline"/>
        <w:outlineLvl w:val="0"/>
        <w:rPr>
          <w:color w:val="31849B"/>
        </w:rPr>
      </w:pPr>
      <w:r>
        <w:rPr>
          <w:noProof/>
          <w:lang w:val="en-AU" w:eastAsia="en-AU"/>
        </w:rPr>
        <w:pict>
          <v:shape id="AutoShape 3" o:spid="_x0000_s1029" type="#_x0000_t32" style="position:absolute;margin-left:-72.9pt;margin-top:.15pt;width:471.6pt;height:0;z-index:2516520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rrNHw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"/>
        </w:pict>
      </w:r>
    </w:p>
    <w:p w:rsidR="00C05523" w:rsidRPr="007011BB" w:rsidRDefault="00C05523" w:rsidP="00871466">
      <w:pPr>
        <w:autoSpaceDE w:val="0"/>
        <w:autoSpaceDN w:val="0"/>
        <w:adjustRightInd w:val="0"/>
        <w:spacing w:after="0" w:line="240" w:lineRule="auto"/>
        <w:rPr>
          <w:rFonts w:ascii="Arial" w:hAnsi="Arial" w:cs="Arial"/>
          <w:sz w:val="20"/>
          <w:szCs w:val="20"/>
        </w:rPr>
      </w:pPr>
    </w:p>
    <w:p w:rsidR="00F91858" w:rsidRPr="00423F39" w:rsidRDefault="00F91858" w:rsidP="00F91858">
      <w:pPr>
        <w:rPr>
          <w:rFonts w:ascii="Arial" w:hAnsi="Arial" w:cs="Arial"/>
          <w:color w:val="008EC4"/>
          <w:sz w:val="32"/>
          <w:szCs w:val="32"/>
        </w:rPr>
      </w:pPr>
      <w:r>
        <w:rPr>
          <w:rFonts w:ascii="Arial" w:hAnsi="Arial" w:cs="Arial"/>
          <w:color w:val="008EC4"/>
          <w:sz w:val="32"/>
          <w:szCs w:val="32"/>
        </w:rPr>
        <w:t xml:space="preserve">Registration standard for endorsement </w:t>
      </w:r>
      <w:r w:rsidR="00154FE3">
        <w:rPr>
          <w:rFonts w:ascii="Arial" w:hAnsi="Arial" w:cs="Arial"/>
          <w:color w:val="008EC4"/>
          <w:sz w:val="32"/>
          <w:szCs w:val="32"/>
        </w:rPr>
        <w:t>for scheduled medicines for</w:t>
      </w:r>
      <w:r>
        <w:rPr>
          <w:rFonts w:ascii="Arial" w:hAnsi="Arial" w:cs="Arial"/>
          <w:color w:val="008EC4"/>
          <w:sz w:val="32"/>
          <w:szCs w:val="32"/>
        </w:rPr>
        <w:t xml:space="preserve"> an eligible midwife.</w:t>
      </w:r>
    </w:p>
    <w:p w:rsidR="00F91858" w:rsidRPr="00423F39" w:rsidRDefault="00F91858" w:rsidP="00F91858">
      <w:pPr>
        <w:pStyle w:val="AHPRASubhead"/>
        <w:rPr>
          <w:highlight w:val="yellow"/>
        </w:rPr>
      </w:pPr>
    </w:p>
    <w:p w:rsidR="00101469" w:rsidRPr="00423F39" w:rsidRDefault="00101469" w:rsidP="00101469">
      <w:pPr>
        <w:pStyle w:val="AHPRASubhead"/>
      </w:pPr>
      <w:r w:rsidRPr="00423F39">
        <w:t>Effective from:</w:t>
      </w:r>
      <w:r w:rsidRPr="00423F39">
        <w:tab/>
      </w:r>
      <w:r w:rsidRPr="00423F39">
        <w:rPr>
          <w:b w:val="0"/>
          <w:color w:val="auto"/>
          <w:highlight w:val="yellow"/>
        </w:rPr>
        <w:t>&lt;&lt;date&gt;&gt;</w:t>
      </w:r>
    </w:p>
    <w:p w:rsidR="00101469" w:rsidRPr="00423F39" w:rsidRDefault="00101469" w:rsidP="00101469">
      <w:pPr>
        <w:pStyle w:val="AHPRASubhead"/>
        <w:rPr>
          <w:b w:val="0"/>
          <w:color w:val="auto"/>
          <w:highlight w:val="yellow"/>
        </w:rPr>
      </w:pPr>
      <w:r w:rsidRPr="00423F39">
        <w:t>Review date:</w:t>
      </w:r>
      <w:r w:rsidRPr="00423F39">
        <w:tab/>
      </w:r>
      <w:r w:rsidRPr="00423F39">
        <w:rPr>
          <w:b w:val="0"/>
          <w:color w:val="auto"/>
          <w:highlight w:val="yellow"/>
        </w:rPr>
        <w:t>&lt;&lt;date&gt;&gt;</w:t>
      </w:r>
    </w:p>
    <w:p w:rsidR="00101469" w:rsidRPr="00423F39" w:rsidRDefault="00101469" w:rsidP="00101469">
      <w:pPr>
        <w:pStyle w:val="AHPRASubhead"/>
        <w:spacing w:after="0"/>
        <w:rPr>
          <w:b w:val="0"/>
          <w:color w:val="auto"/>
        </w:rPr>
      </w:pPr>
    </w:p>
    <w:p w:rsidR="00101469" w:rsidRDefault="00101469" w:rsidP="00101469">
      <w:pPr>
        <w:pStyle w:val="AHPRASubhead"/>
        <w:spacing w:after="0"/>
        <w:rPr>
          <w:b w:val="0"/>
          <w:color w:val="auto"/>
        </w:rPr>
      </w:pPr>
      <w:r w:rsidRPr="00046282">
        <w:rPr>
          <w:b w:val="0"/>
          <w:color w:val="auto"/>
        </w:rPr>
        <w:t xml:space="preserve">This registration standard sets out the </w:t>
      </w:r>
      <w:r w:rsidRPr="009F63CD">
        <w:rPr>
          <w:b w:val="0"/>
          <w:color w:val="auto"/>
        </w:rPr>
        <w:t>Nursing and Midwifery Board of Australia’s (National Board)</w:t>
      </w:r>
      <w:r w:rsidRPr="00046282">
        <w:rPr>
          <w:b w:val="0"/>
          <w:color w:val="auto"/>
        </w:rPr>
        <w:t xml:space="preserve"> requirements for </w:t>
      </w:r>
      <w:r>
        <w:rPr>
          <w:b w:val="0"/>
          <w:color w:val="auto"/>
        </w:rPr>
        <w:t>endorsement for scheduled medicines for eligible midwives</w:t>
      </w:r>
      <w:r w:rsidRPr="00DC081F">
        <w:rPr>
          <w:b w:val="0"/>
          <w:color w:val="auto"/>
        </w:rPr>
        <w:t xml:space="preserve"> under section 94</w:t>
      </w:r>
      <w:r>
        <w:rPr>
          <w:b w:val="0"/>
          <w:color w:val="auto"/>
        </w:rPr>
        <w:t xml:space="preserve"> of the National Law.</w:t>
      </w:r>
      <w:r w:rsidR="00CE5F54">
        <w:rPr>
          <w:b w:val="0"/>
          <w:color w:val="auto"/>
        </w:rPr>
        <w:t xml:space="preserve"> </w:t>
      </w:r>
    </w:p>
    <w:p w:rsidR="00101469" w:rsidRPr="00423F39" w:rsidRDefault="00101469" w:rsidP="00101469">
      <w:pPr>
        <w:pStyle w:val="AHPRASubhead"/>
        <w:spacing w:after="0"/>
        <w:rPr>
          <w:b w:val="0"/>
          <w:color w:val="auto"/>
        </w:rPr>
      </w:pPr>
    </w:p>
    <w:p w:rsidR="00101469" w:rsidRPr="00901161" w:rsidRDefault="00101469" w:rsidP="00101469">
      <w:pPr>
        <w:pStyle w:val="AHPRASubhead"/>
        <w:spacing w:after="0"/>
      </w:pPr>
      <w:r>
        <w:t>What must I do?</w:t>
      </w:r>
    </w:p>
    <w:p w:rsidR="00101469" w:rsidRDefault="00101469" w:rsidP="00101469">
      <w:pPr>
        <w:pStyle w:val="AHPRASubhead"/>
        <w:spacing w:after="0"/>
        <w:rPr>
          <w:b w:val="0"/>
          <w:color w:val="auto"/>
        </w:rPr>
      </w:pPr>
    </w:p>
    <w:p w:rsidR="00101469" w:rsidRPr="00E20808" w:rsidRDefault="00101469" w:rsidP="00101469">
      <w:pPr>
        <w:pStyle w:val="AHPRASubhead"/>
        <w:spacing w:after="0"/>
        <w:rPr>
          <w:b w:val="0"/>
          <w:color w:val="auto"/>
        </w:rPr>
      </w:pPr>
      <w:r w:rsidRPr="00E20808">
        <w:rPr>
          <w:b w:val="0"/>
          <w:color w:val="auto"/>
        </w:rPr>
        <w:t xml:space="preserve">To be </w:t>
      </w:r>
      <w:r>
        <w:rPr>
          <w:b w:val="0"/>
          <w:color w:val="auto"/>
        </w:rPr>
        <w:t>endorsed</w:t>
      </w:r>
      <w:r w:rsidRPr="00E20808">
        <w:rPr>
          <w:b w:val="0"/>
          <w:color w:val="auto"/>
        </w:rPr>
        <w:t xml:space="preserve"> </w:t>
      </w:r>
      <w:r>
        <w:rPr>
          <w:b w:val="0"/>
          <w:color w:val="auto"/>
        </w:rPr>
        <w:t xml:space="preserve">for scheduled medicines </w:t>
      </w:r>
      <w:r w:rsidRPr="00E20808">
        <w:rPr>
          <w:b w:val="0"/>
          <w:color w:val="auto"/>
        </w:rPr>
        <w:t>as an eligible midwife, a midwife must be able to demonstrate, at a minimum, all of the following:</w:t>
      </w:r>
    </w:p>
    <w:p w:rsidR="00101469" w:rsidRPr="00E20808" w:rsidRDefault="00101469" w:rsidP="00101469">
      <w:pPr>
        <w:autoSpaceDE w:val="0"/>
        <w:autoSpaceDN w:val="0"/>
        <w:adjustRightInd w:val="0"/>
        <w:spacing w:after="0"/>
        <w:rPr>
          <w:rFonts w:ascii="Arial" w:hAnsi="Arial" w:cs="Arial"/>
          <w:sz w:val="20"/>
          <w:szCs w:val="20"/>
          <w:lang w:eastAsia="en-AU"/>
        </w:rPr>
      </w:pPr>
    </w:p>
    <w:p w:rsidR="00101469" w:rsidRPr="00E20808" w:rsidRDefault="00101469" w:rsidP="000E2AB6">
      <w:pPr>
        <w:pStyle w:val="AHPRASubhead"/>
        <w:numPr>
          <w:ilvl w:val="0"/>
          <w:numId w:val="12"/>
        </w:numPr>
        <w:spacing w:after="0"/>
        <w:rPr>
          <w:b w:val="0"/>
          <w:color w:val="auto"/>
        </w:rPr>
      </w:pPr>
      <w:r w:rsidRPr="00E20808">
        <w:rPr>
          <w:b w:val="0"/>
          <w:color w:val="auto"/>
          <w:lang w:val="en-AU"/>
        </w:rPr>
        <w:t>Current general registration as a midwife in Australia with no conditions on registration relating to unsatisfactory professional performance or unprofessional conduct.</w:t>
      </w:r>
    </w:p>
    <w:p w:rsidR="00101469" w:rsidRPr="00E20808" w:rsidRDefault="00101469" w:rsidP="00101469">
      <w:pPr>
        <w:pStyle w:val="AHPRASubhead"/>
        <w:spacing w:after="0"/>
        <w:ind w:left="720"/>
        <w:rPr>
          <w:b w:val="0"/>
          <w:color w:val="auto"/>
        </w:rPr>
      </w:pPr>
    </w:p>
    <w:p w:rsidR="00101469" w:rsidRPr="00E20808" w:rsidRDefault="00101469" w:rsidP="000E2AB6">
      <w:pPr>
        <w:pStyle w:val="AHPRASubhead"/>
        <w:numPr>
          <w:ilvl w:val="0"/>
          <w:numId w:val="12"/>
        </w:numPr>
        <w:spacing w:after="0"/>
        <w:rPr>
          <w:b w:val="0"/>
          <w:color w:val="auto"/>
        </w:rPr>
      </w:pPr>
      <w:r>
        <w:rPr>
          <w:b w:val="0"/>
          <w:color w:val="auto"/>
          <w:lang w:val="en-AU"/>
        </w:rPr>
        <w:t>R</w:t>
      </w:r>
      <w:r w:rsidRPr="00E20808">
        <w:rPr>
          <w:b w:val="0"/>
          <w:color w:val="auto"/>
          <w:lang w:val="en-AU"/>
        </w:rPr>
        <w:t xml:space="preserve">egistration as a midwife constituting the equivalent of </w:t>
      </w:r>
      <w:r>
        <w:rPr>
          <w:b w:val="0"/>
          <w:color w:val="auto"/>
          <w:lang w:val="en-AU"/>
        </w:rPr>
        <w:t xml:space="preserve">3 years full time / </w:t>
      </w:r>
      <w:r w:rsidRPr="00E20808">
        <w:rPr>
          <w:b w:val="0"/>
          <w:color w:val="auto"/>
          <w:lang w:val="en-AU"/>
        </w:rPr>
        <w:t xml:space="preserve">5000 hours </w:t>
      </w:r>
      <w:r>
        <w:rPr>
          <w:b w:val="0"/>
          <w:color w:val="auto"/>
          <w:lang w:val="en-AU"/>
        </w:rPr>
        <w:t xml:space="preserve">within the past 6 years </w:t>
      </w:r>
      <w:r w:rsidRPr="00E20808">
        <w:rPr>
          <w:b w:val="0"/>
          <w:color w:val="auto"/>
          <w:lang w:val="en-AU"/>
        </w:rPr>
        <w:t xml:space="preserve">across the continuum of care or specified </w:t>
      </w:r>
      <w:r>
        <w:rPr>
          <w:b w:val="0"/>
          <w:color w:val="auto"/>
          <w:lang w:val="en-AU"/>
        </w:rPr>
        <w:t xml:space="preserve">context </w:t>
      </w:r>
      <w:r w:rsidRPr="00E20808">
        <w:rPr>
          <w:b w:val="0"/>
          <w:color w:val="auto"/>
          <w:lang w:val="en-AU"/>
        </w:rPr>
        <w:t>of practice.</w:t>
      </w:r>
    </w:p>
    <w:p w:rsidR="00101469" w:rsidRPr="00E20808" w:rsidRDefault="00101469" w:rsidP="00101469">
      <w:pPr>
        <w:pStyle w:val="AHPRASubhead"/>
        <w:spacing w:after="0"/>
        <w:ind w:left="720"/>
        <w:rPr>
          <w:b w:val="0"/>
          <w:color w:val="auto"/>
        </w:rPr>
      </w:pPr>
    </w:p>
    <w:p w:rsidR="00101469" w:rsidRPr="00E20808" w:rsidRDefault="00101469" w:rsidP="000E2AB6">
      <w:pPr>
        <w:pStyle w:val="ListParagraph"/>
        <w:numPr>
          <w:ilvl w:val="0"/>
          <w:numId w:val="12"/>
        </w:numPr>
        <w:spacing w:line="240" w:lineRule="auto"/>
        <w:rPr>
          <w:rFonts w:ascii="Arial" w:hAnsi="Arial" w:cs="Arial"/>
          <w:sz w:val="20"/>
          <w:szCs w:val="20"/>
        </w:rPr>
      </w:pPr>
      <w:r w:rsidRPr="00E20808">
        <w:rPr>
          <w:rFonts w:ascii="Arial" w:hAnsi="Arial" w:cs="Arial"/>
          <w:sz w:val="20"/>
          <w:szCs w:val="20"/>
        </w:rPr>
        <w:t>Successful completion of :</w:t>
      </w:r>
    </w:p>
    <w:p w:rsidR="00101469" w:rsidRPr="00E20808" w:rsidRDefault="00101469" w:rsidP="000E2AB6">
      <w:pPr>
        <w:pStyle w:val="ListParagraph"/>
        <w:numPr>
          <w:ilvl w:val="0"/>
          <w:numId w:val="13"/>
        </w:numPr>
        <w:rPr>
          <w:rFonts w:ascii="Arial" w:hAnsi="Arial" w:cs="Arial"/>
          <w:sz w:val="20"/>
          <w:szCs w:val="20"/>
        </w:rPr>
      </w:pPr>
      <w:r>
        <w:rPr>
          <w:rFonts w:ascii="Arial" w:hAnsi="Arial" w:cs="Arial"/>
          <w:sz w:val="20"/>
          <w:szCs w:val="20"/>
        </w:rPr>
        <w:t>A Board</w:t>
      </w:r>
      <w:r w:rsidRPr="00E20808">
        <w:rPr>
          <w:rFonts w:ascii="Arial" w:hAnsi="Arial" w:cs="Arial"/>
          <w:sz w:val="20"/>
          <w:szCs w:val="20"/>
        </w:rPr>
        <w:t xml:space="preserve"> approved program of study </w:t>
      </w:r>
      <w:r>
        <w:rPr>
          <w:rFonts w:ascii="Arial" w:hAnsi="Arial" w:cs="Arial"/>
          <w:sz w:val="20"/>
          <w:szCs w:val="20"/>
        </w:rPr>
        <w:t xml:space="preserve">leading </w:t>
      </w:r>
      <w:r w:rsidRPr="00E20808">
        <w:rPr>
          <w:rFonts w:ascii="Arial" w:hAnsi="Arial" w:cs="Arial"/>
          <w:sz w:val="20"/>
          <w:szCs w:val="20"/>
        </w:rPr>
        <w:t xml:space="preserve">to </w:t>
      </w:r>
      <w:r>
        <w:rPr>
          <w:rFonts w:ascii="Arial" w:hAnsi="Arial" w:cs="Arial"/>
          <w:sz w:val="20"/>
          <w:szCs w:val="20"/>
        </w:rPr>
        <w:t xml:space="preserve">endorsement </w:t>
      </w:r>
      <w:r w:rsidRPr="00934AF8">
        <w:rPr>
          <w:rFonts w:ascii="Arial" w:hAnsi="Arial" w:cs="Arial"/>
          <w:sz w:val="20"/>
          <w:szCs w:val="20"/>
        </w:rPr>
        <w:t>for scheduled medicines</w:t>
      </w:r>
      <w:r w:rsidRPr="00E20808">
        <w:rPr>
          <w:rFonts w:ascii="Arial" w:hAnsi="Arial" w:cs="Arial"/>
          <w:sz w:val="20"/>
          <w:szCs w:val="20"/>
        </w:rPr>
        <w:t>, or</w:t>
      </w:r>
    </w:p>
    <w:p w:rsidR="00101469" w:rsidRDefault="00101469" w:rsidP="00101469">
      <w:pPr>
        <w:pStyle w:val="AHPRASubhead"/>
        <w:spacing w:after="0"/>
        <w:ind w:left="1134" w:hanging="425"/>
        <w:rPr>
          <w:b w:val="0"/>
          <w:color w:val="auto"/>
          <w:lang w:val="en-AU"/>
        </w:rPr>
      </w:pPr>
      <w:r w:rsidRPr="00E20808">
        <w:rPr>
          <w:b w:val="0"/>
          <w:color w:val="auto"/>
          <w:lang w:val="en-AU"/>
        </w:rPr>
        <w:t xml:space="preserve">ii.    A program that is substantially equivalent to such an approved program of study as determined   by the </w:t>
      </w:r>
      <w:r>
        <w:rPr>
          <w:b w:val="0"/>
          <w:color w:val="auto"/>
          <w:lang w:val="en-AU"/>
        </w:rPr>
        <w:t xml:space="preserve">National </w:t>
      </w:r>
      <w:r w:rsidRPr="00E20808">
        <w:rPr>
          <w:b w:val="0"/>
          <w:color w:val="auto"/>
          <w:lang w:val="en-AU"/>
        </w:rPr>
        <w:t>Board.</w:t>
      </w:r>
    </w:p>
    <w:p w:rsidR="00101469" w:rsidRDefault="00101469" w:rsidP="00101469">
      <w:pPr>
        <w:pStyle w:val="AHPRASubhead"/>
        <w:spacing w:after="0"/>
        <w:ind w:left="1134" w:hanging="425"/>
        <w:rPr>
          <w:b w:val="0"/>
          <w:color w:val="auto"/>
          <w:lang w:val="en-AU"/>
        </w:rPr>
      </w:pPr>
    </w:p>
    <w:p w:rsidR="00101469" w:rsidRDefault="00101469" w:rsidP="00101469">
      <w:pPr>
        <w:pStyle w:val="AHPRASubhead"/>
        <w:spacing w:after="0"/>
        <w:rPr>
          <w:b w:val="0"/>
          <w:color w:val="auto"/>
        </w:rPr>
      </w:pPr>
    </w:p>
    <w:p w:rsidR="00CE5F54" w:rsidRPr="00CE5F54" w:rsidRDefault="00CE5F54" w:rsidP="00101469">
      <w:pPr>
        <w:pStyle w:val="AHPRASubhead"/>
        <w:spacing w:after="0"/>
      </w:pPr>
      <w:r w:rsidRPr="00CE5F54">
        <w:t>Wording to appear on the register</w:t>
      </w:r>
    </w:p>
    <w:p w:rsidR="00CE5F54" w:rsidRDefault="00CE5F54" w:rsidP="00101469">
      <w:pPr>
        <w:pStyle w:val="AHPRASubhead"/>
        <w:spacing w:after="0"/>
        <w:rPr>
          <w:b w:val="0"/>
          <w:color w:val="auto"/>
        </w:rPr>
      </w:pPr>
      <w:r>
        <w:rPr>
          <w:b w:val="0"/>
          <w:color w:val="auto"/>
        </w:rPr>
        <w:t>An eligible midwife competent to order diagnostic investigations and provide associated services required for midwifery practice and endorsed as qualified to prescribe schedule 2, 3, 4 and 8 medicines required for midwifery practice in accordance with relevant state and territory legislation.</w:t>
      </w:r>
    </w:p>
    <w:p w:rsidR="00CE5F54" w:rsidRPr="00E20808" w:rsidRDefault="00CE5F54" w:rsidP="00101469">
      <w:pPr>
        <w:pStyle w:val="AHPRASubhead"/>
        <w:spacing w:after="0"/>
        <w:rPr>
          <w:b w:val="0"/>
          <w:color w:val="auto"/>
        </w:rPr>
      </w:pPr>
    </w:p>
    <w:p w:rsidR="00101469" w:rsidRPr="00E20808" w:rsidRDefault="00101469" w:rsidP="00101469">
      <w:pPr>
        <w:pStyle w:val="AHPRASubhead"/>
        <w:spacing w:after="0"/>
      </w:pPr>
      <w:r w:rsidRPr="00E20808">
        <w:t>Ongoing eligibility</w:t>
      </w:r>
    </w:p>
    <w:p w:rsidR="00101469" w:rsidRPr="00E20808" w:rsidRDefault="00101469" w:rsidP="00101469">
      <w:pPr>
        <w:pStyle w:val="AHPRASubhead"/>
        <w:spacing w:after="0"/>
      </w:pPr>
    </w:p>
    <w:p w:rsidR="00101469" w:rsidRDefault="00101469" w:rsidP="00101469">
      <w:pPr>
        <w:pStyle w:val="AHPRASubhead"/>
        <w:spacing w:after="0"/>
        <w:rPr>
          <w:b w:val="0"/>
          <w:color w:val="auto"/>
        </w:rPr>
      </w:pPr>
      <w:r w:rsidRPr="00E20808">
        <w:rPr>
          <w:b w:val="0"/>
          <w:color w:val="auto"/>
        </w:rPr>
        <w:t xml:space="preserve">Ongoing </w:t>
      </w:r>
      <w:r>
        <w:rPr>
          <w:b w:val="0"/>
          <w:color w:val="auto"/>
        </w:rPr>
        <w:t xml:space="preserve">endorsement </w:t>
      </w:r>
      <w:r w:rsidRPr="00E20808">
        <w:rPr>
          <w:b w:val="0"/>
          <w:color w:val="auto"/>
        </w:rPr>
        <w:t>by t</w:t>
      </w:r>
      <w:r>
        <w:rPr>
          <w:b w:val="0"/>
          <w:color w:val="auto"/>
        </w:rPr>
        <w:t>he National Board will be conditional</w:t>
      </w:r>
      <w:r w:rsidRPr="00E20808">
        <w:rPr>
          <w:b w:val="0"/>
          <w:color w:val="auto"/>
        </w:rPr>
        <w:t xml:space="preserve"> upon the midwife </w:t>
      </w:r>
      <w:r>
        <w:rPr>
          <w:b w:val="0"/>
          <w:color w:val="auto"/>
        </w:rPr>
        <w:t>complying with:</w:t>
      </w:r>
    </w:p>
    <w:p w:rsidR="00101469" w:rsidRDefault="00101469" w:rsidP="000E2AB6">
      <w:pPr>
        <w:pStyle w:val="AHPRASubhead"/>
        <w:numPr>
          <w:ilvl w:val="0"/>
          <w:numId w:val="21"/>
        </w:numPr>
        <w:spacing w:after="0"/>
        <w:rPr>
          <w:b w:val="0"/>
          <w:color w:val="auto"/>
        </w:rPr>
      </w:pPr>
      <w:r>
        <w:rPr>
          <w:b w:val="0"/>
          <w:color w:val="auto"/>
        </w:rPr>
        <w:t>the National Board’s registration standards, and</w:t>
      </w:r>
    </w:p>
    <w:p w:rsidR="00101469" w:rsidRDefault="00101469" w:rsidP="000E2AB6">
      <w:pPr>
        <w:pStyle w:val="AHPRASubhead"/>
        <w:numPr>
          <w:ilvl w:val="0"/>
          <w:numId w:val="21"/>
        </w:numPr>
        <w:spacing w:after="0"/>
        <w:rPr>
          <w:b w:val="0"/>
          <w:color w:val="auto"/>
        </w:rPr>
      </w:pPr>
      <w:r>
        <w:rPr>
          <w:b w:val="0"/>
          <w:color w:val="auto"/>
        </w:rPr>
        <w:t xml:space="preserve">any codes and guidelines issued by the National Board from time to time. </w:t>
      </w:r>
    </w:p>
    <w:p w:rsidR="00101469" w:rsidRDefault="00101469" w:rsidP="00101469">
      <w:pPr>
        <w:pStyle w:val="AHPRASubhead"/>
        <w:spacing w:after="0"/>
      </w:pPr>
    </w:p>
    <w:p w:rsidR="00101469" w:rsidRPr="00C3343E" w:rsidRDefault="00101469" w:rsidP="00101469">
      <w:pPr>
        <w:pStyle w:val="AHPRASubhead"/>
        <w:spacing w:after="0"/>
      </w:pPr>
      <w:r>
        <w:t>What does this mean for me?</w:t>
      </w:r>
    </w:p>
    <w:p w:rsidR="00101469" w:rsidRDefault="00101469" w:rsidP="00101469">
      <w:pPr>
        <w:pStyle w:val="AHPRASubhead"/>
        <w:spacing w:after="0"/>
        <w:rPr>
          <w:b w:val="0"/>
        </w:rPr>
      </w:pPr>
    </w:p>
    <w:p w:rsidR="00101469" w:rsidRPr="00C3343E" w:rsidRDefault="00101469" w:rsidP="00101469">
      <w:pPr>
        <w:pStyle w:val="AHPRASubhead"/>
        <w:spacing w:after="0"/>
        <w:rPr>
          <w:b w:val="0"/>
        </w:rPr>
      </w:pPr>
      <w:r w:rsidRPr="00C3343E">
        <w:rPr>
          <w:b w:val="0"/>
        </w:rPr>
        <w:t>At renewal</w:t>
      </w:r>
      <w:r>
        <w:rPr>
          <w:b w:val="0"/>
        </w:rPr>
        <w:t xml:space="preserve"> of registration</w:t>
      </w:r>
    </w:p>
    <w:p w:rsidR="00101469" w:rsidRPr="007E311C" w:rsidRDefault="00101469" w:rsidP="00101469">
      <w:pPr>
        <w:autoSpaceDE w:val="0"/>
        <w:autoSpaceDN w:val="0"/>
        <w:adjustRightInd w:val="0"/>
        <w:spacing w:after="0"/>
        <w:rPr>
          <w:rFonts w:ascii="Arial" w:hAnsi="Arial" w:cs="Arial"/>
          <w:sz w:val="20"/>
          <w:szCs w:val="20"/>
        </w:rPr>
      </w:pPr>
    </w:p>
    <w:p w:rsidR="00101469" w:rsidRPr="00C3343E" w:rsidRDefault="00101469" w:rsidP="00101469">
      <w:pPr>
        <w:pStyle w:val="AHPRASubhead"/>
        <w:spacing w:after="0"/>
        <w:rPr>
          <w:b w:val="0"/>
          <w:color w:val="auto"/>
        </w:rPr>
      </w:pPr>
      <w:r>
        <w:rPr>
          <w:b w:val="0"/>
          <w:color w:val="auto"/>
        </w:rPr>
        <w:t>When you apply to renew your registration, you</w:t>
      </w:r>
      <w:r w:rsidRPr="00C3343E">
        <w:rPr>
          <w:b w:val="0"/>
          <w:color w:val="auto"/>
        </w:rPr>
        <w:t xml:space="preserve"> are required to </w:t>
      </w:r>
      <w:r>
        <w:rPr>
          <w:b w:val="0"/>
          <w:color w:val="auto"/>
        </w:rPr>
        <w:t xml:space="preserve">declare that you comply with </w:t>
      </w:r>
      <w:r w:rsidRPr="00C3343E">
        <w:rPr>
          <w:b w:val="0"/>
          <w:color w:val="auto"/>
        </w:rPr>
        <w:t xml:space="preserve">this </w:t>
      </w:r>
      <w:r>
        <w:rPr>
          <w:b w:val="0"/>
          <w:color w:val="auto"/>
        </w:rPr>
        <w:t>registration standard</w:t>
      </w:r>
      <w:r w:rsidRPr="00C3343E">
        <w:rPr>
          <w:b w:val="0"/>
          <w:color w:val="auto"/>
        </w:rPr>
        <w:t>.</w:t>
      </w:r>
    </w:p>
    <w:p w:rsidR="00101469" w:rsidRDefault="00101469" w:rsidP="00101469">
      <w:pPr>
        <w:autoSpaceDE w:val="0"/>
        <w:autoSpaceDN w:val="0"/>
        <w:adjustRightInd w:val="0"/>
        <w:spacing w:after="0"/>
        <w:rPr>
          <w:rFonts w:ascii="Arial" w:hAnsi="Arial" w:cs="Arial"/>
          <w:color w:val="808080" w:themeColor="background1" w:themeShade="80"/>
          <w:sz w:val="20"/>
          <w:szCs w:val="20"/>
        </w:rPr>
      </w:pPr>
    </w:p>
    <w:p w:rsidR="00101469" w:rsidRPr="00C3343E" w:rsidRDefault="00101469" w:rsidP="00101469">
      <w:pPr>
        <w:pStyle w:val="AHPRASubhead"/>
        <w:spacing w:after="0"/>
        <w:rPr>
          <w:b w:val="0"/>
        </w:rPr>
      </w:pPr>
      <w:r w:rsidRPr="00C3343E">
        <w:rPr>
          <w:b w:val="0"/>
        </w:rPr>
        <w:lastRenderedPageBreak/>
        <w:t>During the registration period</w:t>
      </w:r>
    </w:p>
    <w:p w:rsidR="00101469" w:rsidRPr="007E311C" w:rsidRDefault="00101469" w:rsidP="00101469">
      <w:pPr>
        <w:autoSpaceDE w:val="0"/>
        <w:autoSpaceDN w:val="0"/>
        <w:adjustRightInd w:val="0"/>
        <w:spacing w:after="0"/>
        <w:rPr>
          <w:rFonts w:ascii="Arial" w:hAnsi="Arial" w:cs="Arial"/>
          <w:sz w:val="20"/>
          <w:szCs w:val="20"/>
        </w:rPr>
      </w:pPr>
    </w:p>
    <w:p w:rsidR="00101469" w:rsidRDefault="00101469" w:rsidP="00101469">
      <w:pPr>
        <w:pStyle w:val="AHPRASubhead"/>
        <w:spacing w:after="0"/>
        <w:rPr>
          <w:b w:val="0"/>
          <w:color w:val="auto"/>
        </w:rPr>
      </w:pPr>
      <w:r>
        <w:rPr>
          <w:b w:val="0"/>
          <w:color w:val="auto"/>
        </w:rPr>
        <w:t xml:space="preserve">Your compliance with this registration standard may be audited from time to time and may also be checked if the National Board receives a notification about you. </w:t>
      </w:r>
    </w:p>
    <w:p w:rsidR="00101469" w:rsidRDefault="00101469" w:rsidP="00101469">
      <w:pPr>
        <w:pStyle w:val="AHPRASubhead"/>
        <w:spacing w:after="0"/>
        <w:rPr>
          <w:b w:val="0"/>
        </w:rPr>
      </w:pPr>
    </w:p>
    <w:p w:rsidR="00101469" w:rsidRDefault="00101469" w:rsidP="00101469">
      <w:pPr>
        <w:pStyle w:val="AHPRASubhead"/>
        <w:spacing w:after="0"/>
        <w:rPr>
          <w:b w:val="0"/>
        </w:rPr>
      </w:pPr>
      <w:r>
        <w:rPr>
          <w:b w:val="0"/>
        </w:rPr>
        <w:t>Evidence</w:t>
      </w:r>
    </w:p>
    <w:p w:rsidR="00101469" w:rsidRPr="00C3343E" w:rsidRDefault="00101469" w:rsidP="00101469">
      <w:pPr>
        <w:pStyle w:val="AHPRASubhead"/>
        <w:spacing w:after="0"/>
        <w:rPr>
          <w:b w:val="0"/>
        </w:rPr>
      </w:pPr>
    </w:p>
    <w:p w:rsidR="00101469" w:rsidRPr="00C3343E" w:rsidRDefault="00101469" w:rsidP="00101469">
      <w:pPr>
        <w:pStyle w:val="AHPRASubhead"/>
        <w:spacing w:after="0"/>
        <w:rPr>
          <w:b w:val="0"/>
          <w:color w:val="auto"/>
        </w:rPr>
      </w:pPr>
      <w:r>
        <w:rPr>
          <w:b w:val="0"/>
          <w:color w:val="auto"/>
        </w:rPr>
        <w:t xml:space="preserve">You </w:t>
      </w:r>
      <w:r w:rsidRPr="00C3343E">
        <w:rPr>
          <w:b w:val="0"/>
          <w:color w:val="auto"/>
        </w:rPr>
        <w:t xml:space="preserve">should </w:t>
      </w:r>
      <w:r>
        <w:rPr>
          <w:b w:val="0"/>
          <w:color w:val="auto"/>
        </w:rPr>
        <w:t>retain</w:t>
      </w:r>
      <w:r w:rsidRPr="00C3343E">
        <w:rPr>
          <w:b w:val="0"/>
          <w:color w:val="auto"/>
        </w:rPr>
        <w:t xml:space="preserve"> records </w:t>
      </w:r>
      <w:r>
        <w:rPr>
          <w:b w:val="0"/>
          <w:color w:val="auto"/>
        </w:rPr>
        <w:t>as evidence that you meet the</w:t>
      </w:r>
      <w:r w:rsidRPr="00C3343E">
        <w:rPr>
          <w:b w:val="0"/>
          <w:color w:val="auto"/>
        </w:rPr>
        <w:t xml:space="preserve"> </w:t>
      </w:r>
      <w:r>
        <w:rPr>
          <w:b w:val="0"/>
          <w:color w:val="auto"/>
        </w:rPr>
        <w:t>requirements</w:t>
      </w:r>
      <w:r w:rsidRPr="00C3343E">
        <w:rPr>
          <w:b w:val="0"/>
          <w:color w:val="auto"/>
        </w:rPr>
        <w:t xml:space="preserve"> </w:t>
      </w:r>
      <w:r>
        <w:rPr>
          <w:b w:val="0"/>
          <w:color w:val="auto"/>
        </w:rPr>
        <w:t xml:space="preserve">of this standard </w:t>
      </w:r>
      <w:r w:rsidRPr="00C3343E">
        <w:rPr>
          <w:b w:val="0"/>
          <w:color w:val="auto"/>
        </w:rPr>
        <w:t xml:space="preserve">in case </w:t>
      </w:r>
      <w:r>
        <w:rPr>
          <w:b w:val="0"/>
          <w:color w:val="auto"/>
        </w:rPr>
        <w:t xml:space="preserve">you are </w:t>
      </w:r>
      <w:r w:rsidRPr="00C3343E">
        <w:rPr>
          <w:b w:val="0"/>
          <w:color w:val="auto"/>
        </w:rPr>
        <w:t>audit</w:t>
      </w:r>
      <w:r>
        <w:rPr>
          <w:b w:val="0"/>
          <w:color w:val="auto"/>
        </w:rPr>
        <w:t>ed</w:t>
      </w:r>
      <w:r w:rsidRPr="00C3343E">
        <w:rPr>
          <w:b w:val="0"/>
          <w:color w:val="auto"/>
        </w:rPr>
        <w:t>.</w:t>
      </w:r>
    </w:p>
    <w:p w:rsidR="00101469" w:rsidRPr="00F72FAB" w:rsidRDefault="00101469" w:rsidP="00101469">
      <w:pPr>
        <w:pStyle w:val="Heading1"/>
        <w:rPr>
          <w:rFonts w:ascii="Arial" w:eastAsia="Cambria" w:hAnsi="Arial" w:cs="Arial"/>
          <w:bCs w:val="0"/>
          <w:color w:val="008EC4"/>
          <w:sz w:val="20"/>
          <w:szCs w:val="20"/>
        </w:rPr>
      </w:pPr>
      <w:r w:rsidRPr="00F72FAB">
        <w:rPr>
          <w:rFonts w:ascii="Arial" w:eastAsia="Cambria" w:hAnsi="Arial" w:cs="Arial"/>
          <w:bCs w:val="0"/>
          <w:color w:val="008EC4"/>
          <w:sz w:val="20"/>
          <w:szCs w:val="20"/>
        </w:rPr>
        <w:t>What happens if I don’t meet this standard?</w:t>
      </w:r>
    </w:p>
    <w:p w:rsidR="00101469" w:rsidRPr="00CC48DC" w:rsidRDefault="00101469" w:rsidP="00101469">
      <w:pPr>
        <w:autoSpaceDE w:val="0"/>
        <w:autoSpaceDN w:val="0"/>
        <w:adjustRightInd w:val="0"/>
        <w:spacing w:after="0"/>
        <w:rPr>
          <w:rFonts w:ascii="Arial" w:hAnsi="Arial" w:cs="Arial"/>
          <w:sz w:val="20"/>
          <w:szCs w:val="20"/>
          <w:highlight w:val="yellow"/>
        </w:rPr>
      </w:pPr>
    </w:p>
    <w:p w:rsidR="00101469" w:rsidRPr="00B544AF" w:rsidRDefault="00101469" w:rsidP="00101469">
      <w:pPr>
        <w:pStyle w:val="AHPRASubhead"/>
        <w:spacing w:after="0"/>
        <w:rPr>
          <w:b w:val="0"/>
          <w:color w:val="auto"/>
        </w:rPr>
      </w:pPr>
      <w:r w:rsidRPr="00B544AF">
        <w:rPr>
          <w:b w:val="0"/>
          <w:color w:val="auto"/>
        </w:rPr>
        <w:t>The National Law establishes possible consequences if you do</w:t>
      </w:r>
      <w:r>
        <w:rPr>
          <w:b w:val="0"/>
          <w:color w:val="auto"/>
        </w:rPr>
        <w:t xml:space="preserve"> </w:t>
      </w:r>
      <w:r w:rsidRPr="00B544AF">
        <w:rPr>
          <w:b w:val="0"/>
          <w:color w:val="auto"/>
        </w:rPr>
        <w:t>n</w:t>
      </w:r>
      <w:r>
        <w:rPr>
          <w:b w:val="0"/>
          <w:color w:val="auto"/>
        </w:rPr>
        <w:t>o</w:t>
      </w:r>
      <w:r w:rsidRPr="00B544AF">
        <w:rPr>
          <w:b w:val="0"/>
          <w:color w:val="auto"/>
        </w:rPr>
        <w:t xml:space="preserve">t meet the </w:t>
      </w:r>
      <w:r w:rsidRPr="00E20808">
        <w:rPr>
          <w:b w:val="0"/>
          <w:i/>
          <w:color w:val="auto"/>
        </w:rPr>
        <w:t>ongoing</w:t>
      </w:r>
      <w:r w:rsidRPr="00B544AF">
        <w:rPr>
          <w:b w:val="0"/>
          <w:color w:val="auto"/>
        </w:rPr>
        <w:t xml:space="preserve"> requirements in this standard, including that:</w:t>
      </w:r>
    </w:p>
    <w:p w:rsidR="00101469" w:rsidRPr="001A54D4" w:rsidRDefault="00101469" w:rsidP="00101469">
      <w:pPr>
        <w:pStyle w:val="AHPRASubhead"/>
        <w:spacing w:after="0"/>
        <w:rPr>
          <w:b w:val="0"/>
          <w:color w:val="auto"/>
          <w:highlight w:val="yellow"/>
        </w:rPr>
      </w:pPr>
    </w:p>
    <w:p w:rsidR="00101469" w:rsidRPr="00E20808" w:rsidRDefault="00101469" w:rsidP="000E2AB6">
      <w:pPr>
        <w:pStyle w:val="ListParagraph"/>
        <w:numPr>
          <w:ilvl w:val="0"/>
          <w:numId w:val="11"/>
        </w:numPr>
        <w:spacing w:after="120" w:line="240" w:lineRule="auto"/>
        <w:jc w:val="both"/>
        <w:rPr>
          <w:rFonts w:ascii="Arial" w:hAnsi="Arial" w:cs="Arial"/>
          <w:sz w:val="20"/>
          <w:szCs w:val="20"/>
        </w:rPr>
      </w:pPr>
      <w:r w:rsidRPr="00E20808">
        <w:rPr>
          <w:rFonts w:ascii="Arial" w:hAnsi="Arial" w:cs="Arial"/>
          <w:sz w:val="20"/>
          <w:szCs w:val="20"/>
        </w:rPr>
        <w:t>the National Board can impose conditions on your registration or refuse renewal of registration (sections 82 and 112 of the National Law), and</w:t>
      </w:r>
    </w:p>
    <w:p w:rsidR="00101469" w:rsidRPr="00E20808" w:rsidRDefault="00101469" w:rsidP="00101469">
      <w:pPr>
        <w:pStyle w:val="ListParagraph"/>
        <w:spacing w:after="120"/>
        <w:jc w:val="both"/>
        <w:rPr>
          <w:rFonts w:ascii="Arial" w:hAnsi="Arial" w:cs="Arial"/>
          <w:sz w:val="20"/>
          <w:szCs w:val="20"/>
        </w:rPr>
      </w:pPr>
    </w:p>
    <w:p w:rsidR="00101469" w:rsidRPr="00E20808" w:rsidRDefault="00101469" w:rsidP="000E2AB6">
      <w:pPr>
        <w:pStyle w:val="ListParagraph"/>
        <w:numPr>
          <w:ilvl w:val="0"/>
          <w:numId w:val="11"/>
        </w:numPr>
        <w:autoSpaceDE w:val="0"/>
        <w:autoSpaceDN w:val="0"/>
        <w:adjustRightInd w:val="0"/>
        <w:spacing w:after="0" w:line="240" w:lineRule="auto"/>
        <w:rPr>
          <w:rFonts w:ascii="Arial" w:hAnsi="Arial" w:cs="Arial"/>
          <w:sz w:val="20"/>
          <w:szCs w:val="20"/>
        </w:rPr>
      </w:pPr>
      <w:r w:rsidRPr="00E20808">
        <w:rPr>
          <w:rFonts w:ascii="Arial" w:hAnsi="Arial" w:cs="Arial"/>
          <w:sz w:val="20"/>
          <w:szCs w:val="20"/>
        </w:rPr>
        <w:t>registration standards, codes or guidelines may be used in disciplinary proceedings against you as evidence of what constitutes appropriate practice or conduct for the nursing and midwifery professions (section 41 of the National Law).</w:t>
      </w:r>
    </w:p>
    <w:p w:rsidR="00101469" w:rsidRDefault="00101469" w:rsidP="00101469">
      <w:pPr>
        <w:pStyle w:val="Heading1"/>
        <w:rPr>
          <w:rFonts w:ascii="Arial" w:eastAsia="Cambria" w:hAnsi="Arial" w:cs="Arial"/>
          <w:bCs w:val="0"/>
          <w:color w:val="008EC4"/>
          <w:sz w:val="20"/>
          <w:szCs w:val="20"/>
        </w:rPr>
      </w:pPr>
      <w:r w:rsidRPr="00423F39">
        <w:rPr>
          <w:rFonts w:ascii="Arial" w:eastAsia="Cambria" w:hAnsi="Arial" w:cs="Arial"/>
          <w:bCs w:val="0"/>
          <w:color w:val="008EC4"/>
          <w:sz w:val="20"/>
          <w:szCs w:val="20"/>
        </w:rPr>
        <w:t>Authority</w:t>
      </w:r>
    </w:p>
    <w:p w:rsidR="00101469" w:rsidRPr="00B60AD3" w:rsidRDefault="00101469" w:rsidP="00101469">
      <w:pPr>
        <w:autoSpaceDE w:val="0"/>
        <w:autoSpaceDN w:val="0"/>
        <w:adjustRightInd w:val="0"/>
        <w:spacing w:after="0"/>
        <w:rPr>
          <w:b/>
        </w:rPr>
      </w:pPr>
    </w:p>
    <w:p w:rsidR="00101469" w:rsidRDefault="00101469" w:rsidP="00101469">
      <w:pPr>
        <w:autoSpaceDE w:val="0"/>
        <w:autoSpaceDN w:val="0"/>
        <w:rPr>
          <w:rFonts w:ascii="Arial" w:hAnsi="Arial" w:cs="Arial"/>
          <w:sz w:val="20"/>
          <w:szCs w:val="20"/>
        </w:rPr>
      </w:pPr>
      <w:r>
        <w:rPr>
          <w:rFonts w:ascii="Arial" w:hAnsi="Arial" w:cs="Arial"/>
          <w:sz w:val="20"/>
          <w:szCs w:val="20"/>
        </w:rPr>
        <w:t xml:space="preserve">This registration standard was approved by the Australian Health Workforce Ministerial Council on </w:t>
      </w:r>
      <w:r>
        <w:rPr>
          <w:rFonts w:ascii="Arial" w:hAnsi="Arial" w:cs="Arial"/>
          <w:sz w:val="20"/>
          <w:szCs w:val="20"/>
          <w:highlight w:val="yellow"/>
        </w:rPr>
        <w:t>&lt;&lt;date&gt;&gt;</w:t>
      </w:r>
      <w:r>
        <w:rPr>
          <w:rFonts w:ascii="Arial" w:hAnsi="Arial" w:cs="Arial"/>
          <w:sz w:val="20"/>
          <w:szCs w:val="20"/>
        </w:rPr>
        <w:t xml:space="preserve">. </w:t>
      </w:r>
    </w:p>
    <w:p w:rsidR="00101469" w:rsidRPr="00101469" w:rsidRDefault="00101469" w:rsidP="00101469">
      <w:pPr>
        <w:pStyle w:val="Heading1"/>
        <w:rPr>
          <w:rFonts w:ascii="Arial" w:hAnsi="Arial" w:cs="Arial"/>
          <w:b w:val="0"/>
          <w:color w:val="auto"/>
          <w:sz w:val="20"/>
          <w:szCs w:val="20"/>
        </w:rPr>
      </w:pPr>
      <w:r w:rsidRPr="00101469">
        <w:rPr>
          <w:rFonts w:ascii="Arial" w:hAnsi="Arial" w:cs="Arial"/>
          <w:b w:val="0"/>
          <w:color w:val="auto"/>
          <w:sz w:val="20"/>
          <w:szCs w:val="20"/>
        </w:rPr>
        <w:t>Registration standards are developed under section 38 of the National Law and were subject to wide ranging consultation.</w:t>
      </w:r>
    </w:p>
    <w:p w:rsidR="00101469" w:rsidRPr="00423F39" w:rsidRDefault="00101469" w:rsidP="00101469">
      <w:pPr>
        <w:autoSpaceDE w:val="0"/>
        <w:autoSpaceDN w:val="0"/>
        <w:adjustRightInd w:val="0"/>
        <w:spacing w:after="0"/>
        <w:rPr>
          <w:rFonts w:ascii="Arial" w:hAnsi="Arial" w:cs="Arial"/>
          <w:b/>
          <w:color w:val="008EC4"/>
          <w:sz w:val="20"/>
          <w:szCs w:val="20"/>
        </w:rPr>
      </w:pPr>
    </w:p>
    <w:p w:rsidR="00101469" w:rsidRDefault="00101469" w:rsidP="00101469">
      <w:pPr>
        <w:pStyle w:val="AHPRASubhead"/>
        <w:spacing w:after="0"/>
      </w:pPr>
      <w:r w:rsidRPr="00423F39">
        <w:t>Definitions</w:t>
      </w:r>
    </w:p>
    <w:p w:rsidR="00101469" w:rsidRDefault="00101469" w:rsidP="00101469">
      <w:pPr>
        <w:pStyle w:val="AHPRASubhead"/>
        <w:spacing w:after="0"/>
      </w:pPr>
    </w:p>
    <w:p w:rsidR="00101469" w:rsidRDefault="00101469" w:rsidP="00101469">
      <w:pPr>
        <w:pStyle w:val="AHPRASubhead"/>
        <w:spacing w:after="0"/>
        <w:rPr>
          <w:b w:val="0"/>
          <w:color w:val="auto"/>
        </w:rPr>
      </w:pPr>
      <w:r w:rsidRPr="001A54D4">
        <w:rPr>
          <w:color w:val="auto"/>
        </w:rPr>
        <w:t>Approved program of study</w:t>
      </w:r>
      <w:r>
        <w:rPr>
          <w:b w:val="0"/>
          <w:color w:val="auto"/>
        </w:rPr>
        <w:t xml:space="preserve"> means an educational program to develop a midwife’s knowledge and skills in prescribing medicines that has been accredited by ANMAC and subsequently approved by the National Board for the purpose of enabling the eligible midwife to seek endorsement under section 94 of the National Law to prescribe schedule 2, 3, 4 and 8 medicines, in accordance with relevant state or territory legislation.</w:t>
      </w:r>
    </w:p>
    <w:p w:rsidR="00101469" w:rsidRDefault="00101469" w:rsidP="00101469">
      <w:pPr>
        <w:pStyle w:val="AHPRASubhead"/>
        <w:spacing w:after="0"/>
        <w:rPr>
          <w:b w:val="0"/>
          <w:color w:val="auto"/>
        </w:rPr>
      </w:pPr>
    </w:p>
    <w:p w:rsidR="00101469" w:rsidRPr="0064712E" w:rsidRDefault="00101469" w:rsidP="00101469">
      <w:pPr>
        <w:pStyle w:val="AHPRASubhead"/>
        <w:spacing w:after="0"/>
        <w:rPr>
          <w:b w:val="0"/>
          <w:color w:val="auto"/>
        </w:rPr>
      </w:pPr>
      <w:r w:rsidRPr="0064712E">
        <w:rPr>
          <w:color w:val="auto"/>
        </w:rPr>
        <w:t xml:space="preserve">Context of Practice </w:t>
      </w:r>
      <w:r w:rsidRPr="0064712E">
        <w:rPr>
          <w:b w:val="0"/>
          <w:color w:val="auto"/>
        </w:rPr>
        <w:t>The conditions that define an individual</w:t>
      </w:r>
      <w:r>
        <w:rPr>
          <w:b w:val="0"/>
          <w:color w:val="auto"/>
        </w:rPr>
        <w:t>’s</w:t>
      </w:r>
      <w:r w:rsidRPr="0064712E">
        <w:rPr>
          <w:b w:val="0"/>
          <w:color w:val="auto"/>
        </w:rPr>
        <w:t xml:space="preserve"> midwife</w:t>
      </w:r>
      <w:r>
        <w:rPr>
          <w:b w:val="0"/>
          <w:color w:val="auto"/>
        </w:rPr>
        <w:t>ry</w:t>
      </w:r>
      <w:r w:rsidRPr="0064712E">
        <w:rPr>
          <w:b w:val="0"/>
          <w:color w:val="auto"/>
        </w:rPr>
        <w:t xml:space="preserve"> practice. These </w:t>
      </w:r>
      <w:r>
        <w:rPr>
          <w:b w:val="0"/>
          <w:color w:val="auto"/>
        </w:rPr>
        <w:t xml:space="preserve">include practice across the continuum of care, antenatal care, postnatal care and lactation support. </w:t>
      </w:r>
    </w:p>
    <w:p w:rsidR="00101469" w:rsidRDefault="00101469" w:rsidP="00101469">
      <w:pPr>
        <w:pStyle w:val="AHPRASubhead"/>
        <w:spacing w:after="0"/>
        <w:rPr>
          <w:color w:val="auto"/>
        </w:rPr>
      </w:pPr>
    </w:p>
    <w:p w:rsidR="00101469" w:rsidRPr="00B45698" w:rsidRDefault="00101469" w:rsidP="00101469">
      <w:pPr>
        <w:pStyle w:val="AHPRASubhead"/>
        <w:spacing w:after="0"/>
        <w:rPr>
          <w:b w:val="0"/>
          <w:color w:val="auto"/>
          <w:highlight w:val="yellow"/>
        </w:rPr>
      </w:pPr>
      <w:r w:rsidRPr="00B45698">
        <w:rPr>
          <w:color w:val="auto"/>
        </w:rPr>
        <w:t>Pregnancy, labour</w:t>
      </w:r>
      <w:r>
        <w:rPr>
          <w:color w:val="auto"/>
        </w:rPr>
        <w:t>,</w:t>
      </w:r>
      <w:r w:rsidRPr="00B45698">
        <w:rPr>
          <w:color w:val="auto"/>
        </w:rPr>
        <w:t xml:space="preserve"> birth and postnatal care (the continuum of midwifery care) </w:t>
      </w:r>
      <w:r w:rsidRPr="00B45698">
        <w:rPr>
          <w:b w:val="0"/>
          <w:color w:val="auto"/>
        </w:rPr>
        <w:t>incorporates</w:t>
      </w:r>
      <w:r>
        <w:rPr>
          <w:b w:val="0"/>
          <w:color w:val="auto"/>
        </w:rPr>
        <w:t xml:space="preserve"> antenatal care, intrapartum care and postnatal care for women and their infants.  It includes clinical assessment, exercise of clinical judgment, planning, implementation, monitoring and review, responding to maternity emergencies, assessment and care of the newborn infant, management and administrations of medicines and the judicious use of diagnostic investigations, consultation and referral.</w:t>
      </w:r>
    </w:p>
    <w:p w:rsidR="00101469" w:rsidRDefault="00101469" w:rsidP="00101469">
      <w:pPr>
        <w:pStyle w:val="AHPRASubhead"/>
        <w:spacing w:after="0"/>
        <w:rPr>
          <w:color w:val="auto"/>
        </w:rPr>
      </w:pPr>
    </w:p>
    <w:p w:rsidR="00101469" w:rsidRDefault="00101469" w:rsidP="00101469">
      <w:pPr>
        <w:pStyle w:val="AHPRASubhead"/>
        <w:spacing w:after="0"/>
        <w:rPr>
          <w:b w:val="0"/>
          <w:color w:val="auto"/>
        </w:rPr>
      </w:pPr>
      <w:r w:rsidRPr="00B45698">
        <w:rPr>
          <w:color w:val="auto"/>
        </w:rPr>
        <w:t>Practice</w:t>
      </w:r>
      <w:r w:rsidRPr="005A60C3">
        <w:rPr>
          <w:b w:val="0"/>
          <w:i/>
          <w:color w:val="auto"/>
        </w:rPr>
        <w:t xml:space="preserve"> </w:t>
      </w:r>
      <w:r>
        <w:rPr>
          <w:b w:val="0"/>
          <w:color w:val="auto"/>
        </w:rPr>
        <w:t>means any role, whether remunerated or not, in which the individual uses their skills and knowledge as a health practitioner in their profession. Practice in this context is not restricted to the provision of direct clinical care. It also includes using professional knowledge (working) in a direct non-clinical relationship with clients, working in management, administration, education, research, advisory, regulatory or policy development roles, and any other roles that impact on the safe, effective delivery of services in the profession.</w:t>
      </w:r>
    </w:p>
    <w:p w:rsidR="00101469" w:rsidRDefault="00101469" w:rsidP="00101469">
      <w:pPr>
        <w:pStyle w:val="AHPRASubhead"/>
        <w:spacing w:after="0"/>
        <w:rPr>
          <w:b w:val="0"/>
          <w:color w:val="auto"/>
        </w:rPr>
      </w:pPr>
    </w:p>
    <w:p w:rsidR="00101469" w:rsidRDefault="00101469" w:rsidP="00101469">
      <w:pPr>
        <w:pStyle w:val="AHPRASubhead"/>
        <w:spacing w:after="0"/>
        <w:rPr>
          <w:b w:val="0"/>
          <w:color w:val="auto"/>
        </w:rPr>
      </w:pPr>
      <w:r w:rsidRPr="00B43BC3">
        <w:rPr>
          <w:color w:val="auto"/>
        </w:rPr>
        <w:lastRenderedPageBreak/>
        <w:t>Scope of practice</w:t>
      </w:r>
      <w:r>
        <w:rPr>
          <w:b w:val="0"/>
          <w:color w:val="auto"/>
        </w:rPr>
        <w:t xml:space="preserve"> </w:t>
      </w:r>
      <w:r w:rsidRPr="00B81DD8">
        <w:rPr>
          <w:b w:val="0"/>
          <w:color w:val="auto"/>
        </w:rPr>
        <w:t>means the professional role and services that a</w:t>
      </w:r>
      <w:r>
        <w:rPr>
          <w:b w:val="0"/>
          <w:color w:val="auto"/>
        </w:rPr>
        <w:t>n</w:t>
      </w:r>
      <w:r w:rsidRPr="00B81DD8">
        <w:rPr>
          <w:b w:val="0"/>
          <w:color w:val="auto"/>
        </w:rPr>
        <w:t xml:space="preserve"> individual health practitioner is educated and competent to perform</w:t>
      </w:r>
      <w:r>
        <w:rPr>
          <w:b w:val="0"/>
          <w:color w:val="auto"/>
        </w:rPr>
        <w:t>.</w:t>
      </w:r>
    </w:p>
    <w:p w:rsidR="00101469" w:rsidRDefault="00101469" w:rsidP="00101469">
      <w:pPr>
        <w:pStyle w:val="AHPRASubhead"/>
        <w:spacing w:after="0"/>
        <w:rPr>
          <w:b w:val="0"/>
          <w:color w:val="auto"/>
        </w:rPr>
      </w:pPr>
    </w:p>
    <w:p w:rsidR="00101469" w:rsidRPr="00B81DD8" w:rsidRDefault="00101469" w:rsidP="00101469">
      <w:pPr>
        <w:pStyle w:val="AHPRASubhead"/>
        <w:spacing w:after="0"/>
        <w:rPr>
          <w:b w:val="0"/>
          <w:color w:val="auto"/>
        </w:rPr>
      </w:pPr>
      <w:r w:rsidRPr="00115677">
        <w:rPr>
          <w:color w:val="auto"/>
        </w:rPr>
        <w:t>The National Board</w:t>
      </w:r>
      <w:r>
        <w:rPr>
          <w:b w:val="0"/>
          <w:color w:val="auto"/>
        </w:rPr>
        <w:t xml:space="preserve"> means The Nursing and Midwifery Board of Australia.</w:t>
      </w:r>
    </w:p>
    <w:p w:rsidR="00F91858" w:rsidRDefault="00F91858" w:rsidP="00F91858"/>
    <w:p w:rsidR="00C05523" w:rsidRPr="007011BB" w:rsidRDefault="00C05523" w:rsidP="00EA7D5C">
      <w:pPr>
        <w:rPr>
          <w:rFonts w:cs="Arial"/>
          <w:color w:val="000000"/>
          <w:sz w:val="20"/>
          <w:szCs w:val="20"/>
        </w:rPr>
      </w:pPr>
    </w:p>
    <w:p w:rsidR="00C05523" w:rsidRPr="007011BB" w:rsidRDefault="00C05523" w:rsidP="00887D8F">
      <w:pPr>
        <w:rPr>
          <w:rFonts w:ascii="Arial" w:hAnsi="Arial" w:cs="Arial"/>
          <w:sz w:val="20"/>
          <w:szCs w:val="20"/>
        </w:rPr>
        <w:sectPr w:rsidR="00C05523" w:rsidRPr="007011BB" w:rsidSect="00860697">
          <w:headerReference w:type="first" r:id="rId14"/>
          <w:pgSz w:w="11906" w:h="16838"/>
          <w:pgMar w:top="1440" w:right="1440" w:bottom="1440" w:left="1440" w:header="709" w:footer="396" w:gutter="0"/>
          <w:cols w:space="708"/>
          <w:titlePg/>
          <w:docGrid w:linePitch="360"/>
        </w:sectPr>
      </w:pPr>
    </w:p>
    <w:p w:rsidR="00C05523" w:rsidRPr="007011BB" w:rsidRDefault="00C05523" w:rsidP="00887D8F">
      <w:pPr>
        <w:rPr>
          <w:rFonts w:ascii="Arial" w:hAnsi="Arial" w:cs="Arial"/>
          <w:color w:val="008EC4"/>
          <w:sz w:val="28"/>
          <w:szCs w:val="28"/>
          <w:lang w:val="en-US"/>
        </w:rPr>
        <w:sectPr w:rsidR="00C05523" w:rsidRPr="007011BB" w:rsidSect="00D511FE">
          <w:type w:val="continuous"/>
          <w:pgSz w:w="11906" w:h="16838"/>
          <w:pgMar w:top="1134" w:right="1440" w:bottom="993" w:left="1440" w:header="709" w:footer="136" w:gutter="0"/>
          <w:cols w:space="708"/>
          <w:docGrid w:linePitch="360"/>
        </w:sectPr>
      </w:pPr>
    </w:p>
    <w:p w:rsidR="00321AB4" w:rsidRPr="007011BB" w:rsidRDefault="00321AB4">
      <w:pPr>
        <w:spacing w:after="0" w:line="240" w:lineRule="auto"/>
        <w:rPr>
          <w:rFonts w:ascii="Arial" w:hAnsi="Arial" w:cs="Arial"/>
          <w:color w:val="008EC4"/>
          <w:sz w:val="32"/>
          <w:szCs w:val="32"/>
          <w:lang w:val="en-US"/>
        </w:rPr>
      </w:pPr>
      <w:r w:rsidRPr="007011BB">
        <w:rPr>
          <w:color w:val="008EC4"/>
          <w:sz w:val="32"/>
          <w:szCs w:val="32"/>
          <w:lang w:val="en-US"/>
        </w:rPr>
        <w:lastRenderedPageBreak/>
        <w:br w:type="page"/>
      </w:r>
    </w:p>
    <w:p w:rsidR="00C05523" w:rsidRPr="007011BB" w:rsidRDefault="00C05523" w:rsidP="00CA1626">
      <w:pPr>
        <w:sectPr w:rsidR="00C05523" w:rsidRPr="007011BB" w:rsidSect="00F400E6">
          <w:type w:val="continuous"/>
          <w:pgSz w:w="11906" w:h="16838"/>
          <w:pgMar w:top="1134" w:right="1440" w:bottom="993" w:left="1440" w:header="709" w:footer="136" w:gutter="0"/>
          <w:cols w:num="2" w:space="708"/>
          <w:docGrid w:linePitch="360"/>
        </w:sectPr>
      </w:pPr>
    </w:p>
    <w:p w:rsidR="00C05523" w:rsidRPr="007011BB" w:rsidRDefault="00D437E7" w:rsidP="00783CE5">
      <w:pPr>
        <w:pStyle w:val="AHPRATitle"/>
        <w:numPr>
          <w:ilvl w:val="0"/>
          <w:numId w:val="2"/>
        </w:numPr>
        <w:ind w:hanging="720"/>
        <w:rPr>
          <w:rFonts w:cs="Times New Roman"/>
          <w:color w:val="008EC4"/>
          <w:sz w:val="32"/>
          <w:szCs w:val="32"/>
          <w:lang w:val="en-US"/>
        </w:rPr>
      </w:pPr>
      <w:r>
        <w:rPr>
          <w:rFonts w:cs="Times New Roman"/>
          <w:color w:val="008EC4"/>
          <w:sz w:val="32"/>
          <w:szCs w:val="32"/>
          <w:lang w:val="en-US"/>
        </w:rPr>
        <w:lastRenderedPageBreak/>
        <w:t xml:space="preserve">National </w:t>
      </w:r>
      <w:r w:rsidR="00EF371C">
        <w:rPr>
          <w:rFonts w:cs="Times New Roman"/>
          <w:color w:val="008EC4"/>
          <w:sz w:val="32"/>
          <w:szCs w:val="32"/>
          <w:lang w:val="en-US"/>
        </w:rPr>
        <w:t>Board’s Statement of a</w:t>
      </w:r>
      <w:r w:rsidR="00C05523" w:rsidRPr="007011BB">
        <w:rPr>
          <w:rFonts w:cs="Times New Roman"/>
          <w:color w:val="008EC4"/>
          <w:sz w:val="32"/>
          <w:szCs w:val="32"/>
          <w:lang w:val="en-US"/>
        </w:rPr>
        <w:t>ssessment against AHPRA’s procedures for development of registration standards</w:t>
      </w:r>
      <w:r w:rsidR="00EF371C">
        <w:rPr>
          <w:rFonts w:cs="Times New Roman"/>
          <w:color w:val="008EC4"/>
          <w:sz w:val="32"/>
          <w:szCs w:val="32"/>
          <w:lang w:val="en-US"/>
        </w:rPr>
        <w:t xml:space="preserve"> </w:t>
      </w:r>
      <w:r>
        <w:rPr>
          <w:rFonts w:cs="Times New Roman"/>
          <w:color w:val="008EC4"/>
          <w:sz w:val="32"/>
          <w:szCs w:val="32"/>
          <w:lang w:val="en-US"/>
        </w:rPr>
        <w:t xml:space="preserve">and </w:t>
      </w:r>
      <w:r w:rsidR="00EF371C">
        <w:rPr>
          <w:rFonts w:cs="Times New Roman"/>
          <w:color w:val="008EC4"/>
          <w:sz w:val="32"/>
          <w:szCs w:val="32"/>
          <w:lang w:val="en-US"/>
        </w:rPr>
        <w:t>COAG principles for best practice regulation</w:t>
      </w:r>
    </w:p>
    <w:p w:rsidR="00C05523" w:rsidRPr="007011BB" w:rsidRDefault="004972E9" w:rsidP="00EF371C">
      <w:pPr>
        <w:pStyle w:val="AHPRAHeadline"/>
        <w:spacing w:before="360"/>
        <w:outlineLvl w:val="0"/>
        <w:rPr>
          <w:color w:val="31849B"/>
        </w:rPr>
      </w:pPr>
      <w:r>
        <w:rPr>
          <w:noProof/>
          <w:lang w:val="en-AU" w:eastAsia="en-AU"/>
        </w:rPr>
        <w:pict>
          <v:shape id="AutoShape 8" o:spid="_x0000_s1027" type="#_x0000_t32" style="position:absolute;margin-left:-72.9pt;margin-top:.15pt;width:496.0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ub5Hw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"/>
        </w:pict>
      </w:r>
      <w:r w:rsidR="00C05523" w:rsidRPr="007011BB">
        <w:rPr>
          <w:rFonts w:cs="Arial"/>
          <w:color w:val="000000"/>
          <w:sz w:val="20"/>
          <w:szCs w:val="20"/>
          <w:lang w:val="en-AU"/>
        </w:rPr>
        <w:t xml:space="preserve">The Australian Health Practitioner Regulation Agency (AHPRA) has </w:t>
      </w:r>
      <w:r w:rsidR="00C05523" w:rsidRPr="007011BB">
        <w:rPr>
          <w:rFonts w:cs="Arial"/>
          <w:i/>
          <w:color w:val="000000"/>
          <w:sz w:val="20"/>
          <w:szCs w:val="20"/>
          <w:lang w:val="en-AU"/>
        </w:rPr>
        <w:t>Procedures for the Development of Registration Standards</w:t>
      </w:r>
      <w:r w:rsidR="00C05523" w:rsidRPr="007011BB">
        <w:rPr>
          <w:rFonts w:cs="Arial"/>
          <w:color w:val="000000"/>
          <w:sz w:val="20"/>
          <w:szCs w:val="20"/>
          <w:lang w:val="en-AU"/>
        </w:rPr>
        <w:t xml:space="preserve"> which are available at:  </w:t>
      </w:r>
      <w:hyperlink r:id="rId15" w:history="1">
        <w:r w:rsidR="00C05523" w:rsidRPr="007011BB">
          <w:rPr>
            <w:rStyle w:val="Hyperlink"/>
            <w:rFonts w:cs="Arial"/>
            <w:sz w:val="20"/>
            <w:szCs w:val="20"/>
            <w:lang w:val="en-AU"/>
          </w:rPr>
          <w:t>www.ahpra.gov.au</w:t>
        </w:r>
      </w:hyperlink>
    </w:p>
    <w:p w:rsidR="00EF371C" w:rsidRDefault="00EF371C" w:rsidP="004F119B">
      <w:pPr>
        <w:pStyle w:val="AHPRAHeadline"/>
        <w:outlineLvl w:val="0"/>
        <w:rPr>
          <w:rFonts w:cs="Arial"/>
          <w:color w:val="000000"/>
          <w:sz w:val="20"/>
          <w:szCs w:val="20"/>
          <w:lang w:val="en-AU"/>
        </w:rPr>
      </w:pPr>
      <w:r>
        <w:rPr>
          <w:rFonts w:cs="Arial"/>
          <w:color w:val="000000"/>
          <w:sz w:val="20"/>
          <w:szCs w:val="20"/>
          <w:lang w:val="en-AU"/>
        </w:rPr>
        <w:t xml:space="preserve">These procedures have been developed by AHPRA in accordance with section 25 of the </w:t>
      </w:r>
      <w:r w:rsidRPr="00EF371C">
        <w:rPr>
          <w:rFonts w:cs="Arial"/>
          <w:i/>
          <w:color w:val="000000"/>
          <w:sz w:val="20"/>
          <w:szCs w:val="20"/>
          <w:lang w:val="en-AU"/>
        </w:rPr>
        <w:t xml:space="preserve">Health Practitioner Regulation National Law </w:t>
      </w:r>
      <w:r>
        <w:rPr>
          <w:rFonts w:cs="Arial"/>
          <w:color w:val="000000"/>
          <w:sz w:val="20"/>
          <w:szCs w:val="20"/>
          <w:lang w:val="en-AU"/>
        </w:rPr>
        <w:t xml:space="preserve">as in force in each state and territory (the National Law) which requires AHPRA to establish procedures for the purpose of ensuring that the National Registration and Accreditation Scheme </w:t>
      </w:r>
      <w:r w:rsidR="00D437E7">
        <w:rPr>
          <w:rFonts w:cs="Arial"/>
          <w:color w:val="000000"/>
          <w:sz w:val="20"/>
          <w:szCs w:val="20"/>
          <w:lang w:val="en-AU"/>
        </w:rPr>
        <w:t xml:space="preserve">(National Scheme) </w:t>
      </w:r>
      <w:r>
        <w:rPr>
          <w:rFonts w:cs="Arial"/>
          <w:color w:val="000000"/>
          <w:sz w:val="20"/>
          <w:szCs w:val="20"/>
          <w:lang w:val="en-AU"/>
        </w:rPr>
        <w:t>operates in accordance with good regulatory practice.</w:t>
      </w:r>
    </w:p>
    <w:p w:rsidR="00C05523" w:rsidRPr="007011BB" w:rsidRDefault="00C05523" w:rsidP="004F119B">
      <w:pPr>
        <w:pStyle w:val="AHPRAHeadline"/>
        <w:outlineLvl w:val="0"/>
        <w:rPr>
          <w:rFonts w:cs="Arial"/>
          <w:color w:val="000000"/>
          <w:sz w:val="20"/>
          <w:szCs w:val="20"/>
          <w:lang w:val="en-AU"/>
        </w:rPr>
      </w:pPr>
      <w:r w:rsidRPr="007011BB">
        <w:rPr>
          <w:rFonts w:cs="Arial"/>
          <w:color w:val="000000"/>
          <w:sz w:val="20"/>
          <w:szCs w:val="20"/>
          <w:lang w:val="en-AU"/>
        </w:rPr>
        <w:t xml:space="preserve">Below is the </w:t>
      </w:r>
      <w:r w:rsidR="003F14E1">
        <w:rPr>
          <w:rFonts w:cs="Arial"/>
          <w:color w:val="000000"/>
          <w:sz w:val="20"/>
          <w:szCs w:val="20"/>
          <w:lang w:val="en-AU"/>
        </w:rPr>
        <w:t>Nursing and Midwifery</w:t>
      </w:r>
      <w:r w:rsidRPr="007011BB">
        <w:rPr>
          <w:rFonts w:cs="Arial"/>
          <w:color w:val="000000"/>
          <w:sz w:val="20"/>
          <w:szCs w:val="20"/>
          <w:lang w:val="en-AU"/>
        </w:rPr>
        <w:t xml:space="preserve"> Board of Australia’s assessment of its proposed </w:t>
      </w:r>
      <w:r w:rsidR="001B4DC1" w:rsidRPr="001B4DC1">
        <w:rPr>
          <w:rFonts w:cs="Arial"/>
          <w:b/>
          <w:i/>
          <w:color w:val="000000"/>
          <w:sz w:val="20"/>
          <w:szCs w:val="20"/>
          <w:lang w:val="en-AU"/>
        </w:rPr>
        <w:t xml:space="preserve">Registration Standard for endorsement of scheduled medicines for </w:t>
      </w:r>
      <w:r w:rsidR="005953BF">
        <w:rPr>
          <w:rFonts w:cs="Arial"/>
          <w:b/>
          <w:i/>
          <w:color w:val="000000"/>
          <w:sz w:val="20"/>
          <w:szCs w:val="20"/>
          <w:lang w:val="en-AU"/>
        </w:rPr>
        <w:t xml:space="preserve">an </w:t>
      </w:r>
      <w:r w:rsidR="001B4DC1" w:rsidRPr="001B4DC1">
        <w:rPr>
          <w:rFonts w:cs="Arial"/>
          <w:b/>
          <w:i/>
          <w:color w:val="000000"/>
          <w:sz w:val="20"/>
          <w:szCs w:val="20"/>
          <w:lang w:val="en-AU"/>
        </w:rPr>
        <w:t>eligible midwi</w:t>
      </w:r>
      <w:r w:rsidR="005953BF">
        <w:rPr>
          <w:rFonts w:cs="Arial"/>
          <w:b/>
          <w:i/>
          <w:color w:val="000000"/>
          <w:sz w:val="20"/>
          <w:szCs w:val="20"/>
          <w:lang w:val="en-AU"/>
        </w:rPr>
        <w:t>fe</w:t>
      </w:r>
      <w:r w:rsidR="004875CA">
        <w:rPr>
          <w:rFonts w:cs="Arial"/>
          <w:color w:val="000000"/>
          <w:sz w:val="20"/>
          <w:szCs w:val="20"/>
          <w:lang w:val="en-AU"/>
        </w:rPr>
        <w:t xml:space="preserve"> </w:t>
      </w:r>
      <w:r w:rsidRPr="007011BB">
        <w:rPr>
          <w:rFonts w:cs="Arial"/>
          <w:color w:val="000000"/>
          <w:sz w:val="20"/>
          <w:szCs w:val="20"/>
          <w:lang w:val="en-AU"/>
        </w:rPr>
        <w:t xml:space="preserve">against the three elements outlined in the AHPRA </w:t>
      </w:r>
      <w:r w:rsidR="000235E6" w:rsidRPr="007011BB">
        <w:rPr>
          <w:rFonts w:cs="Arial"/>
          <w:color w:val="000000"/>
          <w:sz w:val="20"/>
          <w:szCs w:val="20"/>
          <w:lang w:val="en-AU"/>
        </w:rPr>
        <w:t>p</w:t>
      </w:r>
      <w:r w:rsidRPr="007011BB">
        <w:rPr>
          <w:rFonts w:cs="Arial"/>
          <w:color w:val="000000"/>
          <w:sz w:val="20"/>
          <w:szCs w:val="20"/>
          <w:lang w:val="en-AU"/>
        </w:rPr>
        <w:t>rocedures.</w:t>
      </w:r>
    </w:p>
    <w:tbl>
      <w:tblPr>
        <w:tblW w:w="0" w:type="auto"/>
        <w:tblLook w:val="00A0" w:firstRow="1" w:lastRow="0" w:firstColumn="1" w:lastColumn="0" w:noHBand="0" w:noVBand="0"/>
      </w:tblPr>
      <w:tblGrid>
        <w:gridCol w:w="9242"/>
      </w:tblGrid>
      <w:tr w:rsidR="00C05523" w:rsidRPr="007011BB" w:rsidTr="0084584D">
        <w:tc>
          <w:tcPr>
            <w:tcW w:w="9242" w:type="dxa"/>
          </w:tcPr>
          <w:tbl>
            <w:tblPr>
              <w:tblStyle w:val="TableGrid"/>
              <w:tblW w:w="0" w:type="auto"/>
              <w:tblLook w:val="04A0" w:firstRow="1" w:lastRow="0" w:firstColumn="1" w:lastColumn="0" w:noHBand="0" w:noVBand="1"/>
            </w:tblPr>
            <w:tblGrid>
              <w:gridCol w:w="9011"/>
            </w:tblGrid>
            <w:tr w:rsidR="00EF371C" w:rsidTr="00EF371C">
              <w:tc>
                <w:tcPr>
                  <w:tcW w:w="9011" w:type="dxa"/>
                </w:tcPr>
                <w:p w:rsidR="00EF371C" w:rsidRDefault="008F50B3" w:rsidP="00783CE5">
                  <w:pPr>
                    <w:pStyle w:val="AHPRAHeadline"/>
                    <w:numPr>
                      <w:ilvl w:val="0"/>
                      <w:numId w:val="3"/>
                    </w:numPr>
                    <w:spacing w:before="60" w:after="60"/>
                    <w:ind w:left="454" w:hanging="454"/>
                    <w:outlineLvl w:val="0"/>
                    <w:rPr>
                      <w:rFonts w:eastAsia="Cambria"/>
                      <w:b/>
                      <w:sz w:val="20"/>
                      <w:szCs w:val="20"/>
                    </w:rPr>
                  </w:pPr>
                  <w:r>
                    <w:rPr>
                      <w:rFonts w:eastAsia="Cambria"/>
                      <w:b/>
                      <w:color w:val="365F91" w:themeColor="accent1" w:themeShade="BF"/>
                      <w:sz w:val="20"/>
                      <w:szCs w:val="20"/>
                    </w:rPr>
                    <w:t>T</w:t>
                  </w:r>
                  <w:r w:rsidR="00EF371C" w:rsidRPr="00AE450D">
                    <w:rPr>
                      <w:rFonts w:eastAsia="Cambria"/>
                      <w:b/>
                      <w:color w:val="365F91" w:themeColor="accent1" w:themeShade="BF"/>
                      <w:sz w:val="20"/>
                      <w:szCs w:val="20"/>
                    </w:rPr>
                    <w:t>he propos</w:t>
                  </w:r>
                  <w:r w:rsidR="00A46EF2">
                    <w:rPr>
                      <w:rFonts w:eastAsia="Cambria"/>
                      <w:b/>
                      <w:color w:val="365F91" w:themeColor="accent1" w:themeShade="BF"/>
                      <w:sz w:val="20"/>
                      <w:szCs w:val="20"/>
                    </w:rPr>
                    <w:t>al</w:t>
                  </w:r>
                  <w:r w:rsidR="00EF371C" w:rsidRPr="00AE450D">
                    <w:rPr>
                      <w:rFonts w:eastAsia="Cambria"/>
                      <w:b/>
                      <w:color w:val="365F91" w:themeColor="accent1" w:themeShade="BF"/>
                      <w:sz w:val="20"/>
                      <w:szCs w:val="20"/>
                    </w:rPr>
                    <w:t xml:space="preserve"> take</w:t>
                  </w:r>
                  <w:r w:rsidR="00A46EF2">
                    <w:rPr>
                      <w:rFonts w:eastAsia="Cambria"/>
                      <w:b/>
                      <w:color w:val="365F91" w:themeColor="accent1" w:themeShade="BF"/>
                      <w:sz w:val="20"/>
                      <w:szCs w:val="20"/>
                    </w:rPr>
                    <w:t>s</w:t>
                  </w:r>
                  <w:r w:rsidR="00EF371C" w:rsidRPr="00AE450D">
                    <w:rPr>
                      <w:rFonts w:eastAsia="Cambria"/>
                      <w:b/>
                      <w:color w:val="365F91" w:themeColor="accent1" w:themeShade="BF"/>
                      <w:sz w:val="20"/>
                      <w:szCs w:val="20"/>
                    </w:rPr>
                    <w:t xml:space="preserve"> into account the </w:t>
                  </w:r>
                  <w:r w:rsidR="00A46EF2">
                    <w:rPr>
                      <w:rFonts w:eastAsia="Cambria"/>
                      <w:b/>
                      <w:color w:val="365F91" w:themeColor="accent1" w:themeShade="BF"/>
                      <w:sz w:val="20"/>
                      <w:szCs w:val="20"/>
                    </w:rPr>
                    <w:t xml:space="preserve">National Scheme’s </w:t>
                  </w:r>
                  <w:r w:rsidR="00EF371C" w:rsidRPr="00AE450D">
                    <w:rPr>
                      <w:rFonts w:eastAsia="Cambria"/>
                      <w:b/>
                      <w:color w:val="365F91" w:themeColor="accent1" w:themeShade="BF"/>
                      <w:sz w:val="20"/>
                      <w:szCs w:val="20"/>
                    </w:rPr>
                    <w:t xml:space="preserve">objectives and guiding principles </w:t>
                  </w:r>
                  <w:r w:rsidR="00846262">
                    <w:rPr>
                      <w:rFonts w:eastAsia="Cambria"/>
                      <w:b/>
                      <w:color w:val="365F91" w:themeColor="accent1" w:themeShade="BF"/>
                      <w:sz w:val="20"/>
                      <w:szCs w:val="20"/>
                    </w:rPr>
                    <w:t xml:space="preserve">set out in </w:t>
                  </w:r>
                  <w:r w:rsidR="00EF371C" w:rsidRPr="00AE450D">
                    <w:rPr>
                      <w:rFonts w:eastAsia="Cambria"/>
                      <w:b/>
                      <w:color w:val="365F91" w:themeColor="accent1" w:themeShade="BF"/>
                      <w:sz w:val="20"/>
                      <w:szCs w:val="20"/>
                    </w:rPr>
                    <w:t>section 3</w:t>
                  </w:r>
                  <w:r w:rsidR="00846262">
                    <w:rPr>
                      <w:rFonts w:eastAsia="Cambria"/>
                      <w:b/>
                      <w:color w:val="365F91" w:themeColor="accent1" w:themeShade="BF"/>
                      <w:sz w:val="20"/>
                      <w:szCs w:val="20"/>
                    </w:rPr>
                    <w:t xml:space="preserve"> of the National Law</w:t>
                  </w:r>
                </w:p>
              </w:tc>
            </w:tr>
          </w:tbl>
          <w:p w:rsidR="000601A5" w:rsidRDefault="00C05523">
            <w:pPr>
              <w:pStyle w:val="AHPRAHeadline"/>
              <w:spacing w:before="120" w:after="120"/>
              <w:outlineLvl w:val="0"/>
              <w:rPr>
                <w:rFonts w:cs="Arial"/>
                <w:b/>
                <w:color w:val="auto"/>
                <w:sz w:val="20"/>
                <w:szCs w:val="20"/>
              </w:rPr>
            </w:pPr>
            <w:r w:rsidRPr="007011BB">
              <w:rPr>
                <w:rFonts w:cs="Arial"/>
                <w:b/>
                <w:color w:val="auto"/>
                <w:sz w:val="20"/>
                <w:szCs w:val="20"/>
              </w:rPr>
              <w:t>Board assessment</w:t>
            </w:r>
          </w:p>
          <w:p w:rsidR="000601A5" w:rsidRDefault="00C05523">
            <w:pPr>
              <w:pStyle w:val="AHPRAHeadline"/>
              <w:spacing w:before="120" w:after="120"/>
              <w:outlineLvl w:val="0"/>
              <w:rPr>
                <w:rFonts w:cs="Arial"/>
                <w:color w:val="000000"/>
                <w:sz w:val="20"/>
                <w:szCs w:val="20"/>
                <w:lang w:val="en-AU"/>
              </w:rPr>
            </w:pPr>
            <w:r w:rsidRPr="007011BB">
              <w:rPr>
                <w:color w:val="auto"/>
                <w:sz w:val="20"/>
                <w:szCs w:val="20"/>
              </w:rPr>
              <w:t xml:space="preserve">The </w:t>
            </w:r>
            <w:r w:rsidR="00D437E7">
              <w:rPr>
                <w:color w:val="auto"/>
                <w:sz w:val="20"/>
                <w:szCs w:val="20"/>
              </w:rPr>
              <w:t xml:space="preserve">National </w:t>
            </w:r>
            <w:r w:rsidRPr="007011BB">
              <w:rPr>
                <w:color w:val="auto"/>
                <w:sz w:val="20"/>
                <w:szCs w:val="20"/>
              </w:rPr>
              <w:t xml:space="preserve">Board considers </w:t>
            </w:r>
            <w:r w:rsidR="003F14E1">
              <w:rPr>
                <w:color w:val="auto"/>
                <w:sz w:val="20"/>
                <w:szCs w:val="20"/>
              </w:rPr>
              <w:t xml:space="preserve">that the revised </w:t>
            </w:r>
            <w:r w:rsidR="003F14E1" w:rsidRPr="003F14E1">
              <w:rPr>
                <w:rFonts w:cs="Arial"/>
                <w:b/>
                <w:i/>
                <w:color w:val="000000"/>
                <w:sz w:val="20"/>
                <w:szCs w:val="20"/>
                <w:lang w:val="en-AU"/>
              </w:rPr>
              <w:t>Registration Standard for endorsement of scheduled medicines for eligible midwives</w:t>
            </w:r>
            <w:r w:rsidR="003F14E1">
              <w:rPr>
                <w:rFonts w:cs="Arial"/>
                <w:b/>
                <w:i/>
                <w:color w:val="000000"/>
                <w:sz w:val="20"/>
                <w:szCs w:val="20"/>
                <w:lang w:val="en-AU"/>
              </w:rPr>
              <w:t xml:space="preserve"> </w:t>
            </w:r>
            <w:r w:rsidR="003F14E1">
              <w:rPr>
                <w:rFonts w:cs="Arial"/>
                <w:color w:val="000000"/>
                <w:sz w:val="20"/>
                <w:szCs w:val="20"/>
                <w:lang w:val="en-AU"/>
              </w:rPr>
              <w:t>meets the objectives and guiding principles of the National Law.</w:t>
            </w:r>
          </w:p>
          <w:p w:rsidR="000601A5" w:rsidRDefault="003F14E1" w:rsidP="005953BF">
            <w:pPr>
              <w:pStyle w:val="AHPRAHeadline"/>
              <w:spacing w:before="120"/>
              <w:outlineLvl w:val="0"/>
              <w:rPr>
                <w:color w:val="auto"/>
                <w:sz w:val="20"/>
                <w:szCs w:val="20"/>
              </w:rPr>
            </w:pPr>
            <w:bookmarkStart w:id="3" w:name="_Toc354073109"/>
            <w:r w:rsidRPr="00FF05DE">
              <w:rPr>
                <w:color w:val="auto"/>
                <w:sz w:val="20"/>
                <w:szCs w:val="20"/>
              </w:rPr>
              <w:t>The</w:t>
            </w:r>
            <w:r>
              <w:rPr>
                <w:color w:val="auto"/>
                <w:sz w:val="20"/>
                <w:szCs w:val="20"/>
              </w:rPr>
              <w:t xml:space="preserve"> </w:t>
            </w:r>
            <w:r w:rsidR="005953BF">
              <w:rPr>
                <w:color w:val="auto"/>
                <w:sz w:val="20"/>
                <w:szCs w:val="20"/>
              </w:rPr>
              <w:t xml:space="preserve">proposed </w:t>
            </w:r>
            <w:r w:rsidRPr="00FF05DE">
              <w:rPr>
                <w:color w:val="auto"/>
                <w:sz w:val="20"/>
                <w:szCs w:val="20"/>
              </w:rPr>
              <w:t xml:space="preserve">registration standard will </w:t>
            </w:r>
            <w:r>
              <w:rPr>
                <w:color w:val="auto"/>
                <w:sz w:val="20"/>
                <w:szCs w:val="20"/>
              </w:rPr>
              <w:t xml:space="preserve">continue to </w:t>
            </w:r>
            <w:r w:rsidRPr="00FF05DE">
              <w:rPr>
                <w:color w:val="auto"/>
                <w:sz w:val="20"/>
                <w:szCs w:val="20"/>
              </w:rPr>
              <w:t xml:space="preserve">protect the public by ensuring </w:t>
            </w:r>
            <w:bookmarkStart w:id="4" w:name="_Toc354073110"/>
            <w:bookmarkEnd w:id="3"/>
            <w:r w:rsidRPr="00FF05DE">
              <w:rPr>
                <w:color w:val="auto"/>
                <w:sz w:val="20"/>
                <w:szCs w:val="20"/>
              </w:rPr>
              <w:t xml:space="preserve">that </w:t>
            </w:r>
            <w:r w:rsidR="005953BF">
              <w:rPr>
                <w:color w:val="auto"/>
                <w:sz w:val="20"/>
                <w:szCs w:val="20"/>
              </w:rPr>
              <w:t xml:space="preserve">midwives seeking an endorsement for scheduled medicines are </w:t>
            </w:r>
            <w:r>
              <w:rPr>
                <w:color w:val="auto"/>
                <w:sz w:val="20"/>
                <w:szCs w:val="20"/>
              </w:rPr>
              <w:t>education</w:t>
            </w:r>
            <w:r w:rsidR="005953BF">
              <w:rPr>
                <w:color w:val="auto"/>
                <w:sz w:val="20"/>
                <w:szCs w:val="20"/>
              </w:rPr>
              <w:t>ally prepared for this aspect of</w:t>
            </w:r>
            <w:r>
              <w:rPr>
                <w:color w:val="auto"/>
                <w:sz w:val="20"/>
                <w:szCs w:val="20"/>
              </w:rPr>
              <w:t xml:space="preserve"> practice. </w:t>
            </w:r>
            <w:r w:rsidRPr="00FF05DE">
              <w:rPr>
                <w:color w:val="auto"/>
                <w:sz w:val="20"/>
                <w:szCs w:val="20"/>
              </w:rPr>
              <w:t xml:space="preserve">The </w:t>
            </w:r>
            <w:r>
              <w:rPr>
                <w:color w:val="auto"/>
                <w:sz w:val="20"/>
                <w:szCs w:val="20"/>
              </w:rPr>
              <w:t xml:space="preserve">revised </w:t>
            </w:r>
            <w:r w:rsidRPr="00FF05DE">
              <w:rPr>
                <w:color w:val="auto"/>
                <w:sz w:val="20"/>
                <w:szCs w:val="20"/>
              </w:rPr>
              <w:t>registration standard also supports the National Scheme to operate in a transparent, accountable, efficient, effective and fair way.</w:t>
            </w:r>
            <w:bookmarkEnd w:id="4"/>
          </w:p>
        </w:tc>
      </w:tr>
      <w:tr w:rsidR="00C05523" w:rsidRPr="007011BB" w:rsidTr="0084584D">
        <w:tc>
          <w:tcPr>
            <w:tcW w:w="9242" w:type="dxa"/>
          </w:tcPr>
          <w:p w:rsidR="00EF371C" w:rsidRDefault="00EF371C" w:rsidP="0084584D">
            <w:pPr>
              <w:pStyle w:val="AHPRAHeadline"/>
              <w:spacing w:before="120" w:after="0"/>
              <w:outlineLvl w:val="0"/>
              <w:rPr>
                <w:rFonts w:eastAsia="Cambria"/>
                <w:b/>
                <w:sz w:val="20"/>
                <w:szCs w:val="20"/>
              </w:rPr>
            </w:pPr>
          </w:p>
          <w:tbl>
            <w:tblPr>
              <w:tblStyle w:val="TableGrid"/>
              <w:tblW w:w="0" w:type="auto"/>
              <w:tblLook w:val="04A0" w:firstRow="1" w:lastRow="0" w:firstColumn="1" w:lastColumn="0" w:noHBand="0" w:noVBand="1"/>
            </w:tblPr>
            <w:tblGrid>
              <w:gridCol w:w="9011"/>
            </w:tblGrid>
            <w:tr w:rsidR="00EF371C" w:rsidTr="00EF371C">
              <w:tc>
                <w:tcPr>
                  <w:tcW w:w="9011" w:type="dxa"/>
                </w:tcPr>
                <w:p w:rsidR="00EF371C" w:rsidRPr="00AE450D" w:rsidRDefault="00EF371C" w:rsidP="00783CE5">
                  <w:pPr>
                    <w:pStyle w:val="AHPRAHeadline"/>
                    <w:numPr>
                      <w:ilvl w:val="0"/>
                      <w:numId w:val="3"/>
                    </w:numPr>
                    <w:spacing w:before="60" w:after="60"/>
                    <w:ind w:left="454" w:hanging="425"/>
                    <w:outlineLvl w:val="0"/>
                    <w:rPr>
                      <w:rFonts w:eastAsia="Cambria"/>
                      <w:b/>
                      <w:color w:val="365F91" w:themeColor="accent1" w:themeShade="BF"/>
                      <w:sz w:val="20"/>
                      <w:szCs w:val="20"/>
                    </w:rPr>
                  </w:pPr>
                  <w:r w:rsidRPr="00AE450D">
                    <w:rPr>
                      <w:rFonts w:eastAsia="Cambria"/>
                      <w:b/>
                      <w:color w:val="365F91" w:themeColor="accent1" w:themeShade="BF"/>
                      <w:sz w:val="20"/>
                      <w:szCs w:val="20"/>
                    </w:rPr>
                    <w:t>The consultation requirements of the National Law are met</w:t>
                  </w:r>
                </w:p>
              </w:tc>
            </w:tr>
          </w:tbl>
          <w:p w:rsidR="00EF371C" w:rsidRPr="007011BB" w:rsidRDefault="00EF371C" w:rsidP="00EF371C">
            <w:pPr>
              <w:pStyle w:val="AHPRAHeadline"/>
              <w:spacing w:before="120" w:after="120"/>
              <w:ind w:left="142"/>
              <w:outlineLvl w:val="0"/>
              <w:rPr>
                <w:rFonts w:cs="Arial"/>
                <w:b/>
                <w:color w:val="auto"/>
                <w:sz w:val="20"/>
                <w:szCs w:val="20"/>
              </w:rPr>
            </w:pPr>
            <w:r w:rsidRPr="007011BB">
              <w:rPr>
                <w:rFonts w:cs="Arial"/>
                <w:b/>
                <w:color w:val="auto"/>
                <w:sz w:val="20"/>
                <w:szCs w:val="20"/>
              </w:rPr>
              <w:t>Board assessment</w:t>
            </w:r>
          </w:p>
          <w:p w:rsidR="005953BF" w:rsidRDefault="005953BF" w:rsidP="005953BF">
            <w:pPr>
              <w:pStyle w:val="AHPRAHeadline"/>
              <w:spacing w:before="120" w:after="0"/>
              <w:ind w:left="142"/>
              <w:outlineLvl w:val="0"/>
              <w:rPr>
                <w:color w:val="auto"/>
                <w:sz w:val="20"/>
                <w:szCs w:val="20"/>
              </w:rPr>
            </w:pPr>
            <w:r w:rsidRPr="007011BB">
              <w:rPr>
                <w:color w:val="auto"/>
                <w:sz w:val="20"/>
                <w:szCs w:val="20"/>
              </w:rPr>
              <w:t>The National Law requires wide-ranging consultation on proposed registration standards.  The National Law also requires the Board to consult other boards on matters of shared interest.</w:t>
            </w:r>
          </w:p>
          <w:p w:rsidR="005953BF" w:rsidRDefault="005953BF" w:rsidP="005953BF">
            <w:pPr>
              <w:pStyle w:val="AHPRAHeadline"/>
              <w:spacing w:before="120" w:after="0"/>
              <w:ind w:left="142"/>
              <w:outlineLvl w:val="0"/>
              <w:rPr>
                <w:color w:val="auto"/>
                <w:sz w:val="20"/>
                <w:szCs w:val="20"/>
              </w:rPr>
            </w:pPr>
            <w:r w:rsidRPr="007011BB">
              <w:rPr>
                <w:color w:val="auto"/>
                <w:sz w:val="20"/>
                <w:szCs w:val="20"/>
              </w:rPr>
              <w:t xml:space="preserve">The Board </w:t>
            </w:r>
            <w:r>
              <w:rPr>
                <w:color w:val="auto"/>
                <w:sz w:val="20"/>
                <w:szCs w:val="20"/>
              </w:rPr>
              <w:t>will ensure</w:t>
            </w:r>
            <w:r w:rsidRPr="007011BB">
              <w:rPr>
                <w:color w:val="auto"/>
                <w:sz w:val="20"/>
                <w:szCs w:val="20"/>
              </w:rPr>
              <w:t xml:space="preserve"> that there is public exposure of </w:t>
            </w:r>
            <w:r>
              <w:rPr>
                <w:color w:val="auto"/>
                <w:sz w:val="20"/>
                <w:szCs w:val="20"/>
              </w:rPr>
              <w:t>its</w:t>
            </w:r>
            <w:r w:rsidRPr="007011BB">
              <w:rPr>
                <w:color w:val="auto"/>
                <w:sz w:val="20"/>
                <w:szCs w:val="20"/>
              </w:rPr>
              <w:t xml:space="preserve"> proposal</w:t>
            </w:r>
            <w:r>
              <w:rPr>
                <w:color w:val="auto"/>
                <w:sz w:val="20"/>
                <w:szCs w:val="20"/>
              </w:rPr>
              <w:t>s</w:t>
            </w:r>
            <w:r w:rsidRPr="007011BB">
              <w:rPr>
                <w:color w:val="auto"/>
                <w:sz w:val="20"/>
                <w:szCs w:val="20"/>
              </w:rPr>
              <w:t xml:space="preserve"> and the</w:t>
            </w:r>
            <w:r>
              <w:rPr>
                <w:color w:val="auto"/>
                <w:sz w:val="20"/>
                <w:szCs w:val="20"/>
              </w:rPr>
              <w:t>re is the</w:t>
            </w:r>
            <w:r w:rsidRPr="007011BB">
              <w:rPr>
                <w:color w:val="auto"/>
                <w:sz w:val="20"/>
                <w:szCs w:val="20"/>
              </w:rPr>
              <w:t xml:space="preserve"> opportunity for public comment by undertaking </w:t>
            </w:r>
            <w:r>
              <w:rPr>
                <w:color w:val="auto"/>
                <w:sz w:val="20"/>
                <w:szCs w:val="20"/>
              </w:rPr>
              <w:t xml:space="preserve">an eight </w:t>
            </w:r>
            <w:r w:rsidRPr="007011BB">
              <w:rPr>
                <w:color w:val="auto"/>
                <w:sz w:val="20"/>
                <w:szCs w:val="20"/>
              </w:rPr>
              <w:t xml:space="preserve">week public consultation process.  This process includes the publication of the consultation paper </w:t>
            </w:r>
            <w:r>
              <w:rPr>
                <w:color w:val="auto"/>
                <w:sz w:val="20"/>
                <w:szCs w:val="20"/>
              </w:rPr>
              <w:t xml:space="preserve">(and attachments) </w:t>
            </w:r>
            <w:r w:rsidRPr="007011BB">
              <w:rPr>
                <w:color w:val="auto"/>
                <w:sz w:val="20"/>
                <w:szCs w:val="20"/>
              </w:rPr>
              <w:t xml:space="preserve">on its website.  </w:t>
            </w:r>
          </w:p>
          <w:p w:rsidR="005953BF" w:rsidRPr="001C15DA" w:rsidRDefault="005953BF" w:rsidP="005953BF">
            <w:pPr>
              <w:pStyle w:val="AHPRAHeadline"/>
              <w:spacing w:before="120" w:after="0"/>
              <w:ind w:left="142"/>
              <w:outlineLvl w:val="0"/>
              <w:rPr>
                <w:color w:val="auto"/>
                <w:sz w:val="20"/>
                <w:szCs w:val="20"/>
              </w:rPr>
            </w:pPr>
            <w:r w:rsidRPr="001C15DA">
              <w:rPr>
                <w:color w:val="auto"/>
                <w:sz w:val="20"/>
                <w:szCs w:val="20"/>
              </w:rPr>
              <w:t>The Board has drawn this paper to the attention of key stakeholders</w:t>
            </w:r>
            <w:r>
              <w:rPr>
                <w:color w:val="auto"/>
                <w:sz w:val="20"/>
                <w:szCs w:val="20"/>
              </w:rPr>
              <w:t>.</w:t>
            </w:r>
            <w:r w:rsidRPr="001C15DA">
              <w:rPr>
                <w:color w:val="auto"/>
                <w:sz w:val="20"/>
                <w:szCs w:val="20"/>
              </w:rPr>
              <w:t xml:space="preserve"> </w:t>
            </w:r>
          </w:p>
          <w:p w:rsidR="000601A5" w:rsidRDefault="005953BF" w:rsidP="005953BF">
            <w:pPr>
              <w:pStyle w:val="AHPRAHeadline"/>
              <w:spacing w:before="120" w:after="0"/>
              <w:ind w:left="142"/>
              <w:outlineLvl w:val="0"/>
              <w:rPr>
                <w:color w:val="C00000"/>
                <w:sz w:val="18"/>
                <w:szCs w:val="18"/>
              </w:rPr>
            </w:pPr>
            <w:r w:rsidRPr="007011BB">
              <w:rPr>
                <w:color w:val="auto"/>
                <w:sz w:val="20"/>
                <w:szCs w:val="20"/>
              </w:rPr>
              <w:t xml:space="preserve">The Board will take into account the </w:t>
            </w:r>
            <w:r>
              <w:rPr>
                <w:color w:val="auto"/>
                <w:sz w:val="20"/>
                <w:szCs w:val="20"/>
              </w:rPr>
              <w:t>feedback it</w:t>
            </w:r>
            <w:r w:rsidRPr="007011BB">
              <w:rPr>
                <w:color w:val="auto"/>
                <w:sz w:val="20"/>
                <w:szCs w:val="20"/>
              </w:rPr>
              <w:t xml:space="preserve"> receive</w:t>
            </w:r>
            <w:r>
              <w:rPr>
                <w:color w:val="auto"/>
                <w:sz w:val="20"/>
                <w:szCs w:val="20"/>
              </w:rPr>
              <w:t>s</w:t>
            </w:r>
            <w:r w:rsidRPr="007011BB">
              <w:rPr>
                <w:color w:val="auto"/>
                <w:sz w:val="20"/>
                <w:szCs w:val="20"/>
              </w:rPr>
              <w:t xml:space="preserve"> when finalising </w:t>
            </w:r>
            <w:r>
              <w:rPr>
                <w:color w:val="auto"/>
                <w:sz w:val="20"/>
                <w:szCs w:val="20"/>
              </w:rPr>
              <w:t xml:space="preserve">its proposals </w:t>
            </w:r>
            <w:r w:rsidRPr="007011BB">
              <w:rPr>
                <w:color w:val="auto"/>
                <w:sz w:val="20"/>
                <w:szCs w:val="20"/>
              </w:rPr>
              <w:t>for submission to the Ministerial Council for approval</w:t>
            </w:r>
            <w:r>
              <w:rPr>
                <w:color w:val="auto"/>
                <w:sz w:val="20"/>
                <w:szCs w:val="20"/>
              </w:rPr>
              <w:t>.</w:t>
            </w:r>
          </w:p>
        </w:tc>
      </w:tr>
      <w:tr w:rsidR="00C05523" w:rsidRPr="0084584D" w:rsidTr="0084584D">
        <w:tc>
          <w:tcPr>
            <w:tcW w:w="9242" w:type="dxa"/>
          </w:tcPr>
          <w:p w:rsidR="00AE450D" w:rsidRDefault="00AE450D" w:rsidP="00AE450D">
            <w:pPr>
              <w:pStyle w:val="AHPRAHeadline"/>
              <w:spacing w:before="120" w:after="0"/>
              <w:outlineLvl w:val="0"/>
              <w:rPr>
                <w:rFonts w:eastAsia="Cambria"/>
                <w:b/>
                <w:sz w:val="20"/>
                <w:szCs w:val="20"/>
              </w:rPr>
            </w:pPr>
          </w:p>
          <w:tbl>
            <w:tblPr>
              <w:tblStyle w:val="TableGrid"/>
              <w:tblW w:w="0" w:type="auto"/>
              <w:tblLook w:val="04A0" w:firstRow="1" w:lastRow="0" w:firstColumn="1" w:lastColumn="0" w:noHBand="0" w:noVBand="1"/>
            </w:tblPr>
            <w:tblGrid>
              <w:gridCol w:w="9011"/>
            </w:tblGrid>
            <w:tr w:rsidR="00AE450D" w:rsidTr="00AE450D">
              <w:tc>
                <w:tcPr>
                  <w:tcW w:w="9011" w:type="dxa"/>
                </w:tcPr>
                <w:p w:rsidR="00AE450D" w:rsidRPr="00AE450D" w:rsidRDefault="00AE450D" w:rsidP="00783CE5">
                  <w:pPr>
                    <w:pStyle w:val="AHPRAHeadline"/>
                    <w:numPr>
                      <w:ilvl w:val="0"/>
                      <w:numId w:val="3"/>
                    </w:numPr>
                    <w:spacing w:before="60" w:after="60"/>
                    <w:ind w:left="454" w:hanging="425"/>
                    <w:outlineLvl w:val="0"/>
                    <w:rPr>
                      <w:rFonts w:eastAsia="Cambria"/>
                      <w:b/>
                      <w:color w:val="365F91" w:themeColor="accent1" w:themeShade="BF"/>
                      <w:sz w:val="20"/>
                      <w:szCs w:val="20"/>
                    </w:rPr>
                  </w:pPr>
                  <w:r w:rsidRPr="00AE450D">
                    <w:rPr>
                      <w:rFonts w:eastAsia="Cambria"/>
                      <w:b/>
                      <w:color w:val="365F91" w:themeColor="accent1" w:themeShade="BF"/>
                      <w:sz w:val="20"/>
                      <w:szCs w:val="20"/>
                    </w:rPr>
                    <w:t xml:space="preserve">The proposal takes into account the COAG </w:t>
                  </w:r>
                  <w:r w:rsidR="00292FFD">
                    <w:rPr>
                      <w:rFonts w:eastAsia="Cambria"/>
                      <w:b/>
                      <w:color w:val="365F91" w:themeColor="accent1" w:themeShade="BF"/>
                      <w:sz w:val="20"/>
                      <w:szCs w:val="20"/>
                    </w:rPr>
                    <w:t>P</w:t>
                  </w:r>
                  <w:r w:rsidRPr="00AE450D">
                    <w:rPr>
                      <w:rFonts w:eastAsia="Cambria"/>
                      <w:b/>
                      <w:color w:val="365F91" w:themeColor="accent1" w:themeShade="BF"/>
                      <w:sz w:val="20"/>
                      <w:szCs w:val="20"/>
                    </w:rPr>
                    <w:t xml:space="preserve">rinciples for </w:t>
                  </w:r>
                  <w:r w:rsidR="00292FFD">
                    <w:rPr>
                      <w:rFonts w:eastAsia="Cambria"/>
                      <w:b/>
                      <w:color w:val="365F91" w:themeColor="accent1" w:themeShade="BF"/>
                      <w:sz w:val="20"/>
                      <w:szCs w:val="20"/>
                    </w:rPr>
                    <w:t>Best Practice R</w:t>
                  </w:r>
                  <w:r w:rsidRPr="00AE450D">
                    <w:rPr>
                      <w:rFonts w:eastAsia="Cambria"/>
                      <w:b/>
                      <w:color w:val="365F91" w:themeColor="accent1" w:themeShade="BF"/>
                      <w:sz w:val="20"/>
                      <w:szCs w:val="20"/>
                    </w:rPr>
                    <w:t>egulation</w:t>
                  </w:r>
                </w:p>
              </w:tc>
            </w:tr>
          </w:tbl>
          <w:p w:rsidR="00C05523" w:rsidRPr="007011BB" w:rsidRDefault="00C05523" w:rsidP="00AE450D">
            <w:pPr>
              <w:pStyle w:val="AHPRAHeadline"/>
              <w:spacing w:before="120" w:after="0"/>
              <w:ind w:left="426" w:hanging="284"/>
              <w:outlineLvl w:val="0"/>
              <w:rPr>
                <w:rFonts w:cs="Arial"/>
                <w:b/>
                <w:i/>
                <w:color w:val="7F7F7F"/>
                <w:sz w:val="20"/>
                <w:szCs w:val="20"/>
              </w:rPr>
            </w:pPr>
            <w:r w:rsidRPr="007011BB">
              <w:rPr>
                <w:rFonts w:cs="Arial"/>
                <w:b/>
                <w:color w:val="auto"/>
                <w:sz w:val="20"/>
                <w:szCs w:val="20"/>
              </w:rPr>
              <w:t>Board assessment</w:t>
            </w:r>
          </w:p>
          <w:p w:rsidR="00C05523" w:rsidRPr="007011BB" w:rsidRDefault="00C05523" w:rsidP="00292FFD">
            <w:pPr>
              <w:pStyle w:val="AHPRAHeadline"/>
              <w:spacing w:before="120" w:after="0"/>
              <w:ind w:left="142"/>
              <w:outlineLvl w:val="0"/>
              <w:rPr>
                <w:rFonts w:cs="Arial"/>
                <w:color w:val="auto"/>
                <w:sz w:val="20"/>
                <w:szCs w:val="20"/>
              </w:rPr>
            </w:pPr>
            <w:r w:rsidRPr="007011BB">
              <w:rPr>
                <w:rFonts w:cs="Arial"/>
                <w:color w:val="auto"/>
                <w:sz w:val="20"/>
                <w:szCs w:val="20"/>
              </w:rPr>
              <w:t xml:space="preserve">In developing the </w:t>
            </w:r>
            <w:r w:rsidR="00AE450D">
              <w:rPr>
                <w:rFonts w:cs="Arial"/>
                <w:color w:val="auto"/>
                <w:sz w:val="20"/>
                <w:szCs w:val="20"/>
              </w:rPr>
              <w:t>draft proposal</w:t>
            </w:r>
            <w:r w:rsidRPr="007011BB">
              <w:rPr>
                <w:rFonts w:cs="Arial"/>
                <w:color w:val="auto"/>
                <w:sz w:val="20"/>
                <w:szCs w:val="20"/>
              </w:rPr>
              <w:t xml:space="preserve"> for consultation, the </w:t>
            </w:r>
            <w:r w:rsidR="00D437E7">
              <w:rPr>
                <w:rFonts w:cs="Arial"/>
                <w:color w:val="auto"/>
                <w:sz w:val="20"/>
                <w:szCs w:val="20"/>
              </w:rPr>
              <w:t>Nati</w:t>
            </w:r>
            <w:r w:rsidR="00E46C14">
              <w:rPr>
                <w:rFonts w:cs="Arial"/>
                <w:color w:val="auto"/>
                <w:sz w:val="20"/>
                <w:szCs w:val="20"/>
              </w:rPr>
              <w:t>o</w:t>
            </w:r>
            <w:r w:rsidR="00D437E7">
              <w:rPr>
                <w:rFonts w:cs="Arial"/>
                <w:color w:val="auto"/>
                <w:sz w:val="20"/>
                <w:szCs w:val="20"/>
              </w:rPr>
              <w:t xml:space="preserve">nal </w:t>
            </w:r>
            <w:r w:rsidRPr="007011BB">
              <w:rPr>
                <w:rFonts w:cs="Arial"/>
                <w:color w:val="auto"/>
                <w:sz w:val="20"/>
                <w:szCs w:val="20"/>
              </w:rPr>
              <w:t xml:space="preserve">Board has taken into account the Council of Australian Governments (COAG) </w:t>
            </w:r>
            <w:r w:rsidRPr="007011BB">
              <w:rPr>
                <w:rFonts w:cs="Arial"/>
                <w:i/>
                <w:color w:val="auto"/>
                <w:sz w:val="20"/>
                <w:szCs w:val="20"/>
              </w:rPr>
              <w:t>Principles for Best Practice Regulation</w:t>
            </w:r>
            <w:r w:rsidRPr="007011BB">
              <w:rPr>
                <w:rFonts w:cs="Arial"/>
                <w:color w:val="auto"/>
                <w:sz w:val="20"/>
                <w:szCs w:val="20"/>
              </w:rPr>
              <w:t xml:space="preserve">.  </w:t>
            </w:r>
          </w:p>
          <w:p w:rsidR="00AE450D" w:rsidRDefault="00C05523" w:rsidP="00292FFD">
            <w:pPr>
              <w:pStyle w:val="AHPRAHeadline"/>
              <w:spacing w:before="120" w:after="0"/>
              <w:ind w:left="142"/>
              <w:outlineLvl w:val="0"/>
              <w:rPr>
                <w:rFonts w:cs="Arial"/>
                <w:color w:val="auto"/>
                <w:sz w:val="20"/>
                <w:szCs w:val="20"/>
              </w:rPr>
            </w:pPr>
            <w:r w:rsidRPr="007011BB">
              <w:rPr>
                <w:rFonts w:cs="Arial"/>
                <w:color w:val="auto"/>
                <w:sz w:val="20"/>
                <w:szCs w:val="20"/>
              </w:rPr>
              <w:t xml:space="preserve">As an overall statement, the </w:t>
            </w:r>
            <w:r w:rsidR="00D437E7">
              <w:rPr>
                <w:rFonts w:cs="Arial"/>
                <w:color w:val="auto"/>
                <w:sz w:val="20"/>
                <w:szCs w:val="20"/>
              </w:rPr>
              <w:t xml:space="preserve">National </w:t>
            </w:r>
            <w:r w:rsidRPr="007011BB">
              <w:rPr>
                <w:rFonts w:cs="Arial"/>
                <w:color w:val="auto"/>
                <w:sz w:val="20"/>
                <w:szCs w:val="20"/>
              </w:rPr>
              <w:t xml:space="preserve">Board has taken care not to propose unnecessary regulatory burdens that would create unjustified costs for the profession or the community.  </w:t>
            </w:r>
            <w:r w:rsidR="00287B50" w:rsidRPr="00287B50">
              <w:rPr>
                <w:rFonts w:cs="Arial"/>
                <w:color w:val="auto"/>
                <w:sz w:val="20"/>
                <w:szCs w:val="20"/>
                <w:lang w:val="en-AU"/>
              </w:rPr>
              <w:t>The proposed standard is a combination of the currently approved registration standards and does not change the current regulatory burdens from the currently approved standards</w:t>
            </w:r>
          </w:p>
          <w:p w:rsidR="00C05523" w:rsidRDefault="00C05523" w:rsidP="00292FFD">
            <w:pPr>
              <w:pStyle w:val="AHPRAHeadline"/>
              <w:spacing w:before="120" w:after="0"/>
              <w:ind w:left="142"/>
              <w:outlineLvl w:val="0"/>
              <w:rPr>
                <w:rFonts w:cs="Arial"/>
                <w:color w:val="000000"/>
                <w:sz w:val="20"/>
                <w:szCs w:val="20"/>
              </w:rPr>
            </w:pPr>
            <w:r w:rsidRPr="007011BB">
              <w:rPr>
                <w:rFonts w:cs="Arial"/>
                <w:color w:val="auto"/>
                <w:sz w:val="20"/>
                <w:szCs w:val="20"/>
              </w:rPr>
              <w:t xml:space="preserve">The </w:t>
            </w:r>
            <w:r w:rsidR="00D437E7">
              <w:rPr>
                <w:rFonts w:cs="Arial"/>
                <w:color w:val="auto"/>
                <w:sz w:val="20"/>
                <w:szCs w:val="20"/>
              </w:rPr>
              <w:t xml:space="preserve">National </w:t>
            </w:r>
            <w:r w:rsidRPr="007011BB">
              <w:rPr>
                <w:rFonts w:cs="Arial"/>
                <w:color w:val="auto"/>
                <w:sz w:val="20"/>
                <w:szCs w:val="20"/>
              </w:rPr>
              <w:t xml:space="preserve">Board makes the </w:t>
            </w:r>
            <w:r w:rsidRPr="007011BB">
              <w:rPr>
                <w:rFonts w:cs="Arial"/>
                <w:color w:val="000000"/>
                <w:sz w:val="20"/>
                <w:szCs w:val="20"/>
              </w:rPr>
              <w:t xml:space="preserve">following assessment specific to each of the </w:t>
            </w:r>
            <w:r w:rsidR="00AE450D">
              <w:rPr>
                <w:rFonts w:cs="Arial"/>
                <w:color w:val="000000"/>
                <w:sz w:val="20"/>
                <w:szCs w:val="20"/>
              </w:rPr>
              <w:t>COAG Principles expressed in the AHPRA procedures.</w:t>
            </w:r>
          </w:p>
          <w:p w:rsidR="00454F4D" w:rsidRDefault="00454F4D" w:rsidP="00292FFD">
            <w:pPr>
              <w:pStyle w:val="AHPRAHeadline"/>
              <w:spacing w:before="120" w:after="0"/>
              <w:ind w:left="142"/>
              <w:outlineLvl w:val="0"/>
              <w:rPr>
                <w:rFonts w:cs="Arial"/>
                <w:color w:val="000000"/>
                <w:sz w:val="20"/>
                <w:szCs w:val="20"/>
              </w:rPr>
            </w:pPr>
          </w:p>
          <w:p w:rsidR="00454F4D" w:rsidRDefault="00454F4D" w:rsidP="00292FFD">
            <w:pPr>
              <w:pStyle w:val="AHPRAHeadline"/>
              <w:spacing w:before="120" w:after="0"/>
              <w:ind w:left="142"/>
              <w:outlineLvl w:val="0"/>
              <w:rPr>
                <w:rFonts w:cs="Arial"/>
                <w:color w:val="000000"/>
                <w:sz w:val="20"/>
                <w:szCs w:val="20"/>
              </w:rPr>
            </w:pPr>
          </w:p>
          <w:p w:rsidR="00AE450D" w:rsidRPr="00AE450D" w:rsidRDefault="00AE450D" w:rsidP="00783CE5">
            <w:pPr>
              <w:pStyle w:val="AHPRAHeadline"/>
              <w:numPr>
                <w:ilvl w:val="0"/>
                <w:numId w:val="4"/>
              </w:numPr>
              <w:spacing w:before="120" w:after="0"/>
              <w:ind w:left="567" w:hanging="425"/>
              <w:outlineLvl w:val="0"/>
              <w:rPr>
                <w:rFonts w:cs="Arial"/>
                <w:b/>
                <w:color w:val="365F91" w:themeColor="accent1" w:themeShade="BF"/>
                <w:sz w:val="20"/>
                <w:szCs w:val="20"/>
              </w:rPr>
            </w:pPr>
            <w:r w:rsidRPr="00AE450D">
              <w:rPr>
                <w:rFonts w:cs="Arial"/>
                <w:b/>
                <w:color w:val="365F91" w:themeColor="accent1" w:themeShade="BF"/>
                <w:sz w:val="20"/>
                <w:szCs w:val="20"/>
              </w:rPr>
              <w:t xml:space="preserve">Whether </w:t>
            </w:r>
            <w:r>
              <w:rPr>
                <w:rFonts w:cs="Arial"/>
                <w:b/>
                <w:color w:val="365F91" w:themeColor="accent1" w:themeShade="BF"/>
                <w:sz w:val="20"/>
                <w:szCs w:val="20"/>
              </w:rPr>
              <w:t>the</w:t>
            </w:r>
            <w:r w:rsidR="00292FFD">
              <w:rPr>
                <w:rFonts w:cs="Arial"/>
                <w:b/>
                <w:color w:val="365F91" w:themeColor="accent1" w:themeShade="BF"/>
                <w:sz w:val="20"/>
                <w:szCs w:val="20"/>
              </w:rPr>
              <w:t xml:space="preserve"> proposal</w:t>
            </w:r>
            <w:r w:rsidRPr="00AE450D">
              <w:rPr>
                <w:rFonts w:cs="Arial"/>
                <w:b/>
                <w:color w:val="365F91" w:themeColor="accent1" w:themeShade="BF"/>
                <w:sz w:val="20"/>
                <w:szCs w:val="20"/>
              </w:rPr>
              <w:t xml:space="preserve"> is the best option for achieving the </w:t>
            </w:r>
            <w:r w:rsidR="00A46EF2">
              <w:rPr>
                <w:rFonts w:cs="Arial"/>
                <w:b/>
                <w:color w:val="365F91" w:themeColor="accent1" w:themeShade="BF"/>
                <w:sz w:val="20"/>
                <w:szCs w:val="20"/>
              </w:rPr>
              <w:t xml:space="preserve">proposal’s </w:t>
            </w:r>
            <w:r w:rsidRPr="00AE450D">
              <w:rPr>
                <w:rFonts w:cs="Arial"/>
                <w:b/>
                <w:color w:val="365F91" w:themeColor="accent1" w:themeShade="BF"/>
                <w:sz w:val="20"/>
                <w:szCs w:val="20"/>
              </w:rPr>
              <w:t xml:space="preserve">stated </w:t>
            </w:r>
            <w:r w:rsidR="00A46EF2">
              <w:rPr>
                <w:rFonts w:cs="Arial"/>
                <w:b/>
                <w:color w:val="365F91" w:themeColor="accent1" w:themeShade="BF"/>
                <w:sz w:val="20"/>
                <w:szCs w:val="20"/>
              </w:rPr>
              <w:t>purpose</w:t>
            </w:r>
            <w:r w:rsidRPr="00AE450D">
              <w:rPr>
                <w:rFonts w:cs="Arial"/>
                <w:b/>
                <w:color w:val="365F91" w:themeColor="accent1" w:themeShade="BF"/>
                <w:sz w:val="20"/>
                <w:szCs w:val="20"/>
              </w:rPr>
              <w:t xml:space="preserve"> and protection of the public</w:t>
            </w:r>
            <w:r>
              <w:rPr>
                <w:rFonts w:cs="Arial"/>
                <w:b/>
                <w:color w:val="365F91" w:themeColor="accent1" w:themeShade="BF"/>
                <w:sz w:val="20"/>
                <w:szCs w:val="20"/>
              </w:rPr>
              <w:t xml:space="preserve">  </w:t>
            </w:r>
          </w:p>
          <w:p w:rsidR="00AE450D" w:rsidRPr="00AE450D" w:rsidRDefault="00AE450D" w:rsidP="00AE450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A37ECE" w:rsidRPr="00A37ECE" w:rsidRDefault="00A37ECE" w:rsidP="00A37ECE">
            <w:pPr>
              <w:pStyle w:val="AHPRAHeadline"/>
              <w:tabs>
                <w:tab w:val="left" w:pos="284"/>
              </w:tabs>
              <w:spacing w:before="120"/>
              <w:outlineLvl w:val="0"/>
              <w:rPr>
                <w:rFonts w:cs="Arial"/>
                <w:color w:val="auto"/>
                <w:sz w:val="20"/>
                <w:szCs w:val="20"/>
                <w:lang w:val="en-AU"/>
              </w:rPr>
            </w:pPr>
            <w:bookmarkStart w:id="5" w:name="_Toc354073159"/>
            <w:bookmarkStart w:id="6" w:name="_Toc354073124"/>
            <w:r w:rsidRPr="00A37ECE">
              <w:rPr>
                <w:rFonts w:cs="Arial"/>
                <w:color w:val="auto"/>
                <w:sz w:val="20"/>
                <w:szCs w:val="20"/>
                <w:lang w:val="en-AU"/>
              </w:rPr>
              <w:t xml:space="preserve">The National Board considers that the proposal is the best option for achieving the stated purpose. As the proposal creates </w:t>
            </w:r>
            <w:r>
              <w:rPr>
                <w:rFonts w:cs="Arial"/>
                <w:color w:val="auto"/>
                <w:sz w:val="20"/>
                <w:szCs w:val="20"/>
                <w:lang w:val="en-AU"/>
              </w:rPr>
              <w:t xml:space="preserve">a </w:t>
            </w:r>
            <w:r w:rsidRPr="00A37ECE">
              <w:rPr>
                <w:rFonts w:cs="Arial"/>
                <w:color w:val="auto"/>
                <w:sz w:val="20"/>
                <w:szCs w:val="20"/>
                <w:lang w:val="en-AU"/>
              </w:rPr>
              <w:t xml:space="preserve">more </w:t>
            </w:r>
            <w:r>
              <w:rPr>
                <w:rFonts w:cs="Arial"/>
                <w:color w:val="auto"/>
                <w:sz w:val="20"/>
                <w:szCs w:val="20"/>
                <w:lang w:val="en-AU"/>
              </w:rPr>
              <w:t xml:space="preserve">streamlined approach to </w:t>
            </w:r>
            <w:r w:rsidR="00370EA6">
              <w:rPr>
                <w:rFonts w:cs="Arial"/>
                <w:color w:val="auto"/>
                <w:sz w:val="20"/>
                <w:szCs w:val="20"/>
                <w:lang w:val="en-AU"/>
              </w:rPr>
              <w:t>meet the requirements for</w:t>
            </w:r>
            <w:r w:rsidRPr="00A37ECE">
              <w:rPr>
                <w:rFonts w:cs="Arial"/>
                <w:color w:val="auto"/>
                <w:sz w:val="20"/>
                <w:szCs w:val="20"/>
                <w:lang w:val="en-AU"/>
              </w:rPr>
              <w:t xml:space="preserve"> Endorsement </w:t>
            </w:r>
            <w:r w:rsidR="00370EA6">
              <w:rPr>
                <w:rFonts w:cs="Arial"/>
                <w:color w:val="auto"/>
                <w:sz w:val="20"/>
                <w:szCs w:val="20"/>
                <w:lang w:val="en-AU"/>
              </w:rPr>
              <w:t>for scheduled medicines for eligible midwives</w:t>
            </w:r>
            <w:r w:rsidRPr="00A37ECE">
              <w:rPr>
                <w:rFonts w:cs="Arial"/>
                <w:color w:val="auto"/>
                <w:sz w:val="20"/>
                <w:szCs w:val="20"/>
                <w:lang w:val="en-AU"/>
              </w:rPr>
              <w:t xml:space="preserve">, the impact of the proposal is </w:t>
            </w:r>
            <w:r w:rsidR="00370EA6">
              <w:rPr>
                <w:rFonts w:cs="Arial"/>
                <w:color w:val="auto"/>
                <w:sz w:val="20"/>
                <w:szCs w:val="20"/>
                <w:lang w:val="en-AU"/>
              </w:rPr>
              <w:t>lower than</w:t>
            </w:r>
            <w:r w:rsidRPr="00A37ECE">
              <w:rPr>
                <w:rFonts w:cs="Arial"/>
                <w:color w:val="auto"/>
                <w:sz w:val="20"/>
                <w:szCs w:val="20"/>
                <w:lang w:val="en-AU"/>
              </w:rPr>
              <w:t xml:space="preserve"> the existing registration standard.</w:t>
            </w:r>
            <w:bookmarkEnd w:id="5"/>
            <w:r w:rsidRPr="00A37ECE">
              <w:rPr>
                <w:rFonts w:cs="Arial"/>
                <w:color w:val="auto"/>
                <w:sz w:val="20"/>
                <w:szCs w:val="20"/>
                <w:lang w:val="en-AU"/>
              </w:rPr>
              <w:t xml:space="preserve"> </w:t>
            </w:r>
          </w:p>
          <w:p w:rsidR="00A37ECE" w:rsidRPr="00A37ECE" w:rsidRDefault="00A37ECE" w:rsidP="00A37ECE">
            <w:pPr>
              <w:pStyle w:val="AHPRAHeadline"/>
              <w:tabs>
                <w:tab w:val="left" w:pos="284"/>
              </w:tabs>
              <w:spacing w:before="120"/>
              <w:outlineLvl w:val="0"/>
              <w:rPr>
                <w:rFonts w:cs="Arial"/>
                <w:color w:val="auto"/>
                <w:sz w:val="20"/>
                <w:szCs w:val="20"/>
                <w:lang w:val="en-AU"/>
              </w:rPr>
            </w:pPr>
            <w:bookmarkStart w:id="7" w:name="_Toc354073160"/>
            <w:r w:rsidRPr="00A37ECE">
              <w:rPr>
                <w:rFonts w:cs="Arial"/>
                <w:color w:val="auto"/>
                <w:sz w:val="20"/>
                <w:szCs w:val="20"/>
                <w:lang w:val="en-AU"/>
              </w:rPr>
              <w:t>The revised draft registration standard will reduce costs and better balance the protection of the public with the burden on applicants.</w:t>
            </w:r>
            <w:bookmarkEnd w:id="7"/>
          </w:p>
          <w:p w:rsidR="005953BF" w:rsidRPr="004037EA" w:rsidRDefault="00A37ECE" w:rsidP="00A37ECE">
            <w:pPr>
              <w:pStyle w:val="AHPRAHeadline"/>
              <w:tabs>
                <w:tab w:val="left" w:pos="284"/>
              </w:tabs>
              <w:spacing w:before="120"/>
              <w:outlineLvl w:val="0"/>
              <w:rPr>
                <w:rFonts w:cs="Arial"/>
                <w:color w:val="auto"/>
                <w:sz w:val="20"/>
                <w:szCs w:val="20"/>
              </w:rPr>
            </w:pPr>
            <w:bookmarkStart w:id="8" w:name="_Toc354073161"/>
            <w:r w:rsidRPr="00A37ECE">
              <w:rPr>
                <w:rFonts w:cs="Arial"/>
                <w:color w:val="auto"/>
                <w:sz w:val="20"/>
                <w:szCs w:val="20"/>
                <w:lang w:val="en-AU"/>
              </w:rPr>
              <w:t>The National Board considers that the revised draft standard would have a low impact on the professions.  This low impact is significantly outweighed by the benefits of protecting the public and providing clearer, simpler requirements, in the public interest.</w:t>
            </w:r>
            <w:bookmarkEnd w:id="8"/>
          </w:p>
          <w:bookmarkEnd w:id="6"/>
          <w:p w:rsidR="001C1BCD" w:rsidRPr="005953BF" w:rsidRDefault="001C1BCD" w:rsidP="00A32F14">
            <w:pPr>
              <w:pStyle w:val="AHPRAHeadline"/>
              <w:tabs>
                <w:tab w:val="left" w:pos="284"/>
              </w:tabs>
              <w:spacing w:before="120"/>
              <w:outlineLvl w:val="0"/>
              <w:rPr>
                <w:rFonts w:cs="Arial"/>
                <w:color w:val="auto"/>
              </w:rPr>
            </w:pPr>
          </w:p>
        </w:tc>
      </w:tr>
    </w:tbl>
    <w:p w:rsidR="00AE450D" w:rsidRPr="00AE450D" w:rsidRDefault="00AE450D" w:rsidP="00783CE5">
      <w:pPr>
        <w:pStyle w:val="AHPRAHeadline"/>
        <w:numPr>
          <w:ilvl w:val="0"/>
          <w:numId w:val="4"/>
        </w:numPr>
        <w:spacing w:before="120" w:after="0"/>
        <w:ind w:left="567" w:hanging="425"/>
        <w:outlineLvl w:val="0"/>
        <w:rPr>
          <w:rFonts w:cs="Arial"/>
          <w:b/>
          <w:color w:val="365F91" w:themeColor="accent1" w:themeShade="BF"/>
          <w:sz w:val="20"/>
          <w:szCs w:val="20"/>
        </w:rPr>
      </w:pPr>
      <w:r w:rsidRPr="00AE450D">
        <w:rPr>
          <w:rFonts w:cs="Arial"/>
          <w:b/>
          <w:color w:val="365F91" w:themeColor="accent1" w:themeShade="BF"/>
          <w:sz w:val="20"/>
          <w:szCs w:val="20"/>
        </w:rPr>
        <w:lastRenderedPageBreak/>
        <w:t xml:space="preserve">Whether </w:t>
      </w:r>
      <w:r>
        <w:rPr>
          <w:rFonts w:cs="Arial"/>
          <w:b/>
          <w:color w:val="365F91" w:themeColor="accent1" w:themeShade="BF"/>
          <w:sz w:val="20"/>
          <w:szCs w:val="20"/>
        </w:rPr>
        <w:t>the</w:t>
      </w:r>
      <w:r w:rsidRPr="00AE450D">
        <w:rPr>
          <w:rFonts w:cs="Arial"/>
          <w:b/>
          <w:color w:val="365F91" w:themeColor="accent1" w:themeShade="BF"/>
          <w:sz w:val="20"/>
          <w:szCs w:val="20"/>
        </w:rPr>
        <w:t xml:space="preserve"> </w:t>
      </w:r>
      <w:r>
        <w:rPr>
          <w:rFonts w:cs="Arial"/>
          <w:b/>
          <w:color w:val="365F91" w:themeColor="accent1" w:themeShade="BF"/>
          <w:sz w:val="20"/>
          <w:szCs w:val="20"/>
        </w:rPr>
        <w:t xml:space="preserve">proposal results in an unnecessary restriction of competition among health practitioners </w:t>
      </w:r>
    </w:p>
    <w:p w:rsidR="00AE450D" w:rsidRPr="00AE450D" w:rsidRDefault="00AE450D" w:rsidP="00AE450D">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454F4D" w:rsidRPr="00370EA6" w:rsidRDefault="00370EA6" w:rsidP="00454F4D">
      <w:pPr>
        <w:pStyle w:val="AHPRAHeadline"/>
        <w:tabs>
          <w:tab w:val="left" w:pos="284"/>
        </w:tabs>
        <w:spacing w:before="120"/>
        <w:outlineLvl w:val="0"/>
        <w:rPr>
          <w:color w:val="auto"/>
          <w:sz w:val="20"/>
          <w:szCs w:val="20"/>
        </w:rPr>
      </w:pPr>
      <w:r w:rsidRPr="00370EA6">
        <w:rPr>
          <w:color w:val="auto"/>
          <w:sz w:val="20"/>
          <w:szCs w:val="20"/>
          <w:lang w:val="en-AU"/>
        </w:rPr>
        <w:t xml:space="preserve">The </w:t>
      </w:r>
      <w:r>
        <w:rPr>
          <w:color w:val="auto"/>
          <w:sz w:val="20"/>
          <w:szCs w:val="20"/>
          <w:lang w:val="en-AU"/>
        </w:rPr>
        <w:t>NMBA</w:t>
      </w:r>
      <w:r w:rsidRPr="00370EA6">
        <w:rPr>
          <w:color w:val="auto"/>
          <w:sz w:val="20"/>
          <w:szCs w:val="20"/>
          <w:lang w:val="en-AU"/>
        </w:rPr>
        <w:t xml:space="preserve"> considered whether their proposal could result in an unnecessary restriction of competition among health practitioners. The proposal is unlikely to significantly change the current levels of competition among health practitioners, but may help </w:t>
      </w:r>
      <w:r w:rsidR="000964A2">
        <w:rPr>
          <w:color w:val="auto"/>
          <w:sz w:val="20"/>
          <w:szCs w:val="20"/>
          <w:lang w:val="en-AU"/>
        </w:rPr>
        <w:t>increase access to services by women seeking maternity care.</w:t>
      </w:r>
    </w:p>
    <w:p w:rsidR="004875CA" w:rsidRPr="00AE450D" w:rsidRDefault="004875CA" w:rsidP="00783CE5">
      <w:pPr>
        <w:pStyle w:val="AHPRAHeadline"/>
        <w:numPr>
          <w:ilvl w:val="0"/>
          <w:numId w:val="4"/>
        </w:numPr>
        <w:spacing w:before="120" w:after="0"/>
        <w:ind w:left="567" w:hanging="425"/>
        <w:outlineLvl w:val="0"/>
        <w:rPr>
          <w:rFonts w:cs="Arial"/>
          <w:b/>
          <w:color w:val="365F91" w:themeColor="accent1" w:themeShade="BF"/>
          <w:sz w:val="20"/>
          <w:szCs w:val="20"/>
        </w:rPr>
      </w:pPr>
      <w:r w:rsidRPr="00AE450D">
        <w:rPr>
          <w:rFonts w:cs="Arial"/>
          <w:b/>
          <w:color w:val="365F91" w:themeColor="accent1" w:themeShade="BF"/>
          <w:sz w:val="20"/>
          <w:szCs w:val="20"/>
        </w:rPr>
        <w:t xml:space="preserve">Whether </w:t>
      </w:r>
      <w:r>
        <w:rPr>
          <w:rFonts w:cs="Arial"/>
          <w:b/>
          <w:color w:val="365F91" w:themeColor="accent1" w:themeShade="BF"/>
          <w:sz w:val="20"/>
          <w:szCs w:val="20"/>
        </w:rPr>
        <w:t>the</w:t>
      </w:r>
      <w:r w:rsidRPr="00AE450D">
        <w:rPr>
          <w:rFonts w:cs="Arial"/>
          <w:b/>
          <w:color w:val="365F91" w:themeColor="accent1" w:themeShade="BF"/>
          <w:sz w:val="20"/>
          <w:szCs w:val="20"/>
        </w:rPr>
        <w:t xml:space="preserve"> </w:t>
      </w:r>
      <w:r>
        <w:rPr>
          <w:rFonts w:cs="Arial"/>
          <w:b/>
          <w:color w:val="365F91" w:themeColor="accent1" w:themeShade="BF"/>
          <w:sz w:val="20"/>
          <w:szCs w:val="20"/>
        </w:rPr>
        <w:t xml:space="preserve">proposal results in an unnecessary restriction of consumer choice </w:t>
      </w:r>
    </w:p>
    <w:p w:rsidR="004875CA" w:rsidRPr="00AE450D" w:rsidRDefault="004875CA" w:rsidP="004875CA">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4875CA" w:rsidRPr="000964A2" w:rsidRDefault="000964A2" w:rsidP="004875CA">
      <w:pPr>
        <w:pStyle w:val="AHPRAHeadline"/>
        <w:rPr>
          <w:color w:val="auto"/>
          <w:sz w:val="20"/>
          <w:szCs w:val="20"/>
          <w:lang w:val="en-AU"/>
        </w:rPr>
      </w:pPr>
      <w:r w:rsidRPr="000964A2">
        <w:rPr>
          <w:color w:val="auto"/>
          <w:sz w:val="20"/>
          <w:szCs w:val="20"/>
          <w:lang w:val="en-AU"/>
        </w:rPr>
        <w:t xml:space="preserve">The </w:t>
      </w:r>
      <w:r>
        <w:rPr>
          <w:color w:val="auto"/>
          <w:sz w:val="20"/>
          <w:szCs w:val="20"/>
          <w:lang w:val="en-AU"/>
        </w:rPr>
        <w:t>NMBA</w:t>
      </w:r>
      <w:r w:rsidRPr="000964A2">
        <w:rPr>
          <w:color w:val="auto"/>
          <w:sz w:val="20"/>
          <w:szCs w:val="20"/>
          <w:lang w:val="en-AU"/>
        </w:rPr>
        <w:t xml:space="preserve"> consider consumer choice will </w:t>
      </w:r>
      <w:r>
        <w:rPr>
          <w:color w:val="auto"/>
          <w:sz w:val="20"/>
          <w:szCs w:val="20"/>
          <w:lang w:val="en-AU"/>
        </w:rPr>
        <w:t>be increased</w:t>
      </w:r>
      <w:r w:rsidRPr="000964A2">
        <w:rPr>
          <w:color w:val="auto"/>
          <w:sz w:val="20"/>
          <w:szCs w:val="20"/>
          <w:lang w:val="en-AU"/>
        </w:rPr>
        <w:t xml:space="preserve"> by the revised draft registration standard</w:t>
      </w:r>
      <w:r>
        <w:rPr>
          <w:color w:val="auto"/>
          <w:sz w:val="20"/>
          <w:szCs w:val="20"/>
          <w:lang w:val="en-AU"/>
        </w:rPr>
        <w:t xml:space="preserve"> by enabling midwives who work in a specific context of practice to apply for the endorsement</w:t>
      </w:r>
      <w:r w:rsidRPr="000964A2">
        <w:rPr>
          <w:color w:val="auto"/>
          <w:sz w:val="20"/>
          <w:szCs w:val="20"/>
          <w:lang w:val="en-AU"/>
        </w:rPr>
        <w:t>.</w:t>
      </w:r>
    </w:p>
    <w:p w:rsidR="004875CA" w:rsidRPr="00AE450D" w:rsidRDefault="004875CA" w:rsidP="00783CE5">
      <w:pPr>
        <w:pStyle w:val="AHPRAHeadline"/>
        <w:numPr>
          <w:ilvl w:val="0"/>
          <w:numId w:val="4"/>
        </w:numPr>
        <w:spacing w:before="120" w:after="0"/>
        <w:ind w:left="567" w:hanging="425"/>
        <w:outlineLvl w:val="0"/>
        <w:rPr>
          <w:rFonts w:cs="Arial"/>
          <w:b/>
          <w:color w:val="365F91" w:themeColor="accent1" w:themeShade="BF"/>
          <w:sz w:val="20"/>
          <w:szCs w:val="20"/>
        </w:rPr>
      </w:pPr>
      <w:r w:rsidRPr="00AE450D">
        <w:rPr>
          <w:rFonts w:cs="Arial"/>
          <w:b/>
          <w:color w:val="365F91" w:themeColor="accent1" w:themeShade="BF"/>
          <w:sz w:val="20"/>
          <w:szCs w:val="20"/>
        </w:rPr>
        <w:t xml:space="preserve">Whether </w:t>
      </w:r>
      <w:r>
        <w:rPr>
          <w:rFonts w:cs="Arial"/>
          <w:b/>
          <w:color w:val="365F91" w:themeColor="accent1" w:themeShade="BF"/>
          <w:sz w:val="20"/>
          <w:szCs w:val="20"/>
        </w:rPr>
        <w:t>the</w:t>
      </w:r>
      <w:r w:rsidRPr="00AE450D">
        <w:rPr>
          <w:rFonts w:cs="Arial"/>
          <w:b/>
          <w:color w:val="365F91" w:themeColor="accent1" w:themeShade="BF"/>
          <w:sz w:val="20"/>
          <w:szCs w:val="20"/>
        </w:rPr>
        <w:t xml:space="preserve"> </w:t>
      </w:r>
      <w:r>
        <w:rPr>
          <w:rFonts w:cs="Arial"/>
          <w:b/>
          <w:color w:val="365F91" w:themeColor="accent1" w:themeShade="BF"/>
          <w:sz w:val="20"/>
          <w:szCs w:val="20"/>
        </w:rPr>
        <w:t xml:space="preserve">overall costs of the proposal to members of the public and/or registrants and/or governments are reasonable in relation to the benefits to be achieved </w:t>
      </w:r>
    </w:p>
    <w:p w:rsidR="004875CA" w:rsidRPr="00AE450D" w:rsidRDefault="004875CA" w:rsidP="004875CA">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454F4D" w:rsidRDefault="00454F4D" w:rsidP="00454F4D">
      <w:pPr>
        <w:pStyle w:val="AHPRAHeadline"/>
        <w:spacing w:before="120"/>
        <w:ind w:left="142"/>
        <w:outlineLvl w:val="0"/>
        <w:rPr>
          <w:rFonts w:cs="Arial"/>
          <w:color w:val="auto"/>
          <w:sz w:val="20"/>
          <w:szCs w:val="20"/>
        </w:rPr>
      </w:pPr>
      <w:bookmarkStart w:id="9" w:name="_Toc354073166"/>
      <w:r w:rsidRPr="00FF05DE">
        <w:rPr>
          <w:rFonts w:cs="Arial"/>
          <w:color w:val="auto"/>
          <w:sz w:val="20"/>
          <w:szCs w:val="20"/>
        </w:rPr>
        <w:t xml:space="preserve">The </w:t>
      </w:r>
      <w:r w:rsidR="000964A2">
        <w:rPr>
          <w:rFonts w:cs="Arial"/>
          <w:color w:val="auto"/>
          <w:sz w:val="20"/>
          <w:szCs w:val="20"/>
        </w:rPr>
        <w:t>NMBA</w:t>
      </w:r>
      <w:r w:rsidRPr="00FF05DE">
        <w:rPr>
          <w:rFonts w:cs="Arial"/>
          <w:color w:val="auto"/>
          <w:sz w:val="20"/>
          <w:szCs w:val="20"/>
        </w:rPr>
        <w:t xml:space="preserve"> considered that the overall costs of the </w:t>
      </w:r>
      <w:r w:rsidR="000964A2">
        <w:rPr>
          <w:rFonts w:cs="Arial"/>
          <w:color w:val="auto"/>
          <w:sz w:val="20"/>
          <w:szCs w:val="20"/>
        </w:rPr>
        <w:t>proposed</w:t>
      </w:r>
      <w:r w:rsidRPr="00FF05DE">
        <w:rPr>
          <w:rFonts w:cs="Arial"/>
          <w:color w:val="auto"/>
          <w:sz w:val="20"/>
          <w:szCs w:val="20"/>
        </w:rPr>
        <w:t xml:space="preserve"> registration standard to members of the public, registrants and governments</w:t>
      </w:r>
      <w:r w:rsidR="00382F4B">
        <w:rPr>
          <w:rFonts w:cs="Arial"/>
          <w:color w:val="auto"/>
          <w:sz w:val="20"/>
          <w:szCs w:val="20"/>
        </w:rPr>
        <w:t>,</w:t>
      </w:r>
      <w:r w:rsidRPr="00FF05DE">
        <w:rPr>
          <w:rFonts w:cs="Arial"/>
          <w:color w:val="auto"/>
          <w:sz w:val="20"/>
          <w:szCs w:val="20"/>
        </w:rPr>
        <w:t xml:space="preserve"> and concluded that the likely costs are appropriate when offset against the benefits that this revised draft standard contributes to the National Scheme.</w:t>
      </w:r>
      <w:bookmarkEnd w:id="9"/>
      <w:r w:rsidRPr="00FF05DE">
        <w:rPr>
          <w:rFonts w:cs="Arial"/>
          <w:color w:val="auto"/>
          <w:sz w:val="20"/>
          <w:szCs w:val="20"/>
        </w:rPr>
        <w:t xml:space="preserve"> </w:t>
      </w:r>
    </w:p>
    <w:p w:rsidR="00454F4D" w:rsidRPr="008A72EA" w:rsidRDefault="00454F4D" w:rsidP="00454F4D">
      <w:pPr>
        <w:pStyle w:val="AHPRAHeadline"/>
        <w:spacing w:before="120"/>
        <w:ind w:left="142"/>
        <w:outlineLvl w:val="0"/>
        <w:rPr>
          <w:rFonts w:cs="Arial"/>
          <w:color w:val="auto"/>
          <w:sz w:val="20"/>
          <w:szCs w:val="20"/>
        </w:rPr>
      </w:pPr>
      <w:bookmarkStart w:id="10" w:name="_Toc354073167"/>
      <w:r w:rsidRPr="00FF05DE">
        <w:rPr>
          <w:rFonts w:cs="Arial"/>
          <w:color w:val="auto"/>
          <w:sz w:val="20"/>
          <w:szCs w:val="20"/>
        </w:rPr>
        <w:t xml:space="preserve">Subject to stakeholder feedback on the proposed revisions and if approved by the Ministerial Council, the revised draft standard should reduce the costs to applicants </w:t>
      </w:r>
      <w:r w:rsidR="000964A2">
        <w:rPr>
          <w:rFonts w:cs="Arial"/>
          <w:color w:val="auto"/>
          <w:sz w:val="20"/>
          <w:szCs w:val="20"/>
        </w:rPr>
        <w:t>only requiring one step process to endorsement for scheduled medicines as opposed to the current two step process</w:t>
      </w:r>
      <w:r w:rsidRPr="00FF05DE">
        <w:rPr>
          <w:rFonts w:cs="Arial"/>
          <w:color w:val="auto"/>
          <w:sz w:val="20"/>
          <w:szCs w:val="20"/>
        </w:rPr>
        <w:t>.</w:t>
      </w:r>
      <w:bookmarkEnd w:id="10"/>
    </w:p>
    <w:p w:rsidR="004875CA" w:rsidRPr="00AE450D" w:rsidRDefault="004875CA" w:rsidP="00783CE5">
      <w:pPr>
        <w:pStyle w:val="AHPRAHeadline"/>
        <w:numPr>
          <w:ilvl w:val="0"/>
          <w:numId w:val="4"/>
        </w:numPr>
        <w:spacing w:before="120" w:after="0"/>
        <w:ind w:left="567" w:hanging="425"/>
        <w:outlineLvl w:val="0"/>
        <w:rPr>
          <w:rFonts w:cs="Arial"/>
          <w:b/>
          <w:color w:val="365F91" w:themeColor="accent1" w:themeShade="BF"/>
          <w:sz w:val="20"/>
          <w:szCs w:val="20"/>
        </w:rPr>
      </w:pPr>
      <w:r w:rsidRPr="00AE450D">
        <w:rPr>
          <w:rFonts w:cs="Arial"/>
          <w:b/>
          <w:color w:val="365F91" w:themeColor="accent1" w:themeShade="BF"/>
          <w:sz w:val="20"/>
          <w:szCs w:val="20"/>
        </w:rPr>
        <w:t xml:space="preserve">Whether </w:t>
      </w:r>
      <w:r>
        <w:rPr>
          <w:rFonts w:cs="Arial"/>
          <w:b/>
          <w:color w:val="365F91" w:themeColor="accent1" w:themeShade="BF"/>
          <w:sz w:val="20"/>
          <w:szCs w:val="20"/>
        </w:rPr>
        <w:t>the</w:t>
      </w:r>
      <w:r w:rsidRPr="00AE450D">
        <w:rPr>
          <w:rFonts w:cs="Arial"/>
          <w:b/>
          <w:color w:val="365F91" w:themeColor="accent1" w:themeShade="BF"/>
          <w:sz w:val="20"/>
          <w:szCs w:val="20"/>
        </w:rPr>
        <w:t xml:space="preserve"> </w:t>
      </w:r>
      <w:r>
        <w:rPr>
          <w:rFonts w:cs="Arial"/>
          <w:b/>
          <w:color w:val="365F91" w:themeColor="accent1" w:themeShade="BF"/>
          <w:sz w:val="20"/>
          <w:szCs w:val="20"/>
        </w:rPr>
        <w:t xml:space="preserve">requirements are clearly stated using ‘plain language’ </w:t>
      </w:r>
      <w:r w:rsidR="006F3E31">
        <w:rPr>
          <w:rFonts w:cs="Arial"/>
          <w:b/>
          <w:color w:val="365F91" w:themeColor="accent1" w:themeShade="BF"/>
          <w:sz w:val="20"/>
          <w:szCs w:val="20"/>
        </w:rPr>
        <w:t xml:space="preserve">to reduce uncertainty, enable the public to understand the requirements, and enable </w:t>
      </w:r>
      <w:r w:rsidR="005C5647">
        <w:rPr>
          <w:rFonts w:cs="Arial"/>
          <w:b/>
          <w:color w:val="365F91" w:themeColor="accent1" w:themeShade="BF"/>
          <w:sz w:val="20"/>
          <w:szCs w:val="20"/>
        </w:rPr>
        <w:t xml:space="preserve">understanding and </w:t>
      </w:r>
      <w:r w:rsidR="006F3E31">
        <w:rPr>
          <w:rFonts w:cs="Arial"/>
          <w:b/>
          <w:color w:val="365F91" w:themeColor="accent1" w:themeShade="BF"/>
          <w:sz w:val="20"/>
          <w:szCs w:val="20"/>
        </w:rPr>
        <w:t>compliance by registrants</w:t>
      </w:r>
      <w:r w:rsidRPr="004875CA">
        <w:rPr>
          <w:rFonts w:cs="Arial"/>
          <w:b/>
          <w:i/>
          <w:color w:val="365F91" w:themeColor="accent1" w:themeShade="BF"/>
          <w:sz w:val="20"/>
          <w:szCs w:val="20"/>
        </w:rPr>
        <w:t xml:space="preserve">   </w:t>
      </w:r>
    </w:p>
    <w:p w:rsidR="004875CA" w:rsidRPr="00AE450D" w:rsidRDefault="004875CA" w:rsidP="004875CA">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454F4D" w:rsidRPr="00FF05DE" w:rsidRDefault="00454F4D" w:rsidP="00454F4D">
      <w:pPr>
        <w:pStyle w:val="TableText"/>
        <w:keepNext w:val="0"/>
        <w:spacing w:after="200"/>
        <w:ind w:left="142"/>
        <w:rPr>
          <w:rFonts w:ascii="Arial" w:hAnsi="Arial" w:cs="Arial"/>
          <w:color w:val="auto"/>
          <w:szCs w:val="20"/>
        </w:rPr>
      </w:pPr>
      <w:r w:rsidRPr="00FF05DE">
        <w:rPr>
          <w:rFonts w:ascii="Arial" w:hAnsi="Arial" w:cs="Arial"/>
          <w:color w:val="auto"/>
          <w:szCs w:val="20"/>
        </w:rPr>
        <w:t xml:space="preserve">The </w:t>
      </w:r>
      <w:r w:rsidR="000964A2">
        <w:rPr>
          <w:rFonts w:ascii="Arial" w:hAnsi="Arial" w:cs="Arial"/>
          <w:color w:val="auto"/>
          <w:szCs w:val="20"/>
        </w:rPr>
        <w:t>NMBA</w:t>
      </w:r>
      <w:r w:rsidRPr="00FF05DE">
        <w:rPr>
          <w:rFonts w:ascii="Arial" w:hAnsi="Arial" w:cs="Arial"/>
          <w:color w:val="auto"/>
          <w:szCs w:val="20"/>
        </w:rPr>
        <w:t xml:space="preserve"> consider</w:t>
      </w:r>
      <w:r w:rsidR="00382F4B">
        <w:rPr>
          <w:rFonts w:ascii="Arial" w:hAnsi="Arial" w:cs="Arial"/>
          <w:color w:val="auto"/>
          <w:szCs w:val="20"/>
        </w:rPr>
        <w:t>s</w:t>
      </w:r>
      <w:r w:rsidRPr="00FF05DE">
        <w:rPr>
          <w:rFonts w:ascii="Arial" w:hAnsi="Arial" w:cs="Arial"/>
          <w:color w:val="auto"/>
          <w:szCs w:val="20"/>
        </w:rPr>
        <w:t xml:space="preserve"> the revised draft registration standard has been written in plain English that will enable practitioners to understand the requirements of the standard. The </w:t>
      </w:r>
      <w:r w:rsidR="00382F4B">
        <w:rPr>
          <w:rFonts w:ascii="Arial" w:hAnsi="Arial" w:cs="Arial"/>
          <w:color w:val="auto"/>
          <w:szCs w:val="20"/>
        </w:rPr>
        <w:t xml:space="preserve">National </w:t>
      </w:r>
      <w:r w:rsidRPr="00FF05DE">
        <w:rPr>
          <w:rFonts w:ascii="Arial" w:hAnsi="Arial" w:cs="Arial"/>
          <w:color w:val="auto"/>
          <w:szCs w:val="20"/>
        </w:rPr>
        <w:t xml:space="preserve">Board </w:t>
      </w:r>
      <w:r w:rsidR="00382F4B" w:rsidRPr="00FF05DE">
        <w:rPr>
          <w:rFonts w:ascii="Arial" w:hAnsi="Arial" w:cs="Arial"/>
          <w:color w:val="auto"/>
          <w:szCs w:val="20"/>
        </w:rPr>
        <w:t>ha</w:t>
      </w:r>
      <w:r w:rsidR="00382F4B">
        <w:rPr>
          <w:rFonts w:ascii="Arial" w:hAnsi="Arial" w:cs="Arial"/>
          <w:color w:val="auto"/>
          <w:szCs w:val="20"/>
        </w:rPr>
        <w:t>s</w:t>
      </w:r>
      <w:r w:rsidR="00382F4B" w:rsidRPr="00FF05DE">
        <w:rPr>
          <w:rFonts w:ascii="Arial" w:hAnsi="Arial" w:cs="Arial"/>
          <w:color w:val="auto"/>
          <w:szCs w:val="20"/>
        </w:rPr>
        <w:t xml:space="preserve"> </w:t>
      </w:r>
      <w:r w:rsidRPr="00FF05DE">
        <w:rPr>
          <w:rFonts w:ascii="Arial" w:hAnsi="Arial" w:cs="Arial"/>
          <w:color w:val="auto"/>
          <w:szCs w:val="20"/>
        </w:rPr>
        <w:t>changed the structure of the standard and reviewed the wording to make the standard easier to understand.</w:t>
      </w:r>
    </w:p>
    <w:p w:rsidR="004875CA" w:rsidRPr="00AE450D" w:rsidRDefault="004875CA" w:rsidP="00783CE5">
      <w:pPr>
        <w:pStyle w:val="AHPRAHeadline"/>
        <w:numPr>
          <w:ilvl w:val="0"/>
          <w:numId w:val="4"/>
        </w:numPr>
        <w:spacing w:before="120" w:after="0"/>
        <w:ind w:left="567" w:hanging="425"/>
        <w:outlineLvl w:val="0"/>
        <w:rPr>
          <w:rFonts w:cs="Arial"/>
          <w:b/>
          <w:color w:val="365F91" w:themeColor="accent1" w:themeShade="BF"/>
          <w:sz w:val="20"/>
          <w:szCs w:val="20"/>
        </w:rPr>
      </w:pPr>
      <w:r w:rsidRPr="00AE450D">
        <w:rPr>
          <w:rFonts w:cs="Arial"/>
          <w:b/>
          <w:color w:val="365F91" w:themeColor="accent1" w:themeShade="BF"/>
          <w:sz w:val="20"/>
          <w:szCs w:val="20"/>
        </w:rPr>
        <w:t xml:space="preserve">Whether </w:t>
      </w:r>
      <w:r>
        <w:rPr>
          <w:rFonts w:cs="Arial"/>
          <w:b/>
          <w:color w:val="365F91" w:themeColor="accent1" w:themeShade="BF"/>
          <w:sz w:val="20"/>
          <w:szCs w:val="20"/>
        </w:rPr>
        <w:t xml:space="preserve">the Board has procedures in place to ensure that the proposed registration standard, code or guideline remains relevant and effective over time </w:t>
      </w:r>
    </w:p>
    <w:p w:rsidR="004875CA" w:rsidRPr="00AE450D" w:rsidRDefault="004875CA" w:rsidP="004875CA">
      <w:pPr>
        <w:pStyle w:val="AHPRAHeadline"/>
        <w:spacing w:before="120" w:after="120"/>
        <w:ind w:left="142"/>
        <w:outlineLvl w:val="0"/>
        <w:rPr>
          <w:rFonts w:cs="Arial"/>
          <w:b/>
          <w:color w:val="auto"/>
          <w:sz w:val="20"/>
          <w:szCs w:val="20"/>
        </w:rPr>
      </w:pPr>
      <w:r w:rsidRPr="00AE450D">
        <w:rPr>
          <w:rFonts w:cs="Arial"/>
          <w:b/>
          <w:color w:val="auto"/>
          <w:sz w:val="20"/>
          <w:szCs w:val="20"/>
        </w:rPr>
        <w:t>Board assessment</w:t>
      </w:r>
    </w:p>
    <w:p w:rsidR="004875CA" w:rsidRDefault="004875CA" w:rsidP="004875CA">
      <w:pPr>
        <w:pStyle w:val="TableText"/>
        <w:keepNext w:val="0"/>
        <w:ind w:left="142"/>
        <w:rPr>
          <w:rFonts w:ascii="Arial" w:hAnsi="Arial" w:cs="Arial"/>
          <w:color w:val="auto"/>
          <w:szCs w:val="20"/>
        </w:rPr>
      </w:pPr>
      <w:r>
        <w:rPr>
          <w:rFonts w:ascii="Arial" w:hAnsi="Arial" w:cs="Arial"/>
          <w:color w:val="auto"/>
          <w:szCs w:val="20"/>
        </w:rPr>
        <w:lastRenderedPageBreak/>
        <w:t>If approved, t</w:t>
      </w:r>
      <w:r w:rsidRPr="004875CA">
        <w:rPr>
          <w:rFonts w:ascii="Arial" w:hAnsi="Arial" w:cs="Arial"/>
          <w:color w:val="auto"/>
          <w:szCs w:val="20"/>
        </w:rPr>
        <w:t xml:space="preserve">he </w:t>
      </w:r>
      <w:r w:rsidR="000964A2">
        <w:rPr>
          <w:rFonts w:ascii="Arial" w:hAnsi="Arial" w:cs="Arial"/>
          <w:color w:val="auto"/>
          <w:szCs w:val="20"/>
        </w:rPr>
        <w:t>NMBA</w:t>
      </w:r>
      <w:r w:rsidRPr="004875CA">
        <w:rPr>
          <w:rFonts w:ascii="Arial" w:hAnsi="Arial" w:cs="Arial"/>
          <w:color w:val="auto"/>
          <w:szCs w:val="20"/>
        </w:rPr>
        <w:t xml:space="preserve"> will review</w:t>
      </w:r>
      <w:r>
        <w:rPr>
          <w:rFonts w:ascii="Arial" w:hAnsi="Arial" w:cs="Arial"/>
          <w:color w:val="auto"/>
          <w:szCs w:val="20"/>
        </w:rPr>
        <w:t xml:space="preserve"> the registration standard </w:t>
      </w:r>
      <w:r w:rsidRPr="004875CA">
        <w:rPr>
          <w:rFonts w:ascii="Arial" w:hAnsi="Arial" w:cs="Arial"/>
          <w:color w:val="auto"/>
          <w:szCs w:val="20"/>
        </w:rPr>
        <w:t xml:space="preserve">within </w:t>
      </w:r>
      <w:r w:rsidR="00783CE5">
        <w:rPr>
          <w:rFonts w:ascii="Arial" w:hAnsi="Arial" w:cs="Arial"/>
          <w:color w:val="auto"/>
          <w:szCs w:val="20"/>
        </w:rPr>
        <w:t>five</w:t>
      </w:r>
      <w:r w:rsidRPr="004875CA">
        <w:rPr>
          <w:rFonts w:ascii="Arial" w:hAnsi="Arial" w:cs="Arial"/>
          <w:color w:val="auto"/>
          <w:szCs w:val="20"/>
        </w:rPr>
        <w:t xml:space="preserve"> years of its commencement, including assessment against the objectives and guid</w:t>
      </w:r>
      <w:r w:rsidR="001E5BA4">
        <w:rPr>
          <w:rFonts w:ascii="Arial" w:hAnsi="Arial" w:cs="Arial"/>
          <w:color w:val="auto"/>
          <w:szCs w:val="20"/>
        </w:rPr>
        <w:t>ing principles in the proposed National L</w:t>
      </w:r>
      <w:r w:rsidRPr="004875CA">
        <w:rPr>
          <w:rFonts w:ascii="Arial" w:hAnsi="Arial" w:cs="Arial"/>
          <w:color w:val="auto"/>
          <w:szCs w:val="20"/>
        </w:rPr>
        <w:t xml:space="preserve">aw and the COAG principles for best practice regulation.   </w:t>
      </w:r>
    </w:p>
    <w:p w:rsidR="004875CA" w:rsidRDefault="004875CA" w:rsidP="004875CA">
      <w:pPr>
        <w:pStyle w:val="TableText"/>
        <w:keepNext w:val="0"/>
        <w:ind w:left="142"/>
        <w:rPr>
          <w:rFonts w:ascii="Arial" w:hAnsi="Arial" w:cs="Arial"/>
          <w:color w:val="auto"/>
          <w:szCs w:val="20"/>
        </w:rPr>
      </w:pPr>
      <w:r w:rsidRPr="004875CA">
        <w:rPr>
          <w:rFonts w:ascii="Arial" w:hAnsi="Arial" w:cs="Arial"/>
          <w:color w:val="auto"/>
          <w:szCs w:val="20"/>
        </w:rPr>
        <w:t xml:space="preserve">However, the </w:t>
      </w:r>
      <w:r w:rsidR="000964A2">
        <w:rPr>
          <w:rFonts w:ascii="Arial" w:hAnsi="Arial" w:cs="Arial"/>
          <w:color w:val="auto"/>
          <w:szCs w:val="20"/>
        </w:rPr>
        <w:t>NMBA</w:t>
      </w:r>
      <w:r w:rsidRPr="004875CA">
        <w:rPr>
          <w:rFonts w:ascii="Arial" w:hAnsi="Arial" w:cs="Arial"/>
          <w:color w:val="auto"/>
          <w:szCs w:val="20"/>
        </w:rPr>
        <w:t xml:space="preserve"> may choose to review an approved registration standard at an earlier point in time, if it is necessary to ensure the standard’s continued relevance and workability.  </w:t>
      </w:r>
    </w:p>
    <w:p w:rsidR="00A32F14" w:rsidRDefault="00A32F14" w:rsidP="004875CA">
      <w:pPr>
        <w:pStyle w:val="TableText"/>
        <w:keepNext w:val="0"/>
        <w:ind w:left="142"/>
        <w:rPr>
          <w:rFonts w:ascii="Arial" w:hAnsi="Arial" w:cs="Arial"/>
          <w:color w:val="auto"/>
          <w:szCs w:val="20"/>
        </w:rPr>
      </w:pPr>
    </w:p>
    <w:p w:rsidR="00A32F14" w:rsidRDefault="00A32F14" w:rsidP="004875CA">
      <w:pPr>
        <w:pStyle w:val="TableText"/>
        <w:keepNext w:val="0"/>
        <w:ind w:left="142"/>
        <w:rPr>
          <w:rFonts w:ascii="Arial" w:hAnsi="Arial" w:cs="Arial"/>
          <w:color w:val="auto"/>
          <w:szCs w:val="20"/>
        </w:rPr>
      </w:pPr>
    </w:p>
    <w:p w:rsidR="00A32F14" w:rsidRDefault="00A32F14" w:rsidP="004875CA">
      <w:pPr>
        <w:pStyle w:val="TableText"/>
        <w:keepNext w:val="0"/>
        <w:ind w:left="142"/>
        <w:rPr>
          <w:rFonts w:ascii="Arial" w:hAnsi="Arial" w:cs="Arial"/>
          <w:color w:val="auto"/>
          <w:szCs w:val="20"/>
        </w:rPr>
      </w:pPr>
    </w:p>
    <w:p w:rsidR="00A32F14" w:rsidRDefault="00A32F14" w:rsidP="004875CA">
      <w:pPr>
        <w:pStyle w:val="TableText"/>
        <w:keepNext w:val="0"/>
        <w:ind w:left="142"/>
        <w:rPr>
          <w:rFonts w:ascii="Arial" w:hAnsi="Arial" w:cs="Arial"/>
          <w:color w:val="auto"/>
          <w:szCs w:val="20"/>
        </w:rPr>
      </w:pPr>
    </w:p>
    <w:p w:rsidR="00A32F14" w:rsidRDefault="00A32F14" w:rsidP="004875CA">
      <w:pPr>
        <w:pStyle w:val="TableText"/>
        <w:keepNext w:val="0"/>
        <w:ind w:left="142"/>
        <w:rPr>
          <w:rFonts w:ascii="Arial" w:hAnsi="Arial" w:cs="Arial"/>
          <w:color w:val="auto"/>
          <w:szCs w:val="20"/>
        </w:rPr>
      </w:pPr>
    </w:p>
    <w:p w:rsidR="00A32F14" w:rsidRDefault="00A32F14" w:rsidP="004875CA">
      <w:pPr>
        <w:pStyle w:val="TableText"/>
        <w:keepNext w:val="0"/>
        <w:ind w:left="142"/>
        <w:rPr>
          <w:rFonts w:ascii="Arial" w:hAnsi="Arial" w:cs="Arial"/>
          <w:color w:val="auto"/>
          <w:szCs w:val="20"/>
        </w:rPr>
      </w:pPr>
    </w:p>
    <w:sectPr w:rsidR="00A32F14" w:rsidSect="003A104F">
      <w:pgSz w:w="11906" w:h="16838"/>
      <w:pgMar w:top="1134" w:right="1440" w:bottom="993" w:left="1440" w:header="709" w:footer="13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20D" w:rsidRDefault="0020220D" w:rsidP="00CB559B">
      <w:pPr>
        <w:spacing w:after="0" w:line="240" w:lineRule="auto"/>
      </w:pPr>
      <w:r>
        <w:separator/>
      </w:r>
    </w:p>
  </w:endnote>
  <w:endnote w:type="continuationSeparator" w:id="0">
    <w:p w:rsidR="0020220D" w:rsidRDefault="0020220D" w:rsidP="00CB5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Narrow">
    <w:altName w:val="Arial Narrow"/>
    <w:panose1 w:val="00000000000000000000"/>
    <w:charset w:val="00"/>
    <w:family w:val="swiss"/>
    <w:notTrueType/>
    <w:pitch w:val="variable"/>
    <w:sig w:usb0="00000003" w:usb1="00000000" w:usb2="00000000" w:usb3="00000000" w:csb0="00000001" w:csb1="00000000"/>
  </w:font>
  <w:font w:name="Helvetica 55 Roman">
    <w:altName w:val="Cambri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20D" w:rsidRDefault="0020220D" w:rsidP="00860697">
    <w:pPr>
      <w:pStyle w:val="AHPRAfooter"/>
      <w:rPr>
        <w:szCs w:val="16"/>
      </w:rPr>
    </w:pPr>
    <w:r>
      <w:rPr>
        <w:szCs w:val="16"/>
      </w:rPr>
      <w:t>Nursing and Midwifery Board of Australia</w:t>
    </w:r>
    <w:r>
      <w:rPr>
        <w:szCs w:val="16"/>
      </w:rPr>
      <w:tab/>
    </w:r>
    <w:r>
      <w:rPr>
        <w:szCs w:val="16"/>
      </w:rPr>
      <w:tab/>
      <w:t>public consultation paper: registration standard for endorsement as an eligible midwife</w:t>
    </w:r>
  </w:p>
  <w:p w:rsidR="0020220D" w:rsidRDefault="0020220D" w:rsidP="00860697">
    <w:pPr>
      <w:pStyle w:val="AHPRAfooter"/>
      <w:rPr>
        <w:szCs w:val="16"/>
      </w:rPr>
    </w:pPr>
  </w:p>
  <w:p w:rsidR="0020220D" w:rsidRDefault="004972E9" w:rsidP="00860697">
    <w:pPr>
      <w:pStyle w:val="Footer"/>
    </w:pPr>
    <w:sdt>
      <w:sdtPr>
        <w:id w:val="16333165"/>
        <w:docPartObj>
          <w:docPartGallery w:val="Page Numbers (Top of Page)"/>
          <w:docPartUnique/>
        </w:docPartObj>
      </w:sdtPr>
      <w:sdtEndPr/>
      <w:sdtContent>
        <w:r w:rsidR="0020220D" w:rsidRPr="000E7E28">
          <w:t xml:space="preserve">Page </w:t>
        </w:r>
        <w:r>
          <w:fldChar w:fldCharType="begin"/>
        </w:r>
        <w:r>
          <w:instrText xml:space="preserve"> PAGE </w:instrText>
        </w:r>
        <w:r>
          <w:fldChar w:fldCharType="separate"/>
        </w:r>
        <w:r>
          <w:rPr>
            <w:noProof/>
          </w:rPr>
          <w:t>13</w:t>
        </w:r>
        <w:r>
          <w:rPr>
            <w:noProof/>
          </w:rPr>
          <w:fldChar w:fldCharType="end"/>
        </w:r>
        <w:r w:rsidR="0020220D" w:rsidRPr="000E7E28">
          <w:t xml:space="preserve"> of </w:t>
        </w:r>
        <w:r>
          <w:fldChar w:fldCharType="begin"/>
        </w:r>
        <w:r>
          <w:instrText xml:space="preserve"> NUMPAGES  </w:instrText>
        </w:r>
        <w:r>
          <w:fldChar w:fldCharType="separate"/>
        </w:r>
        <w:r>
          <w:rPr>
            <w:noProof/>
          </w:rPr>
          <w:t>13</w:t>
        </w:r>
        <w:r>
          <w:rPr>
            <w:noProof/>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20D" w:rsidRPr="00E77E23" w:rsidRDefault="0020220D" w:rsidP="00860697">
    <w:pPr>
      <w:pStyle w:val="AHPRAfirstpagefooter"/>
    </w:pPr>
    <w:r>
      <w:rPr>
        <w:color w:val="007DC3"/>
      </w:rPr>
      <w:t>Nursing and Midwifery</w:t>
    </w:r>
    <w:r w:rsidRPr="00E77E23">
      <w:t xml:space="preserve"> </w:t>
    </w:r>
    <w:r>
      <w:t>Board of Australia</w:t>
    </w:r>
  </w:p>
  <w:p w:rsidR="0020220D" w:rsidRDefault="0020220D" w:rsidP="00860697">
    <w:pPr>
      <w:pStyle w:val="AHPRAfooter"/>
      <w:jc w:val="center"/>
      <w:rPr>
        <w:szCs w:val="16"/>
      </w:rP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20220D" w:rsidRPr="000E7E28" w:rsidRDefault="0020220D" w:rsidP="00860697">
    <w:pPr>
      <w:pStyle w:val="AHPRApagenumber"/>
    </w:pPr>
  </w:p>
  <w:p w:rsidR="0020220D" w:rsidRPr="00221491" w:rsidRDefault="0020220D" w:rsidP="00860697">
    <w:pPr>
      <w:autoSpaceDE w:val="0"/>
      <w:autoSpaceDN w:val="0"/>
      <w:adjustRightInd w:val="0"/>
      <w:spacing w:after="0" w:line="240" w:lineRule="auto"/>
      <w:rPr>
        <w:rFonts w:ascii="Arial" w:eastAsia="Cambria" w:hAnsi="Arial" w:cs="Arial"/>
        <w:b/>
        <w:color w:val="60605B"/>
        <w:sz w:val="20"/>
        <w:szCs w:val="20"/>
      </w:rPr>
    </w:pPr>
    <w:r w:rsidRPr="00221491">
      <w:rPr>
        <w:rFonts w:ascii="Arial" w:hAnsi="Arial" w:cs="Arial"/>
        <w:b/>
        <w:color w:val="595959" w:themeColor="text1" w:themeTint="A6"/>
        <w:sz w:val="20"/>
        <w:szCs w:val="20"/>
      </w:rPr>
      <w:t xml:space="preserve"> </w:t>
    </w:r>
  </w:p>
  <w:p w:rsidR="0020220D" w:rsidRDefault="00202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20D" w:rsidRDefault="0020220D" w:rsidP="00CB559B">
      <w:pPr>
        <w:spacing w:after="0" w:line="240" w:lineRule="auto"/>
      </w:pPr>
      <w:r>
        <w:separator/>
      </w:r>
    </w:p>
  </w:footnote>
  <w:footnote w:type="continuationSeparator" w:id="0">
    <w:p w:rsidR="0020220D" w:rsidRDefault="0020220D" w:rsidP="00CB55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20D" w:rsidRDefault="0020220D" w:rsidP="0081402D">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20D" w:rsidRDefault="0020220D" w:rsidP="0081402D">
    <w:pPr>
      <w:pStyle w:val="Header"/>
      <w:jc w:val="right"/>
    </w:pPr>
    <w:r w:rsidRPr="0081402D">
      <w:rPr>
        <w:noProof/>
        <w:lang w:eastAsia="en-AU"/>
      </w:rPr>
      <w:drawing>
        <wp:inline distT="0" distB="0" distL="0" distR="0">
          <wp:extent cx="1697607" cy="1362973"/>
          <wp:effectExtent l="0" t="0" r="0" b="0"/>
          <wp:docPr id="1" name="Picture 4" descr="Nursing and Midwifery Boar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BoardofAustralia"/>
                  <pic:cNvPicPr>
                    <a:picLocks noChangeAspect="1" noChangeArrowheads="1"/>
                  </pic:cNvPicPr>
                </pic:nvPicPr>
                <pic:blipFill>
                  <a:blip r:embed="rId1" cstate="print"/>
                  <a:srcRect/>
                  <a:stretch>
                    <a:fillRect/>
                  </a:stretch>
                </pic:blipFill>
                <pic:spPr bwMode="auto">
                  <a:xfrm>
                    <a:off x="0" y="0"/>
                    <a:ext cx="1695450" cy="135890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220D" w:rsidRDefault="0020220D" w:rsidP="0081402D">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D64E1"/>
    <w:multiLevelType w:val="hybridMultilevel"/>
    <w:tmpl w:val="8FA4210A"/>
    <w:lvl w:ilvl="0" w:tplc="0C090001">
      <w:start w:val="1"/>
      <w:numFmt w:val="bullet"/>
      <w:lvlText w:val=""/>
      <w:lvlJc w:val="left"/>
      <w:pPr>
        <w:ind w:left="369" w:hanging="360"/>
      </w:pPr>
      <w:rPr>
        <w:rFonts w:ascii="Symbol" w:hAnsi="Symbol" w:hint="default"/>
      </w:rPr>
    </w:lvl>
    <w:lvl w:ilvl="1" w:tplc="0C090003" w:tentative="1">
      <w:start w:val="1"/>
      <w:numFmt w:val="bullet"/>
      <w:lvlText w:val="o"/>
      <w:lvlJc w:val="left"/>
      <w:pPr>
        <w:ind w:left="1089" w:hanging="360"/>
      </w:pPr>
      <w:rPr>
        <w:rFonts w:ascii="Courier New" w:hAnsi="Courier New" w:cs="Courier New" w:hint="default"/>
      </w:rPr>
    </w:lvl>
    <w:lvl w:ilvl="2" w:tplc="0C090005" w:tentative="1">
      <w:start w:val="1"/>
      <w:numFmt w:val="bullet"/>
      <w:lvlText w:val=""/>
      <w:lvlJc w:val="left"/>
      <w:pPr>
        <w:ind w:left="1809" w:hanging="360"/>
      </w:pPr>
      <w:rPr>
        <w:rFonts w:ascii="Wingdings" w:hAnsi="Wingdings" w:hint="default"/>
      </w:rPr>
    </w:lvl>
    <w:lvl w:ilvl="3" w:tplc="0C090001" w:tentative="1">
      <w:start w:val="1"/>
      <w:numFmt w:val="bullet"/>
      <w:lvlText w:val=""/>
      <w:lvlJc w:val="left"/>
      <w:pPr>
        <w:ind w:left="2529" w:hanging="360"/>
      </w:pPr>
      <w:rPr>
        <w:rFonts w:ascii="Symbol" w:hAnsi="Symbol" w:hint="default"/>
      </w:rPr>
    </w:lvl>
    <w:lvl w:ilvl="4" w:tplc="0C090003" w:tentative="1">
      <w:start w:val="1"/>
      <w:numFmt w:val="bullet"/>
      <w:lvlText w:val="o"/>
      <w:lvlJc w:val="left"/>
      <w:pPr>
        <w:ind w:left="3249" w:hanging="360"/>
      </w:pPr>
      <w:rPr>
        <w:rFonts w:ascii="Courier New" w:hAnsi="Courier New" w:cs="Courier New" w:hint="default"/>
      </w:rPr>
    </w:lvl>
    <w:lvl w:ilvl="5" w:tplc="0C090005" w:tentative="1">
      <w:start w:val="1"/>
      <w:numFmt w:val="bullet"/>
      <w:lvlText w:val=""/>
      <w:lvlJc w:val="left"/>
      <w:pPr>
        <w:ind w:left="3969" w:hanging="360"/>
      </w:pPr>
      <w:rPr>
        <w:rFonts w:ascii="Wingdings" w:hAnsi="Wingdings" w:hint="default"/>
      </w:rPr>
    </w:lvl>
    <w:lvl w:ilvl="6" w:tplc="0C090001" w:tentative="1">
      <w:start w:val="1"/>
      <w:numFmt w:val="bullet"/>
      <w:lvlText w:val=""/>
      <w:lvlJc w:val="left"/>
      <w:pPr>
        <w:ind w:left="4689" w:hanging="360"/>
      </w:pPr>
      <w:rPr>
        <w:rFonts w:ascii="Symbol" w:hAnsi="Symbol" w:hint="default"/>
      </w:rPr>
    </w:lvl>
    <w:lvl w:ilvl="7" w:tplc="0C090003" w:tentative="1">
      <w:start w:val="1"/>
      <w:numFmt w:val="bullet"/>
      <w:lvlText w:val="o"/>
      <w:lvlJc w:val="left"/>
      <w:pPr>
        <w:ind w:left="5409" w:hanging="360"/>
      </w:pPr>
      <w:rPr>
        <w:rFonts w:ascii="Courier New" w:hAnsi="Courier New" w:cs="Courier New" w:hint="default"/>
      </w:rPr>
    </w:lvl>
    <w:lvl w:ilvl="8" w:tplc="0C090005" w:tentative="1">
      <w:start w:val="1"/>
      <w:numFmt w:val="bullet"/>
      <w:lvlText w:val=""/>
      <w:lvlJc w:val="left"/>
      <w:pPr>
        <w:ind w:left="6129" w:hanging="360"/>
      </w:pPr>
      <w:rPr>
        <w:rFonts w:ascii="Wingdings" w:hAnsi="Wingdings" w:hint="default"/>
      </w:rPr>
    </w:lvl>
  </w:abstractNum>
  <w:abstractNum w:abstractNumId="1">
    <w:nsid w:val="05D979CB"/>
    <w:multiLevelType w:val="hybridMultilevel"/>
    <w:tmpl w:val="765285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044348"/>
    <w:multiLevelType w:val="hybridMultilevel"/>
    <w:tmpl w:val="B97E88A2"/>
    <w:lvl w:ilvl="0" w:tplc="597E918C">
      <w:start w:val="1"/>
      <w:numFmt w:val="decimal"/>
      <w:lvlText w:val="%1."/>
      <w:lvlJc w:val="left"/>
      <w:pPr>
        <w:ind w:left="369" w:hanging="360"/>
      </w:pPr>
      <w:rPr>
        <w:rFonts w:hint="default"/>
        <w:b w:val="0"/>
      </w:rPr>
    </w:lvl>
    <w:lvl w:ilvl="1" w:tplc="0C090003">
      <w:start w:val="1"/>
      <w:numFmt w:val="bullet"/>
      <w:lvlText w:val="o"/>
      <w:lvlJc w:val="left"/>
      <w:pPr>
        <w:ind w:left="1023" w:hanging="360"/>
      </w:pPr>
      <w:rPr>
        <w:rFonts w:ascii="Courier New" w:hAnsi="Courier New" w:hint="default"/>
      </w:rPr>
    </w:lvl>
    <w:lvl w:ilvl="2" w:tplc="0C090005" w:tentative="1">
      <w:start w:val="1"/>
      <w:numFmt w:val="bullet"/>
      <w:lvlText w:val=""/>
      <w:lvlJc w:val="left"/>
      <w:pPr>
        <w:ind w:left="1743" w:hanging="360"/>
      </w:pPr>
      <w:rPr>
        <w:rFonts w:ascii="Wingdings" w:hAnsi="Wingdings" w:hint="default"/>
      </w:rPr>
    </w:lvl>
    <w:lvl w:ilvl="3" w:tplc="0C090001" w:tentative="1">
      <w:start w:val="1"/>
      <w:numFmt w:val="bullet"/>
      <w:lvlText w:val=""/>
      <w:lvlJc w:val="left"/>
      <w:pPr>
        <w:ind w:left="2463" w:hanging="360"/>
      </w:pPr>
      <w:rPr>
        <w:rFonts w:ascii="Symbol" w:hAnsi="Symbol" w:hint="default"/>
      </w:rPr>
    </w:lvl>
    <w:lvl w:ilvl="4" w:tplc="0C090003" w:tentative="1">
      <w:start w:val="1"/>
      <w:numFmt w:val="bullet"/>
      <w:lvlText w:val="o"/>
      <w:lvlJc w:val="left"/>
      <w:pPr>
        <w:ind w:left="3183" w:hanging="360"/>
      </w:pPr>
      <w:rPr>
        <w:rFonts w:ascii="Courier New" w:hAnsi="Courier New" w:hint="default"/>
      </w:rPr>
    </w:lvl>
    <w:lvl w:ilvl="5" w:tplc="0C090005" w:tentative="1">
      <w:start w:val="1"/>
      <w:numFmt w:val="bullet"/>
      <w:lvlText w:val=""/>
      <w:lvlJc w:val="left"/>
      <w:pPr>
        <w:ind w:left="3903" w:hanging="360"/>
      </w:pPr>
      <w:rPr>
        <w:rFonts w:ascii="Wingdings" w:hAnsi="Wingdings" w:hint="default"/>
      </w:rPr>
    </w:lvl>
    <w:lvl w:ilvl="6" w:tplc="0C090001" w:tentative="1">
      <w:start w:val="1"/>
      <w:numFmt w:val="bullet"/>
      <w:lvlText w:val=""/>
      <w:lvlJc w:val="left"/>
      <w:pPr>
        <w:ind w:left="4623" w:hanging="360"/>
      </w:pPr>
      <w:rPr>
        <w:rFonts w:ascii="Symbol" w:hAnsi="Symbol" w:hint="default"/>
      </w:rPr>
    </w:lvl>
    <w:lvl w:ilvl="7" w:tplc="0C090003" w:tentative="1">
      <w:start w:val="1"/>
      <w:numFmt w:val="bullet"/>
      <w:lvlText w:val="o"/>
      <w:lvlJc w:val="left"/>
      <w:pPr>
        <w:ind w:left="5343" w:hanging="360"/>
      </w:pPr>
      <w:rPr>
        <w:rFonts w:ascii="Courier New" w:hAnsi="Courier New" w:hint="default"/>
      </w:rPr>
    </w:lvl>
    <w:lvl w:ilvl="8" w:tplc="0C090005" w:tentative="1">
      <w:start w:val="1"/>
      <w:numFmt w:val="bullet"/>
      <w:lvlText w:val=""/>
      <w:lvlJc w:val="left"/>
      <w:pPr>
        <w:ind w:left="6063" w:hanging="360"/>
      </w:pPr>
      <w:rPr>
        <w:rFonts w:ascii="Wingdings" w:hAnsi="Wingdings" w:hint="default"/>
      </w:rPr>
    </w:lvl>
  </w:abstractNum>
  <w:abstractNum w:abstractNumId="3">
    <w:nsid w:val="0C862165"/>
    <w:multiLevelType w:val="multilevel"/>
    <w:tmpl w:val="FE6E6124"/>
    <w:styleLink w:val="AHPRANumberedheadinglist"/>
    <w:lvl w:ilvl="0">
      <w:start w:val="1"/>
      <w:numFmt w:val="decimal"/>
      <w:pStyle w:val="AHPRANumberedsubheadinglevel1"/>
      <w:lvlText w:val="%1."/>
      <w:lvlJc w:val="left"/>
      <w:pPr>
        <w:ind w:left="652" w:hanging="369"/>
      </w:pPr>
      <w:rPr>
        <w:rFonts w:ascii="Arial" w:hAnsi="Arial" w:hint="default"/>
        <w:b/>
        <w:color w:val="007DC3"/>
        <w:sz w:val="20"/>
      </w:rPr>
    </w:lvl>
    <w:lvl w:ilvl="1">
      <w:start w:val="1"/>
      <w:numFmt w:val="decimal"/>
      <w:pStyle w:val="AHPRANumberedsubheadinglevel2"/>
      <w:lvlText w:val="%1.%2"/>
      <w:lvlJc w:val="left"/>
      <w:pPr>
        <w:ind w:left="937"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18441530"/>
    <w:multiLevelType w:val="hybridMultilevel"/>
    <w:tmpl w:val="099AA7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B721571"/>
    <w:multiLevelType w:val="hybridMultilevel"/>
    <w:tmpl w:val="43EC1D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F5A7A05"/>
    <w:multiLevelType w:val="hybridMultilevel"/>
    <w:tmpl w:val="E0E09A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8EA60B5"/>
    <w:multiLevelType w:val="hybridMultilevel"/>
    <w:tmpl w:val="B9C08118"/>
    <w:lvl w:ilvl="0" w:tplc="51301AA6">
      <w:start w:val="1"/>
      <w:numFmt w:val="decimal"/>
      <w:lvlText w:val="%1."/>
      <w:lvlJc w:val="left"/>
      <w:pPr>
        <w:ind w:left="720" w:hanging="360"/>
      </w:pPr>
      <w:rPr>
        <w:rFonts w:cs="Times New Roman"/>
        <w:sz w:val="32"/>
        <w:szCs w:val="3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F2A10C1"/>
    <w:multiLevelType w:val="hybridMultilevel"/>
    <w:tmpl w:val="C4AC8B96"/>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753C2A"/>
    <w:multiLevelType w:val="hybridMultilevel"/>
    <w:tmpl w:val="313069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4EC0530"/>
    <w:multiLevelType w:val="hybridMultilevel"/>
    <w:tmpl w:val="434C1EB8"/>
    <w:lvl w:ilvl="0" w:tplc="0C090017">
      <w:start w:val="1"/>
      <w:numFmt w:val="lowerLetter"/>
      <w:lvlText w:val="%1)"/>
      <w:lvlJc w:val="left"/>
      <w:pPr>
        <w:ind w:left="1500" w:hanging="360"/>
      </w:pPr>
    </w:lvl>
    <w:lvl w:ilvl="1" w:tplc="0C090019" w:tentative="1">
      <w:start w:val="1"/>
      <w:numFmt w:val="lowerLetter"/>
      <w:lvlText w:val="%2."/>
      <w:lvlJc w:val="left"/>
      <w:pPr>
        <w:ind w:left="2220" w:hanging="360"/>
      </w:pPr>
    </w:lvl>
    <w:lvl w:ilvl="2" w:tplc="0C09001B" w:tentative="1">
      <w:start w:val="1"/>
      <w:numFmt w:val="lowerRoman"/>
      <w:lvlText w:val="%3."/>
      <w:lvlJc w:val="right"/>
      <w:pPr>
        <w:ind w:left="2940" w:hanging="180"/>
      </w:pPr>
    </w:lvl>
    <w:lvl w:ilvl="3" w:tplc="0C09000F" w:tentative="1">
      <w:start w:val="1"/>
      <w:numFmt w:val="decimal"/>
      <w:lvlText w:val="%4."/>
      <w:lvlJc w:val="left"/>
      <w:pPr>
        <w:ind w:left="3660" w:hanging="360"/>
      </w:pPr>
    </w:lvl>
    <w:lvl w:ilvl="4" w:tplc="0C090019" w:tentative="1">
      <w:start w:val="1"/>
      <w:numFmt w:val="lowerLetter"/>
      <w:lvlText w:val="%5."/>
      <w:lvlJc w:val="left"/>
      <w:pPr>
        <w:ind w:left="4380" w:hanging="360"/>
      </w:pPr>
    </w:lvl>
    <w:lvl w:ilvl="5" w:tplc="0C09001B" w:tentative="1">
      <w:start w:val="1"/>
      <w:numFmt w:val="lowerRoman"/>
      <w:lvlText w:val="%6."/>
      <w:lvlJc w:val="right"/>
      <w:pPr>
        <w:ind w:left="5100" w:hanging="180"/>
      </w:pPr>
    </w:lvl>
    <w:lvl w:ilvl="6" w:tplc="0C09000F" w:tentative="1">
      <w:start w:val="1"/>
      <w:numFmt w:val="decimal"/>
      <w:lvlText w:val="%7."/>
      <w:lvlJc w:val="left"/>
      <w:pPr>
        <w:ind w:left="5820" w:hanging="360"/>
      </w:pPr>
    </w:lvl>
    <w:lvl w:ilvl="7" w:tplc="0C090019" w:tentative="1">
      <w:start w:val="1"/>
      <w:numFmt w:val="lowerLetter"/>
      <w:lvlText w:val="%8."/>
      <w:lvlJc w:val="left"/>
      <w:pPr>
        <w:ind w:left="6540" w:hanging="360"/>
      </w:pPr>
    </w:lvl>
    <w:lvl w:ilvl="8" w:tplc="0C09001B" w:tentative="1">
      <w:start w:val="1"/>
      <w:numFmt w:val="lowerRoman"/>
      <w:lvlText w:val="%9."/>
      <w:lvlJc w:val="right"/>
      <w:pPr>
        <w:ind w:left="7260" w:hanging="180"/>
      </w:pPr>
    </w:lvl>
  </w:abstractNum>
  <w:abstractNum w:abstractNumId="11">
    <w:nsid w:val="3733604D"/>
    <w:multiLevelType w:val="hybridMultilevel"/>
    <w:tmpl w:val="5E5EC1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7A27066"/>
    <w:multiLevelType w:val="multilevel"/>
    <w:tmpl w:val="FE6E6124"/>
    <w:numStyleLink w:val="AHPRANumberedheadinglist"/>
  </w:abstractNum>
  <w:abstractNum w:abstractNumId="13">
    <w:nsid w:val="45F16B28"/>
    <w:multiLevelType w:val="hybridMultilevel"/>
    <w:tmpl w:val="3000D84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4AC41738"/>
    <w:multiLevelType w:val="hybridMultilevel"/>
    <w:tmpl w:val="86C26ABA"/>
    <w:lvl w:ilvl="0" w:tplc="D34A7282">
      <w:start w:val="1"/>
      <w:numFmt w:val="bullet"/>
      <w:pStyle w:val="TableBullet"/>
      <w:lvlText w:val=""/>
      <w:lvlJc w:val="left"/>
      <w:pPr>
        <w:ind w:left="360" w:hanging="360"/>
      </w:pPr>
      <w:rPr>
        <w:rFonts w:ascii="Symbol" w:hAnsi="Symbol" w:hint="default"/>
        <w:color w:val="000000"/>
        <w:sz w:val="16"/>
      </w:rPr>
    </w:lvl>
    <w:lvl w:ilvl="1" w:tplc="1C1A87F4">
      <w:start w:val="1"/>
      <w:numFmt w:val="bullet"/>
      <w:pStyle w:val="TableDash"/>
      <w:lvlText w:val="–"/>
      <w:lvlJc w:val="left"/>
      <w:pPr>
        <w:tabs>
          <w:tab w:val="num" w:pos="576"/>
        </w:tabs>
        <w:ind w:left="432" w:hanging="216"/>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D364ACC"/>
    <w:multiLevelType w:val="hybridMultilevel"/>
    <w:tmpl w:val="6AFC9C98"/>
    <w:lvl w:ilvl="0" w:tplc="04090001">
      <w:start w:val="1"/>
      <w:numFmt w:val="bullet"/>
      <w:lvlText w:val=""/>
      <w:lvlJc w:val="left"/>
      <w:pPr>
        <w:ind w:left="369" w:hanging="360"/>
      </w:pPr>
      <w:rPr>
        <w:rFonts w:ascii="Symbol" w:hAnsi="Symbol" w:hint="default"/>
      </w:rPr>
    </w:lvl>
    <w:lvl w:ilvl="1" w:tplc="04090003" w:tentative="1">
      <w:start w:val="1"/>
      <w:numFmt w:val="bullet"/>
      <w:lvlText w:val="o"/>
      <w:lvlJc w:val="left"/>
      <w:pPr>
        <w:ind w:left="1089" w:hanging="360"/>
      </w:pPr>
      <w:rPr>
        <w:rFonts w:ascii="Courier New" w:hAnsi="Courier New" w:cs="Courier New" w:hint="default"/>
      </w:rPr>
    </w:lvl>
    <w:lvl w:ilvl="2" w:tplc="04090005" w:tentative="1">
      <w:start w:val="1"/>
      <w:numFmt w:val="bullet"/>
      <w:lvlText w:val=""/>
      <w:lvlJc w:val="left"/>
      <w:pPr>
        <w:ind w:left="1809" w:hanging="360"/>
      </w:pPr>
      <w:rPr>
        <w:rFonts w:ascii="Wingdings" w:hAnsi="Wingdings" w:hint="default"/>
      </w:rPr>
    </w:lvl>
    <w:lvl w:ilvl="3" w:tplc="04090001" w:tentative="1">
      <w:start w:val="1"/>
      <w:numFmt w:val="bullet"/>
      <w:lvlText w:val=""/>
      <w:lvlJc w:val="left"/>
      <w:pPr>
        <w:ind w:left="2529" w:hanging="360"/>
      </w:pPr>
      <w:rPr>
        <w:rFonts w:ascii="Symbol" w:hAnsi="Symbol" w:hint="default"/>
      </w:rPr>
    </w:lvl>
    <w:lvl w:ilvl="4" w:tplc="04090003" w:tentative="1">
      <w:start w:val="1"/>
      <w:numFmt w:val="bullet"/>
      <w:lvlText w:val="o"/>
      <w:lvlJc w:val="left"/>
      <w:pPr>
        <w:ind w:left="3249" w:hanging="360"/>
      </w:pPr>
      <w:rPr>
        <w:rFonts w:ascii="Courier New" w:hAnsi="Courier New" w:cs="Courier New" w:hint="default"/>
      </w:rPr>
    </w:lvl>
    <w:lvl w:ilvl="5" w:tplc="04090005" w:tentative="1">
      <w:start w:val="1"/>
      <w:numFmt w:val="bullet"/>
      <w:lvlText w:val=""/>
      <w:lvlJc w:val="left"/>
      <w:pPr>
        <w:ind w:left="3969" w:hanging="360"/>
      </w:pPr>
      <w:rPr>
        <w:rFonts w:ascii="Wingdings" w:hAnsi="Wingdings" w:hint="default"/>
      </w:rPr>
    </w:lvl>
    <w:lvl w:ilvl="6" w:tplc="04090001" w:tentative="1">
      <w:start w:val="1"/>
      <w:numFmt w:val="bullet"/>
      <w:lvlText w:val=""/>
      <w:lvlJc w:val="left"/>
      <w:pPr>
        <w:ind w:left="4689" w:hanging="360"/>
      </w:pPr>
      <w:rPr>
        <w:rFonts w:ascii="Symbol" w:hAnsi="Symbol" w:hint="default"/>
      </w:rPr>
    </w:lvl>
    <w:lvl w:ilvl="7" w:tplc="04090003" w:tentative="1">
      <w:start w:val="1"/>
      <w:numFmt w:val="bullet"/>
      <w:lvlText w:val="o"/>
      <w:lvlJc w:val="left"/>
      <w:pPr>
        <w:ind w:left="5409" w:hanging="360"/>
      </w:pPr>
      <w:rPr>
        <w:rFonts w:ascii="Courier New" w:hAnsi="Courier New" w:cs="Courier New" w:hint="default"/>
      </w:rPr>
    </w:lvl>
    <w:lvl w:ilvl="8" w:tplc="04090005" w:tentative="1">
      <w:start w:val="1"/>
      <w:numFmt w:val="bullet"/>
      <w:lvlText w:val=""/>
      <w:lvlJc w:val="left"/>
      <w:pPr>
        <w:ind w:left="6129" w:hanging="360"/>
      </w:pPr>
      <w:rPr>
        <w:rFonts w:ascii="Wingdings" w:hAnsi="Wingdings" w:hint="default"/>
      </w:rPr>
    </w:lvl>
  </w:abstractNum>
  <w:abstractNum w:abstractNumId="16">
    <w:nsid w:val="50DF4A54"/>
    <w:multiLevelType w:val="hybridMultilevel"/>
    <w:tmpl w:val="5302F88A"/>
    <w:lvl w:ilvl="0" w:tplc="823493D8">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44D4810"/>
    <w:multiLevelType w:val="hybridMultilevel"/>
    <w:tmpl w:val="A208935E"/>
    <w:lvl w:ilvl="0" w:tplc="0C090001">
      <w:start w:val="1"/>
      <w:numFmt w:val="bullet"/>
      <w:lvlText w:val=""/>
      <w:lvlJc w:val="left"/>
      <w:pPr>
        <w:ind w:left="1071" w:hanging="360"/>
      </w:pPr>
      <w:rPr>
        <w:rFonts w:ascii="Symbol" w:hAnsi="Symbol" w:hint="default"/>
      </w:rPr>
    </w:lvl>
    <w:lvl w:ilvl="1" w:tplc="0C090003">
      <w:start w:val="1"/>
      <w:numFmt w:val="bullet"/>
      <w:lvlText w:val="o"/>
      <w:lvlJc w:val="left"/>
      <w:pPr>
        <w:ind w:left="1791" w:hanging="360"/>
      </w:pPr>
      <w:rPr>
        <w:rFonts w:ascii="Courier New" w:hAnsi="Courier New" w:cs="Courier New" w:hint="default"/>
      </w:rPr>
    </w:lvl>
    <w:lvl w:ilvl="2" w:tplc="0C090005" w:tentative="1">
      <w:start w:val="1"/>
      <w:numFmt w:val="bullet"/>
      <w:lvlText w:val=""/>
      <w:lvlJc w:val="left"/>
      <w:pPr>
        <w:ind w:left="2511" w:hanging="360"/>
      </w:pPr>
      <w:rPr>
        <w:rFonts w:ascii="Wingdings" w:hAnsi="Wingdings" w:hint="default"/>
      </w:rPr>
    </w:lvl>
    <w:lvl w:ilvl="3" w:tplc="0C090001" w:tentative="1">
      <w:start w:val="1"/>
      <w:numFmt w:val="bullet"/>
      <w:lvlText w:val=""/>
      <w:lvlJc w:val="left"/>
      <w:pPr>
        <w:ind w:left="3231" w:hanging="360"/>
      </w:pPr>
      <w:rPr>
        <w:rFonts w:ascii="Symbol" w:hAnsi="Symbol" w:hint="default"/>
      </w:rPr>
    </w:lvl>
    <w:lvl w:ilvl="4" w:tplc="0C090003" w:tentative="1">
      <w:start w:val="1"/>
      <w:numFmt w:val="bullet"/>
      <w:lvlText w:val="o"/>
      <w:lvlJc w:val="left"/>
      <w:pPr>
        <w:ind w:left="3951" w:hanging="360"/>
      </w:pPr>
      <w:rPr>
        <w:rFonts w:ascii="Courier New" w:hAnsi="Courier New" w:cs="Courier New" w:hint="default"/>
      </w:rPr>
    </w:lvl>
    <w:lvl w:ilvl="5" w:tplc="0C090005" w:tentative="1">
      <w:start w:val="1"/>
      <w:numFmt w:val="bullet"/>
      <w:lvlText w:val=""/>
      <w:lvlJc w:val="left"/>
      <w:pPr>
        <w:ind w:left="4671" w:hanging="360"/>
      </w:pPr>
      <w:rPr>
        <w:rFonts w:ascii="Wingdings" w:hAnsi="Wingdings" w:hint="default"/>
      </w:rPr>
    </w:lvl>
    <w:lvl w:ilvl="6" w:tplc="0C090001" w:tentative="1">
      <w:start w:val="1"/>
      <w:numFmt w:val="bullet"/>
      <w:lvlText w:val=""/>
      <w:lvlJc w:val="left"/>
      <w:pPr>
        <w:ind w:left="5391" w:hanging="360"/>
      </w:pPr>
      <w:rPr>
        <w:rFonts w:ascii="Symbol" w:hAnsi="Symbol" w:hint="default"/>
      </w:rPr>
    </w:lvl>
    <w:lvl w:ilvl="7" w:tplc="0C090003" w:tentative="1">
      <w:start w:val="1"/>
      <w:numFmt w:val="bullet"/>
      <w:lvlText w:val="o"/>
      <w:lvlJc w:val="left"/>
      <w:pPr>
        <w:ind w:left="6111" w:hanging="360"/>
      </w:pPr>
      <w:rPr>
        <w:rFonts w:ascii="Courier New" w:hAnsi="Courier New" w:cs="Courier New" w:hint="default"/>
      </w:rPr>
    </w:lvl>
    <w:lvl w:ilvl="8" w:tplc="0C090005" w:tentative="1">
      <w:start w:val="1"/>
      <w:numFmt w:val="bullet"/>
      <w:lvlText w:val=""/>
      <w:lvlJc w:val="left"/>
      <w:pPr>
        <w:ind w:left="6831" w:hanging="360"/>
      </w:pPr>
      <w:rPr>
        <w:rFonts w:ascii="Wingdings" w:hAnsi="Wingdings" w:hint="default"/>
      </w:rPr>
    </w:lvl>
  </w:abstractNum>
  <w:abstractNum w:abstractNumId="18">
    <w:nsid w:val="5C2959A7"/>
    <w:multiLevelType w:val="hybridMultilevel"/>
    <w:tmpl w:val="79D2FB38"/>
    <w:lvl w:ilvl="0" w:tplc="B268E038">
      <w:start w:val="9"/>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64043568"/>
    <w:multiLevelType w:val="hybridMultilevel"/>
    <w:tmpl w:val="20163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9BB0053"/>
    <w:multiLevelType w:val="hybridMultilevel"/>
    <w:tmpl w:val="964C7820"/>
    <w:lvl w:ilvl="0" w:tplc="F578A8E6">
      <w:start w:val="1"/>
      <w:numFmt w:val="decimal"/>
      <w:lvlText w:val="%1."/>
      <w:lvlJc w:val="left"/>
      <w:pPr>
        <w:ind w:left="720" w:hanging="360"/>
      </w:pPr>
      <w:rPr>
        <w:rFonts w:hint="default"/>
        <w:color w:val="365F91" w:themeColor="accent1" w:themeShade="BF"/>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701478C5"/>
    <w:multiLevelType w:val="hybridMultilevel"/>
    <w:tmpl w:val="A37C4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E81FDC"/>
    <w:multiLevelType w:val="hybridMultilevel"/>
    <w:tmpl w:val="D5C698E8"/>
    <w:lvl w:ilvl="0" w:tplc="A79EC4F8">
      <w:start w:val="1"/>
      <w:numFmt w:val="bullet"/>
      <w:pStyle w:val="Bullet0"/>
      <w:lvlText w:val="•"/>
      <w:lvlJc w:val="left"/>
      <w:pPr>
        <w:tabs>
          <w:tab w:val="num" w:pos="360"/>
        </w:tabs>
        <w:ind w:left="360" w:hanging="360"/>
      </w:pPr>
      <w:rPr>
        <w:rFont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7"/>
  </w:num>
  <w:num w:numId="3">
    <w:abstractNumId w:val="20"/>
  </w:num>
  <w:num w:numId="4">
    <w:abstractNumId w:val="13"/>
  </w:num>
  <w:num w:numId="5">
    <w:abstractNumId w:val="21"/>
  </w:num>
  <w:num w:numId="6">
    <w:abstractNumId w:val="8"/>
  </w:num>
  <w:num w:numId="7">
    <w:abstractNumId w:val="3"/>
  </w:num>
  <w:num w:numId="8">
    <w:abstractNumId w:val="12"/>
  </w:num>
  <w:num w:numId="9">
    <w:abstractNumId w:val="22"/>
  </w:num>
  <w:num w:numId="10">
    <w:abstractNumId w:val="2"/>
  </w:num>
  <w:num w:numId="11">
    <w:abstractNumId w:val="19"/>
  </w:num>
  <w:num w:numId="12">
    <w:abstractNumId w:val="16"/>
  </w:num>
  <w:num w:numId="13">
    <w:abstractNumId w:val="18"/>
  </w:num>
  <w:num w:numId="14">
    <w:abstractNumId w:val="5"/>
  </w:num>
  <w:num w:numId="15">
    <w:abstractNumId w:val="1"/>
  </w:num>
  <w:num w:numId="16">
    <w:abstractNumId w:val="6"/>
  </w:num>
  <w:num w:numId="17">
    <w:abstractNumId w:val="17"/>
  </w:num>
  <w:num w:numId="18">
    <w:abstractNumId w:val="0"/>
  </w:num>
  <w:num w:numId="19">
    <w:abstractNumId w:val="4"/>
  </w:num>
  <w:num w:numId="20">
    <w:abstractNumId w:val="9"/>
  </w:num>
  <w:num w:numId="21">
    <w:abstractNumId w:val="10"/>
  </w:num>
  <w:num w:numId="22">
    <w:abstractNumId w:val="15"/>
  </w:num>
  <w:num w:numId="2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2"/>
  </w:compat>
  <w:rsids>
    <w:rsidRoot w:val="00026C48"/>
    <w:rsid w:val="000143E9"/>
    <w:rsid w:val="00016DAE"/>
    <w:rsid w:val="000233FE"/>
    <w:rsid w:val="000235E6"/>
    <w:rsid w:val="00026C48"/>
    <w:rsid w:val="00034000"/>
    <w:rsid w:val="0003691E"/>
    <w:rsid w:val="000372DC"/>
    <w:rsid w:val="00037B67"/>
    <w:rsid w:val="000412C5"/>
    <w:rsid w:val="00042FA2"/>
    <w:rsid w:val="00045EAC"/>
    <w:rsid w:val="000474EE"/>
    <w:rsid w:val="000526D5"/>
    <w:rsid w:val="00054332"/>
    <w:rsid w:val="00054CB0"/>
    <w:rsid w:val="000561E4"/>
    <w:rsid w:val="00056593"/>
    <w:rsid w:val="00056C9A"/>
    <w:rsid w:val="0005771C"/>
    <w:rsid w:val="00057C4D"/>
    <w:rsid w:val="000601A5"/>
    <w:rsid w:val="000639C4"/>
    <w:rsid w:val="000646C8"/>
    <w:rsid w:val="0006504E"/>
    <w:rsid w:val="0006512C"/>
    <w:rsid w:val="0006576E"/>
    <w:rsid w:val="000668B9"/>
    <w:rsid w:val="00066BA3"/>
    <w:rsid w:val="00066DB0"/>
    <w:rsid w:val="00072E8D"/>
    <w:rsid w:val="00075A09"/>
    <w:rsid w:val="000803A4"/>
    <w:rsid w:val="000917CC"/>
    <w:rsid w:val="0009487F"/>
    <w:rsid w:val="00095DB3"/>
    <w:rsid w:val="000964A2"/>
    <w:rsid w:val="000A0347"/>
    <w:rsid w:val="000A0843"/>
    <w:rsid w:val="000B5964"/>
    <w:rsid w:val="000D0625"/>
    <w:rsid w:val="000D0DA7"/>
    <w:rsid w:val="000D28C3"/>
    <w:rsid w:val="000D3261"/>
    <w:rsid w:val="000D5089"/>
    <w:rsid w:val="000E18D7"/>
    <w:rsid w:val="000E2AB6"/>
    <w:rsid w:val="000E2E3B"/>
    <w:rsid w:val="000E4EF4"/>
    <w:rsid w:val="000E616D"/>
    <w:rsid w:val="000F088B"/>
    <w:rsid w:val="000F0CFD"/>
    <w:rsid w:val="00101469"/>
    <w:rsid w:val="00101BD2"/>
    <w:rsid w:val="001062AC"/>
    <w:rsid w:val="00110D72"/>
    <w:rsid w:val="0011551A"/>
    <w:rsid w:val="00117C6D"/>
    <w:rsid w:val="00121B46"/>
    <w:rsid w:val="001269EB"/>
    <w:rsid w:val="001279B4"/>
    <w:rsid w:val="00135088"/>
    <w:rsid w:val="001370E9"/>
    <w:rsid w:val="00150A3E"/>
    <w:rsid w:val="00154FE3"/>
    <w:rsid w:val="00155244"/>
    <w:rsid w:val="001571CE"/>
    <w:rsid w:val="0016323F"/>
    <w:rsid w:val="00163B14"/>
    <w:rsid w:val="00171DCC"/>
    <w:rsid w:val="0017421E"/>
    <w:rsid w:val="00175D22"/>
    <w:rsid w:val="00176177"/>
    <w:rsid w:val="00176540"/>
    <w:rsid w:val="00181398"/>
    <w:rsid w:val="0018706F"/>
    <w:rsid w:val="0019517F"/>
    <w:rsid w:val="001956DB"/>
    <w:rsid w:val="001A0625"/>
    <w:rsid w:val="001A3896"/>
    <w:rsid w:val="001A3A14"/>
    <w:rsid w:val="001A5DF0"/>
    <w:rsid w:val="001A7891"/>
    <w:rsid w:val="001B2823"/>
    <w:rsid w:val="001B391B"/>
    <w:rsid w:val="001B4DC1"/>
    <w:rsid w:val="001B5EF0"/>
    <w:rsid w:val="001B65CB"/>
    <w:rsid w:val="001C1BCD"/>
    <w:rsid w:val="001C6DA2"/>
    <w:rsid w:val="001D2CDC"/>
    <w:rsid w:val="001E2E20"/>
    <w:rsid w:val="001E35CF"/>
    <w:rsid w:val="001E4901"/>
    <w:rsid w:val="001E5BA4"/>
    <w:rsid w:val="001E7142"/>
    <w:rsid w:val="001F70F9"/>
    <w:rsid w:val="001F782C"/>
    <w:rsid w:val="00200538"/>
    <w:rsid w:val="00200776"/>
    <w:rsid w:val="00201AAE"/>
    <w:rsid w:val="0020220D"/>
    <w:rsid w:val="00202AA5"/>
    <w:rsid w:val="002063BD"/>
    <w:rsid w:val="00207B36"/>
    <w:rsid w:val="00207D72"/>
    <w:rsid w:val="0021233E"/>
    <w:rsid w:val="00217F6D"/>
    <w:rsid w:val="00221491"/>
    <w:rsid w:val="0022352A"/>
    <w:rsid w:val="00223B67"/>
    <w:rsid w:val="00224D70"/>
    <w:rsid w:val="002252F0"/>
    <w:rsid w:val="00225597"/>
    <w:rsid w:val="00231DF5"/>
    <w:rsid w:val="00234680"/>
    <w:rsid w:val="00237A63"/>
    <w:rsid w:val="00243DF4"/>
    <w:rsid w:val="00260129"/>
    <w:rsid w:val="002657D9"/>
    <w:rsid w:val="002663A3"/>
    <w:rsid w:val="00271EB0"/>
    <w:rsid w:val="002773E6"/>
    <w:rsid w:val="00280BC7"/>
    <w:rsid w:val="00283F96"/>
    <w:rsid w:val="00284FC6"/>
    <w:rsid w:val="00286104"/>
    <w:rsid w:val="00287B50"/>
    <w:rsid w:val="0029137D"/>
    <w:rsid w:val="00292FFD"/>
    <w:rsid w:val="002A316B"/>
    <w:rsid w:val="002A36A4"/>
    <w:rsid w:val="002A6A86"/>
    <w:rsid w:val="002B3336"/>
    <w:rsid w:val="002C5FFB"/>
    <w:rsid w:val="002C72D0"/>
    <w:rsid w:val="002D3781"/>
    <w:rsid w:val="002D52E1"/>
    <w:rsid w:val="002D6F05"/>
    <w:rsid w:val="002E0C42"/>
    <w:rsid w:val="002E1B0D"/>
    <w:rsid w:val="002E553A"/>
    <w:rsid w:val="002F04A5"/>
    <w:rsid w:val="00300671"/>
    <w:rsid w:val="00302B17"/>
    <w:rsid w:val="003031B5"/>
    <w:rsid w:val="00303641"/>
    <w:rsid w:val="00304045"/>
    <w:rsid w:val="00310D0D"/>
    <w:rsid w:val="00317191"/>
    <w:rsid w:val="003176CC"/>
    <w:rsid w:val="00321AB4"/>
    <w:rsid w:val="00330A14"/>
    <w:rsid w:val="00332BC5"/>
    <w:rsid w:val="0033437A"/>
    <w:rsid w:val="0033681E"/>
    <w:rsid w:val="00355FE2"/>
    <w:rsid w:val="00361B15"/>
    <w:rsid w:val="00363760"/>
    <w:rsid w:val="00366512"/>
    <w:rsid w:val="00370B14"/>
    <w:rsid w:val="00370EA6"/>
    <w:rsid w:val="0037592D"/>
    <w:rsid w:val="00377911"/>
    <w:rsid w:val="003818F6"/>
    <w:rsid w:val="00382F4B"/>
    <w:rsid w:val="00386CA4"/>
    <w:rsid w:val="0038718C"/>
    <w:rsid w:val="003921FE"/>
    <w:rsid w:val="003958B6"/>
    <w:rsid w:val="003975C7"/>
    <w:rsid w:val="003976B9"/>
    <w:rsid w:val="003A104F"/>
    <w:rsid w:val="003A1141"/>
    <w:rsid w:val="003A1C2B"/>
    <w:rsid w:val="003A2CDB"/>
    <w:rsid w:val="003A3BD4"/>
    <w:rsid w:val="003B394A"/>
    <w:rsid w:val="003B46E7"/>
    <w:rsid w:val="003C4780"/>
    <w:rsid w:val="003C6517"/>
    <w:rsid w:val="003C6631"/>
    <w:rsid w:val="003D0C2B"/>
    <w:rsid w:val="003D30D6"/>
    <w:rsid w:val="003E1DCA"/>
    <w:rsid w:val="003E2842"/>
    <w:rsid w:val="003E3810"/>
    <w:rsid w:val="003E3DA8"/>
    <w:rsid w:val="003E4C8B"/>
    <w:rsid w:val="003E59A2"/>
    <w:rsid w:val="003F14E1"/>
    <w:rsid w:val="004003BE"/>
    <w:rsid w:val="004037EA"/>
    <w:rsid w:val="004129F4"/>
    <w:rsid w:val="004132A2"/>
    <w:rsid w:val="0041665B"/>
    <w:rsid w:val="00426E6B"/>
    <w:rsid w:val="004305FE"/>
    <w:rsid w:val="00442301"/>
    <w:rsid w:val="00443E51"/>
    <w:rsid w:val="0044465B"/>
    <w:rsid w:val="004453CA"/>
    <w:rsid w:val="00452490"/>
    <w:rsid w:val="00454F4D"/>
    <w:rsid w:val="00455E0C"/>
    <w:rsid w:val="004575D8"/>
    <w:rsid w:val="00461B46"/>
    <w:rsid w:val="00463D7C"/>
    <w:rsid w:val="0046500F"/>
    <w:rsid w:val="0047046A"/>
    <w:rsid w:val="0047253C"/>
    <w:rsid w:val="004742A1"/>
    <w:rsid w:val="004746E7"/>
    <w:rsid w:val="004747B3"/>
    <w:rsid w:val="00475C4E"/>
    <w:rsid w:val="00475E6D"/>
    <w:rsid w:val="00476118"/>
    <w:rsid w:val="00480EC1"/>
    <w:rsid w:val="004829F2"/>
    <w:rsid w:val="004875CA"/>
    <w:rsid w:val="00497001"/>
    <w:rsid w:val="004972E9"/>
    <w:rsid w:val="004A43AE"/>
    <w:rsid w:val="004B074D"/>
    <w:rsid w:val="004B0BA8"/>
    <w:rsid w:val="004B3037"/>
    <w:rsid w:val="004C66FA"/>
    <w:rsid w:val="004E0302"/>
    <w:rsid w:val="004E6AB3"/>
    <w:rsid w:val="004F119B"/>
    <w:rsid w:val="004F6029"/>
    <w:rsid w:val="00511122"/>
    <w:rsid w:val="0051128B"/>
    <w:rsid w:val="00513891"/>
    <w:rsid w:val="00514D73"/>
    <w:rsid w:val="00514E59"/>
    <w:rsid w:val="005155EC"/>
    <w:rsid w:val="00521461"/>
    <w:rsid w:val="00521D98"/>
    <w:rsid w:val="00521E05"/>
    <w:rsid w:val="00523E37"/>
    <w:rsid w:val="00526E44"/>
    <w:rsid w:val="00527756"/>
    <w:rsid w:val="0053227A"/>
    <w:rsid w:val="0053312C"/>
    <w:rsid w:val="00534AAF"/>
    <w:rsid w:val="00534F29"/>
    <w:rsid w:val="005377A4"/>
    <w:rsid w:val="005378EA"/>
    <w:rsid w:val="005430D1"/>
    <w:rsid w:val="0054530C"/>
    <w:rsid w:val="0055400B"/>
    <w:rsid w:val="00561248"/>
    <w:rsid w:val="00561789"/>
    <w:rsid w:val="00581450"/>
    <w:rsid w:val="005819BA"/>
    <w:rsid w:val="00582A77"/>
    <w:rsid w:val="00586D10"/>
    <w:rsid w:val="00587615"/>
    <w:rsid w:val="00590802"/>
    <w:rsid w:val="00591D93"/>
    <w:rsid w:val="005942D5"/>
    <w:rsid w:val="00594440"/>
    <w:rsid w:val="00595306"/>
    <w:rsid w:val="005953BF"/>
    <w:rsid w:val="005A1A91"/>
    <w:rsid w:val="005B1152"/>
    <w:rsid w:val="005B11D8"/>
    <w:rsid w:val="005B46EC"/>
    <w:rsid w:val="005B65D2"/>
    <w:rsid w:val="005B6721"/>
    <w:rsid w:val="005C0794"/>
    <w:rsid w:val="005C07EE"/>
    <w:rsid w:val="005C1147"/>
    <w:rsid w:val="005C2E0E"/>
    <w:rsid w:val="005C3FF6"/>
    <w:rsid w:val="005C4024"/>
    <w:rsid w:val="005C40E8"/>
    <w:rsid w:val="005C5647"/>
    <w:rsid w:val="005E0089"/>
    <w:rsid w:val="005E1ACB"/>
    <w:rsid w:val="005E6CA8"/>
    <w:rsid w:val="005F12CA"/>
    <w:rsid w:val="005F7F4F"/>
    <w:rsid w:val="00600171"/>
    <w:rsid w:val="00600DCB"/>
    <w:rsid w:val="00601A01"/>
    <w:rsid w:val="00602E73"/>
    <w:rsid w:val="006047A2"/>
    <w:rsid w:val="006143B4"/>
    <w:rsid w:val="0061487C"/>
    <w:rsid w:val="0061626B"/>
    <w:rsid w:val="006236E6"/>
    <w:rsid w:val="00623D10"/>
    <w:rsid w:val="00626106"/>
    <w:rsid w:val="00626293"/>
    <w:rsid w:val="0062750A"/>
    <w:rsid w:val="00634F48"/>
    <w:rsid w:val="00640983"/>
    <w:rsid w:val="00641EED"/>
    <w:rsid w:val="00642794"/>
    <w:rsid w:val="0064754C"/>
    <w:rsid w:val="00657A25"/>
    <w:rsid w:val="00657EEA"/>
    <w:rsid w:val="0066009C"/>
    <w:rsid w:val="00670D63"/>
    <w:rsid w:val="00671ADE"/>
    <w:rsid w:val="00677E2C"/>
    <w:rsid w:val="00680241"/>
    <w:rsid w:val="0068280A"/>
    <w:rsid w:val="006835ED"/>
    <w:rsid w:val="00686F90"/>
    <w:rsid w:val="006910FB"/>
    <w:rsid w:val="006969AB"/>
    <w:rsid w:val="0069747D"/>
    <w:rsid w:val="006A00F5"/>
    <w:rsid w:val="006A0682"/>
    <w:rsid w:val="006A1A3B"/>
    <w:rsid w:val="006A54FF"/>
    <w:rsid w:val="006B693D"/>
    <w:rsid w:val="006B7D02"/>
    <w:rsid w:val="006C6F68"/>
    <w:rsid w:val="006D0E42"/>
    <w:rsid w:val="006D333D"/>
    <w:rsid w:val="006D3F86"/>
    <w:rsid w:val="006D659D"/>
    <w:rsid w:val="006E06F1"/>
    <w:rsid w:val="006E16B6"/>
    <w:rsid w:val="006E1F8A"/>
    <w:rsid w:val="006E5344"/>
    <w:rsid w:val="006E55CE"/>
    <w:rsid w:val="006E7D6F"/>
    <w:rsid w:val="006E7DC1"/>
    <w:rsid w:val="006F26BA"/>
    <w:rsid w:val="006F3E31"/>
    <w:rsid w:val="007011BB"/>
    <w:rsid w:val="00706D1E"/>
    <w:rsid w:val="00707733"/>
    <w:rsid w:val="0071051D"/>
    <w:rsid w:val="00717CD5"/>
    <w:rsid w:val="00720B93"/>
    <w:rsid w:val="00721373"/>
    <w:rsid w:val="0072433E"/>
    <w:rsid w:val="00725A21"/>
    <w:rsid w:val="00731C4D"/>
    <w:rsid w:val="007326BD"/>
    <w:rsid w:val="00733009"/>
    <w:rsid w:val="00734B4D"/>
    <w:rsid w:val="007363C7"/>
    <w:rsid w:val="00742786"/>
    <w:rsid w:val="00743D7F"/>
    <w:rsid w:val="00743F29"/>
    <w:rsid w:val="00761FF3"/>
    <w:rsid w:val="00762D6A"/>
    <w:rsid w:val="007678F5"/>
    <w:rsid w:val="00767923"/>
    <w:rsid w:val="00771462"/>
    <w:rsid w:val="007739B0"/>
    <w:rsid w:val="00776B42"/>
    <w:rsid w:val="00777267"/>
    <w:rsid w:val="00783CE5"/>
    <w:rsid w:val="0078727E"/>
    <w:rsid w:val="00787DF7"/>
    <w:rsid w:val="00793A7A"/>
    <w:rsid w:val="00794183"/>
    <w:rsid w:val="007948CE"/>
    <w:rsid w:val="00795236"/>
    <w:rsid w:val="00796735"/>
    <w:rsid w:val="007973BB"/>
    <w:rsid w:val="0079798B"/>
    <w:rsid w:val="007A0E9F"/>
    <w:rsid w:val="007B21F0"/>
    <w:rsid w:val="007C0CDD"/>
    <w:rsid w:val="007C1775"/>
    <w:rsid w:val="007C1B52"/>
    <w:rsid w:val="007C3D17"/>
    <w:rsid w:val="007C44FF"/>
    <w:rsid w:val="007C520B"/>
    <w:rsid w:val="007C5A3F"/>
    <w:rsid w:val="007C7BF6"/>
    <w:rsid w:val="007D7010"/>
    <w:rsid w:val="007D75F8"/>
    <w:rsid w:val="007E232D"/>
    <w:rsid w:val="007F620E"/>
    <w:rsid w:val="0080080A"/>
    <w:rsid w:val="00800ED5"/>
    <w:rsid w:val="00801173"/>
    <w:rsid w:val="008012E1"/>
    <w:rsid w:val="0080303C"/>
    <w:rsid w:val="00803E19"/>
    <w:rsid w:val="00806169"/>
    <w:rsid w:val="008075A5"/>
    <w:rsid w:val="00811B23"/>
    <w:rsid w:val="0081402D"/>
    <w:rsid w:val="00826057"/>
    <w:rsid w:val="0084290A"/>
    <w:rsid w:val="00842E92"/>
    <w:rsid w:val="0084584D"/>
    <w:rsid w:val="00846262"/>
    <w:rsid w:val="008531FA"/>
    <w:rsid w:val="008554D7"/>
    <w:rsid w:val="00856C53"/>
    <w:rsid w:val="00860697"/>
    <w:rsid w:val="00860E78"/>
    <w:rsid w:val="0086489B"/>
    <w:rsid w:val="008656F9"/>
    <w:rsid w:val="00866AFF"/>
    <w:rsid w:val="00871466"/>
    <w:rsid w:val="00871D0B"/>
    <w:rsid w:val="00873150"/>
    <w:rsid w:val="00881FC8"/>
    <w:rsid w:val="00882625"/>
    <w:rsid w:val="008842C3"/>
    <w:rsid w:val="008878ED"/>
    <w:rsid w:val="00887D8F"/>
    <w:rsid w:val="008978B8"/>
    <w:rsid w:val="008A5775"/>
    <w:rsid w:val="008B38A5"/>
    <w:rsid w:val="008B5042"/>
    <w:rsid w:val="008D1399"/>
    <w:rsid w:val="008D1AC3"/>
    <w:rsid w:val="008D4D60"/>
    <w:rsid w:val="008D5A37"/>
    <w:rsid w:val="008D7630"/>
    <w:rsid w:val="008D7CF7"/>
    <w:rsid w:val="008E0ADE"/>
    <w:rsid w:val="008E4607"/>
    <w:rsid w:val="008E6AC2"/>
    <w:rsid w:val="008F50B3"/>
    <w:rsid w:val="00900AB8"/>
    <w:rsid w:val="00901364"/>
    <w:rsid w:val="00902DD5"/>
    <w:rsid w:val="00904D49"/>
    <w:rsid w:val="00905039"/>
    <w:rsid w:val="00910FD7"/>
    <w:rsid w:val="0091436C"/>
    <w:rsid w:val="009146B9"/>
    <w:rsid w:val="00915B98"/>
    <w:rsid w:val="00923F78"/>
    <w:rsid w:val="0092664F"/>
    <w:rsid w:val="00936232"/>
    <w:rsid w:val="00944F9D"/>
    <w:rsid w:val="00945AAA"/>
    <w:rsid w:val="00946867"/>
    <w:rsid w:val="00947555"/>
    <w:rsid w:val="00947E7D"/>
    <w:rsid w:val="00955C9F"/>
    <w:rsid w:val="0095655A"/>
    <w:rsid w:val="00967E0F"/>
    <w:rsid w:val="009700A4"/>
    <w:rsid w:val="00975370"/>
    <w:rsid w:val="00981804"/>
    <w:rsid w:val="00985A08"/>
    <w:rsid w:val="0099007C"/>
    <w:rsid w:val="00993C8C"/>
    <w:rsid w:val="009A2990"/>
    <w:rsid w:val="009B2BAC"/>
    <w:rsid w:val="009B553D"/>
    <w:rsid w:val="009B56F3"/>
    <w:rsid w:val="009C2542"/>
    <w:rsid w:val="009C3D91"/>
    <w:rsid w:val="009C6164"/>
    <w:rsid w:val="009C68B1"/>
    <w:rsid w:val="009D0253"/>
    <w:rsid w:val="009D63CB"/>
    <w:rsid w:val="009E0CA2"/>
    <w:rsid w:val="009E1C7D"/>
    <w:rsid w:val="009E37A3"/>
    <w:rsid w:val="009F4080"/>
    <w:rsid w:val="009F488A"/>
    <w:rsid w:val="009F4F13"/>
    <w:rsid w:val="00A009C3"/>
    <w:rsid w:val="00A02298"/>
    <w:rsid w:val="00A15E79"/>
    <w:rsid w:val="00A16EB4"/>
    <w:rsid w:val="00A204D6"/>
    <w:rsid w:val="00A22322"/>
    <w:rsid w:val="00A24C0C"/>
    <w:rsid w:val="00A260D7"/>
    <w:rsid w:val="00A27306"/>
    <w:rsid w:val="00A3019A"/>
    <w:rsid w:val="00A32F14"/>
    <w:rsid w:val="00A37ECE"/>
    <w:rsid w:val="00A46B6D"/>
    <w:rsid w:val="00A46EF2"/>
    <w:rsid w:val="00A500D5"/>
    <w:rsid w:val="00A528DC"/>
    <w:rsid w:val="00A60CAF"/>
    <w:rsid w:val="00A61C71"/>
    <w:rsid w:val="00A65314"/>
    <w:rsid w:val="00A66698"/>
    <w:rsid w:val="00A709FD"/>
    <w:rsid w:val="00A70E93"/>
    <w:rsid w:val="00A76D3B"/>
    <w:rsid w:val="00A776E5"/>
    <w:rsid w:val="00A81518"/>
    <w:rsid w:val="00A87C1B"/>
    <w:rsid w:val="00A94A90"/>
    <w:rsid w:val="00AA1C49"/>
    <w:rsid w:val="00AA2D8F"/>
    <w:rsid w:val="00AA45F0"/>
    <w:rsid w:val="00AA68F7"/>
    <w:rsid w:val="00AB0D60"/>
    <w:rsid w:val="00AB4A80"/>
    <w:rsid w:val="00AB65F9"/>
    <w:rsid w:val="00AC0F37"/>
    <w:rsid w:val="00AC48A3"/>
    <w:rsid w:val="00AC57EB"/>
    <w:rsid w:val="00AC591C"/>
    <w:rsid w:val="00AC6426"/>
    <w:rsid w:val="00AC75DC"/>
    <w:rsid w:val="00AC769A"/>
    <w:rsid w:val="00AD0312"/>
    <w:rsid w:val="00AD1DE2"/>
    <w:rsid w:val="00AE450D"/>
    <w:rsid w:val="00AE5FA7"/>
    <w:rsid w:val="00AE6534"/>
    <w:rsid w:val="00AF231E"/>
    <w:rsid w:val="00AF36B0"/>
    <w:rsid w:val="00B02FE0"/>
    <w:rsid w:val="00B063CA"/>
    <w:rsid w:val="00B067E9"/>
    <w:rsid w:val="00B104F7"/>
    <w:rsid w:val="00B114A1"/>
    <w:rsid w:val="00B14476"/>
    <w:rsid w:val="00B1469C"/>
    <w:rsid w:val="00B15571"/>
    <w:rsid w:val="00B20E65"/>
    <w:rsid w:val="00B22270"/>
    <w:rsid w:val="00B24F94"/>
    <w:rsid w:val="00B313EF"/>
    <w:rsid w:val="00B316C4"/>
    <w:rsid w:val="00B3402F"/>
    <w:rsid w:val="00B3441C"/>
    <w:rsid w:val="00B41494"/>
    <w:rsid w:val="00B46535"/>
    <w:rsid w:val="00B5108B"/>
    <w:rsid w:val="00B52340"/>
    <w:rsid w:val="00B53368"/>
    <w:rsid w:val="00B53679"/>
    <w:rsid w:val="00B60722"/>
    <w:rsid w:val="00B62076"/>
    <w:rsid w:val="00B70A1F"/>
    <w:rsid w:val="00B756B4"/>
    <w:rsid w:val="00B82646"/>
    <w:rsid w:val="00B96B26"/>
    <w:rsid w:val="00B97E6D"/>
    <w:rsid w:val="00BA016B"/>
    <w:rsid w:val="00BA2045"/>
    <w:rsid w:val="00BA5BBD"/>
    <w:rsid w:val="00BB119A"/>
    <w:rsid w:val="00BB1540"/>
    <w:rsid w:val="00BC30A0"/>
    <w:rsid w:val="00BD0683"/>
    <w:rsid w:val="00BD1835"/>
    <w:rsid w:val="00BD3267"/>
    <w:rsid w:val="00BE1E23"/>
    <w:rsid w:val="00BE2734"/>
    <w:rsid w:val="00BE6114"/>
    <w:rsid w:val="00BF4DAE"/>
    <w:rsid w:val="00BF7DCD"/>
    <w:rsid w:val="00C044EB"/>
    <w:rsid w:val="00C05523"/>
    <w:rsid w:val="00C06BC1"/>
    <w:rsid w:val="00C07D19"/>
    <w:rsid w:val="00C23A78"/>
    <w:rsid w:val="00C25D46"/>
    <w:rsid w:val="00C275B9"/>
    <w:rsid w:val="00C359E9"/>
    <w:rsid w:val="00C36305"/>
    <w:rsid w:val="00C43DF3"/>
    <w:rsid w:val="00C4523E"/>
    <w:rsid w:val="00C5020A"/>
    <w:rsid w:val="00C50C24"/>
    <w:rsid w:val="00C526AC"/>
    <w:rsid w:val="00C53D5E"/>
    <w:rsid w:val="00C5613E"/>
    <w:rsid w:val="00C67B76"/>
    <w:rsid w:val="00C67FD6"/>
    <w:rsid w:val="00C71CE9"/>
    <w:rsid w:val="00C8025E"/>
    <w:rsid w:val="00C8070C"/>
    <w:rsid w:val="00C878E3"/>
    <w:rsid w:val="00C91A06"/>
    <w:rsid w:val="00C929C2"/>
    <w:rsid w:val="00C93528"/>
    <w:rsid w:val="00CA078A"/>
    <w:rsid w:val="00CA1626"/>
    <w:rsid w:val="00CA1F20"/>
    <w:rsid w:val="00CA6585"/>
    <w:rsid w:val="00CB00EA"/>
    <w:rsid w:val="00CB423F"/>
    <w:rsid w:val="00CB559B"/>
    <w:rsid w:val="00CC0B75"/>
    <w:rsid w:val="00CC7511"/>
    <w:rsid w:val="00CD25ED"/>
    <w:rsid w:val="00CD5901"/>
    <w:rsid w:val="00CE258D"/>
    <w:rsid w:val="00CE3A09"/>
    <w:rsid w:val="00CE5F54"/>
    <w:rsid w:val="00CF0436"/>
    <w:rsid w:val="00CF1361"/>
    <w:rsid w:val="00CF3492"/>
    <w:rsid w:val="00D061E1"/>
    <w:rsid w:val="00D115B9"/>
    <w:rsid w:val="00D334E1"/>
    <w:rsid w:val="00D43021"/>
    <w:rsid w:val="00D437E7"/>
    <w:rsid w:val="00D44BD2"/>
    <w:rsid w:val="00D511FE"/>
    <w:rsid w:val="00D528B7"/>
    <w:rsid w:val="00D53293"/>
    <w:rsid w:val="00D5423F"/>
    <w:rsid w:val="00D55BFE"/>
    <w:rsid w:val="00D56BDD"/>
    <w:rsid w:val="00D56D09"/>
    <w:rsid w:val="00D57328"/>
    <w:rsid w:val="00D6233D"/>
    <w:rsid w:val="00D632AE"/>
    <w:rsid w:val="00D7065A"/>
    <w:rsid w:val="00D77DA5"/>
    <w:rsid w:val="00D81B24"/>
    <w:rsid w:val="00D824B3"/>
    <w:rsid w:val="00D832E1"/>
    <w:rsid w:val="00D83594"/>
    <w:rsid w:val="00D8609E"/>
    <w:rsid w:val="00D92EE6"/>
    <w:rsid w:val="00D94C1E"/>
    <w:rsid w:val="00D95B9A"/>
    <w:rsid w:val="00DA20F8"/>
    <w:rsid w:val="00DA4547"/>
    <w:rsid w:val="00DB06A3"/>
    <w:rsid w:val="00DB1DA1"/>
    <w:rsid w:val="00DB5837"/>
    <w:rsid w:val="00DC0049"/>
    <w:rsid w:val="00DC281A"/>
    <w:rsid w:val="00DC45B3"/>
    <w:rsid w:val="00DC45E3"/>
    <w:rsid w:val="00DC6BB2"/>
    <w:rsid w:val="00DC77A6"/>
    <w:rsid w:val="00DD619E"/>
    <w:rsid w:val="00DD64BE"/>
    <w:rsid w:val="00DD7132"/>
    <w:rsid w:val="00DE2B64"/>
    <w:rsid w:val="00DE56E6"/>
    <w:rsid w:val="00DF3255"/>
    <w:rsid w:val="00DF4B0C"/>
    <w:rsid w:val="00DF6065"/>
    <w:rsid w:val="00E052E5"/>
    <w:rsid w:val="00E12541"/>
    <w:rsid w:val="00E16DAA"/>
    <w:rsid w:val="00E20448"/>
    <w:rsid w:val="00E21D81"/>
    <w:rsid w:val="00E243F2"/>
    <w:rsid w:val="00E27D74"/>
    <w:rsid w:val="00E352AA"/>
    <w:rsid w:val="00E37DB4"/>
    <w:rsid w:val="00E40F05"/>
    <w:rsid w:val="00E41728"/>
    <w:rsid w:val="00E41D62"/>
    <w:rsid w:val="00E4407B"/>
    <w:rsid w:val="00E4657E"/>
    <w:rsid w:val="00E46C14"/>
    <w:rsid w:val="00E50688"/>
    <w:rsid w:val="00E50FBB"/>
    <w:rsid w:val="00E51789"/>
    <w:rsid w:val="00E61965"/>
    <w:rsid w:val="00E620FC"/>
    <w:rsid w:val="00E66BF3"/>
    <w:rsid w:val="00E66E3F"/>
    <w:rsid w:val="00E71C2F"/>
    <w:rsid w:val="00E74004"/>
    <w:rsid w:val="00E77D97"/>
    <w:rsid w:val="00E87E21"/>
    <w:rsid w:val="00E95152"/>
    <w:rsid w:val="00E9651C"/>
    <w:rsid w:val="00E9660C"/>
    <w:rsid w:val="00E96A26"/>
    <w:rsid w:val="00EA7D5C"/>
    <w:rsid w:val="00EB6262"/>
    <w:rsid w:val="00EC0A36"/>
    <w:rsid w:val="00EC34AC"/>
    <w:rsid w:val="00EC7A7E"/>
    <w:rsid w:val="00ED37F2"/>
    <w:rsid w:val="00ED6E87"/>
    <w:rsid w:val="00EE073C"/>
    <w:rsid w:val="00EF371C"/>
    <w:rsid w:val="00EF50B3"/>
    <w:rsid w:val="00EF5378"/>
    <w:rsid w:val="00EF57C8"/>
    <w:rsid w:val="00EF6EEC"/>
    <w:rsid w:val="00F001EB"/>
    <w:rsid w:val="00F065DD"/>
    <w:rsid w:val="00F12A42"/>
    <w:rsid w:val="00F15539"/>
    <w:rsid w:val="00F20D14"/>
    <w:rsid w:val="00F305D9"/>
    <w:rsid w:val="00F30AD1"/>
    <w:rsid w:val="00F35148"/>
    <w:rsid w:val="00F400E6"/>
    <w:rsid w:val="00F40646"/>
    <w:rsid w:val="00F41F58"/>
    <w:rsid w:val="00F42164"/>
    <w:rsid w:val="00F4501E"/>
    <w:rsid w:val="00F50041"/>
    <w:rsid w:val="00F56F60"/>
    <w:rsid w:val="00F6161B"/>
    <w:rsid w:val="00F6470A"/>
    <w:rsid w:val="00F64E26"/>
    <w:rsid w:val="00F7497C"/>
    <w:rsid w:val="00F75F4A"/>
    <w:rsid w:val="00F77E90"/>
    <w:rsid w:val="00F8118C"/>
    <w:rsid w:val="00F84C99"/>
    <w:rsid w:val="00F86729"/>
    <w:rsid w:val="00F87DB7"/>
    <w:rsid w:val="00F904AA"/>
    <w:rsid w:val="00F91858"/>
    <w:rsid w:val="00F91D5A"/>
    <w:rsid w:val="00F94FC5"/>
    <w:rsid w:val="00F962BB"/>
    <w:rsid w:val="00F96E5F"/>
    <w:rsid w:val="00FA37ED"/>
    <w:rsid w:val="00FB7FB3"/>
    <w:rsid w:val="00FC3B6F"/>
    <w:rsid w:val="00FC620B"/>
    <w:rsid w:val="00FC7E2A"/>
    <w:rsid w:val="00FD0753"/>
    <w:rsid w:val="00FD22D1"/>
    <w:rsid w:val="00FE17C2"/>
    <w:rsid w:val="00FE1A6B"/>
    <w:rsid w:val="00FF053C"/>
    <w:rsid w:val="00FF1252"/>
    <w:rsid w:val="00FF4A38"/>
    <w:rsid w:val="00FF5898"/>
    <w:rsid w:val="00FF71A5"/>
    <w:rsid w:val="00FF7AC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rules v:ext="edit">
        <o:r id="V:Rule5" type="connector" idref="#AutoShape 24"/>
        <o:r id="V:Rule6" type="connector" idref="#AutoShape 3"/>
        <o:r id="V:Rule7" type="connector" idref="#AutoShape 10"/>
        <o:r id="V:Rule8" type="connector" idref="#AutoShape 8"/>
      </o:rules>
    </o:shapelayout>
  </w:shapeDefaults>
  <w:decimalSymbol w:val="."/>
  <w:listSeparator w:val=","/>
  <w15:docId w15:val="{DFA60BC8-998B-4CC7-A601-0C399F6E6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AU" w:eastAsia="en-A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AAA"/>
    <w:pPr>
      <w:spacing w:after="200" w:line="276" w:lineRule="auto"/>
    </w:pPr>
    <w:rPr>
      <w:rFonts w:eastAsia="Times New Roman"/>
      <w:sz w:val="22"/>
      <w:szCs w:val="22"/>
      <w:lang w:eastAsia="en-US"/>
    </w:rPr>
  </w:style>
  <w:style w:type="paragraph" w:styleId="Heading1">
    <w:name w:val="heading 1"/>
    <w:basedOn w:val="Normal"/>
    <w:next w:val="Normal"/>
    <w:link w:val="Heading1Char"/>
    <w:qFormat/>
    <w:locked/>
    <w:rsid w:val="00207D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locked/>
    <w:rsid w:val="003A1141"/>
    <w:pPr>
      <w:keepNext/>
      <w:spacing w:before="240" w:after="240" w:line="240" w:lineRule="auto"/>
      <w:outlineLvl w:val="1"/>
    </w:pPr>
    <w:rPr>
      <w:rFonts w:ascii="Times New Roman" w:hAnsi="Times New Roman"/>
      <w:b/>
      <w:bCs/>
      <w:i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B0C"/>
    <w:pPr>
      <w:ind w:left="720"/>
      <w:contextualSpacing/>
    </w:pPr>
  </w:style>
  <w:style w:type="paragraph" w:customStyle="1" w:styleId="Default">
    <w:name w:val="Default"/>
    <w:rsid w:val="00DF4B0C"/>
    <w:pPr>
      <w:autoSpaceDE w:val="0"/>
      <w:autoSpaceDN w:val="0"/>
      <w:adjustRightInd w:val="0"/>
    </w:pPr>
    <w:rPr>
      <w:rFonts w:ascii="Arial Narrow" w:hAnsi="Arial Narrow" w:cs="Arial Narrow"/>
      <w:color w:val="000000"/>
      <w:sz w:val="24"/>
      <w:szCs w:val="24"/>
    </w:rPr>
  </w:style>
  <w:style w:type="table" w:styleId="TableGrid">
    <w:name w:val="Table Grid"/>
    <w:basedOn w:val="TableNormal"/>
    <w:uiPriority w:val="59"/>
    <w:rsid w:val="00776B4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B559B"/>
    <w:rPr>
      <w:rFonts w:cs="Times New Roman"/>
      <w:color w:val="0000FF"/>
      <w:u w:val="single"/>
    </w:rPr>
  </w:style>
  <w:style w:type="paragraph" w:styleId="Header">
    <w:name w:val="header"/>
    <w:basedOn w:val="Normal"/>
    <w:link w:val="HeaderChar"/>
    <w:rsid w:val="00CB559B"/>
    <w:pPr>
      <w:tabs>
        <w:tab w:val="center" w:pos="4513"/>
        <w:tab w:val="right" w:pos="9026"/>
      </w:tabs>
      <w:spacing w:after="0" w:line="240" w:lineRule="auto"/>
    </w:pPr>
    <w:rPr>
      <w:rFonts w:eastAsia="Calibri"/>
      <w:sz w:val="20"/>
      <w:szCs w:val="20"/>
    </w:rPr>
  </w:style>
  <w:style w:type="character" w:customStyle="1" w:styleId="HeaderChar">
    <w:name w:val="Header Char"/>
    <w:link w:val="Header"/>
    <w:locked/>
    <w:rsid w:val="00CB559B"/>
    <w:rPr>
      <w:rFonts w:cs="Times New Roman"/>
    </w:rPr>
  </w:style>
  <w:style w:type="paragraph" w:styleId="Footer">
    <w:name w:val="footer"/>
    <w:basedOn w:val="Normal"/>
    <w:link w:val="FooterChar"/>
    <w:rsid w:val="00CB559B"/>
    <w:pPr>
      <w:tabs>
        <w:tab w:val="center" w:pos="4513"/>
        <w:tab w:val="right" w:pos="9026"/>
      </w:tabs>
      <w:spacing w:after="0" w:line="240" w:lineRule="auto"/>
    </w:pPr>
    <w:rPr>
      <w:rFonts w:eastAsia="Calibri"/>
      <w:sz w:val="20"/>
      <w:szCs w:val="20"/>
    </w:rPr>
  </w:style>
  <w:style w:type="character" w:customStyle="1" w:styleId="FooterChar">
    <w:name w:val="Footer Char"/>
    <w:link w:val="Footer"/>
    <w:locked/>
    <w:rsid w:val="00CB559B"/>
    <w:rPr>
      <w:rFonts w:cs="Times New Roman"/>
    </w:rPr>
  </w:style>
  <w:style w:type="paragraph" w:styleId="BalloonText">
    <w:name w:val="Balloon Text"/>
    <w:basedOn w:val="Normal"/>
    <w:link w:val="BalloonTextChar"/>
    <w:semiHidden/>
    <w:rsid w:val="004B074D"/>
    <w:pPr>
      <w:spacing w:after="0" w:line="240" w:lineRule="auto"/>
    </w:pPr>
    <w:rPr>
      <w:rFonts w:ascii="Tahoma" w:eastAsia="Calibri" w:hAnsi="Tahoma"/>
      <w:sz w:val="16"/>
      <w:szCs w:val="16"/>
    </w:rPr>
  </w:style>
  <w:style w:type="character" w:customStyle="1" w:styleId="BalloonTextChar">
    <w:name w:val="Balloon Text Char"/>
    <w:link w:val="BalloonText"/>
    <w:semiHidden/>
    <w:locked/>
    <w:rsid w:val="004B074D"/>
    <w:rPr>
      <w:rFonts w:ascii="Tahoma" w:hAnsi="Tahoma" w:cs="Tahoma"/>
      <w:sz w:val="16"/>
      <w:szCs w:val="16"/>
    </w:rPr>
  </w:style>
  <w:style w:type="character" w:styleId="CommentReference">
    <w:name w:val="annotation reference"/>
    <w:semiHidden/>
    <w:rsid w:val="00F40646"/>
    <w:rPr>
      <w:rFonts w:cs="Times New Roman"/>
      <w:sz w:val="16"/>
      <w:szCs w:val="16"/>
    </w:rPr>
  </w:style>
  <w:style w:type="paragraph" w:styleId="CommentText">
    <w:name w:val="annotation text"/>
    <w:basedOn w:val="Normal"/>
    <w:link w:val="CommentTextChar"/>
    <w:semiHidden/>
    <w:rsid w:val="00F40646"/>
    <w:pPr>
      <w:spacing w:line="240" w:lineRule="auto"/>
    </w:pPr>
    <w:rPr>
      <w:rFonts w:eastAsia="Calibri"/>
      <w:sz w:val="20"/>
      <w:szCs w:val="20"/>
    </w:rPr>
  </w:style>
  <w:style w:type="character" w:customStyle="1" w:styleId="CommentTextChar">
    <w:name w:val="Comment Text Char"/>
    <w:link w:val="CommentText"/>
    <w:semiHidden/>
    <w:locked/>
    <w:rsid w:val="00F40646"/>
    <w:rPr>
      <w:rFonts w:cs="Times New Roman"/>
      <w:sz w:val="20"/>
      <w:szCs w:val="20"/>
    </w:rPr>
  </w:style>
  <w:style w:type="paragraph" w:styleId="CommentSubject">
    <w:name w:val="annotation subject"/>
    <w:basedOn w:val="CommentText"/>
    <w:next w:val="CommentText"/>
    <w:link w:val="CommentSubjectChar"/>
    <w:semiHidden/>
    <w:rsid w:val="00F40646"/>
    <w:rPr>
      <w:b/>
      <w:bCs/>
    </w:rPr>
  </w:style>
  <w:style w:type="character" w:customStyle="1" w:styleId="CommentSubjectChar">
    <w:name w:val="Comment Subject Char"/>
    <w:link w:val="CommentSubject"/>
    <w:semiHidden/>
    <w:locked/>
    <w:rsid w:val="00F40646"/>
    <w:rPr>
      <w:rFonts w:cs="Times New Roman"/>
      <w:b/>
      <w:bCs/>
      <w:sz w:val="20"/>
      <w:szCs w:val="20"/>
    </w:rPr>
  </w:style>
  <w:style w:type="paragraph" w:customStyle="1" w:styleId="AHPRAHeadline">
    <w:name w:val="AHPRA Headline"/>
    <w:basedOn w:val="Normal"/>
    <w:qFormat/>
    <w:rsid w:val="002E1B0D"/>
    <w:pPr>
      <w:spacing w:line="240" w:lineRule="auto"/>
    </w:pPr>
    <w:rPr>
      <w:rFonts w:ascii="Arial" w:hAnsi="Arial"/>
      <w:color w:val="008EC4"/>
      <w:sz w:val="28"/>
      <w:szCs w:val="24"/>
      <w:lang w:val="en-US"/>
    </w:rPr>
  </w:style>
  <w:style w:type="paragraph" w:customStyle="1" w:styleId="AHPRATitle">
    <w:name w:val="AHPRA Title"/>
    <w:basedOn w:val="Normal"/>
    <w:next w:val="AHPRAHeadline"/>
    <w:qFormat/>
    <w:rsid w:val="002E1B0D"/>
    <w:pPr>
      <w:spacing w:line="240" w:lineRule="auto"/>
      <w:outlineLvl w:val="0"/>
    </w:pPr>
    <w:rPr>
      <w:rFonts w:ascii="Arial" w:hAnsi="Arial" w:cs="Arial"/>
      <w:color w:val="808080"/>
      <w:sz w:val="44"/>
      <w:szCs w:val="52"/>
    </w:rPr>
  </w:style>
  <w:style w:type="paragraph" w:customStyle="1" w:styleId="AHPRASubhead">
    <w:name w:val="AHPRA Subhead"/>
    <w:basedOn w:val="Normal"/>
    <w:qFormat/>
    <w:rsid w:val="002E1B0D"/>
    <w:pPr>
      <w:spacing w:line="240" w:lineRule="auto"/>
    </w:pPr>
    <w:rPr>
      <w:rFonts w:ascii="Arial" w:hAnsi="Arial"/>
      <w:b/>
      <w:color w:val="008EC4"/>
      <w:sz w:val="20"/>
      <w:szCs w:val="24"/>
      <w:lang w:val="en-US"/>
    </w:rPr>
  </w:style>
  <w:style w:type="paragraph" w:styleId="Revision">
    <w:name w:val="Revision"/>
    <w:hidden/>
    <w:semiHidden/>
    <w:rsid w:val="00E61965"/>
    <w:rPr>
      <w:rFonts w:eastAsia="Times New Roman"/>
      <w:sz w:val="22"/>
      <w:szCs w:val="22"/>
      <w:lang w:eastAsia="en-US"/>
    </w:rPr>
  </w:style>
  <w:style w:type="paragraph" w:customStyle="1" w:styleId="TableBullet">
    <w:name w:val="TableBullet"/>
    <w:basedOn w:val="Normal"/>
    <w:uiPriority w:val="99"/>
    <w:rsid w:val="004F119B"/>
    <w:pPr>
      <w:keepNext/>
      <w:numPr>
        <w:numId w:val="1"/>
      </w:numPr>
      <w:tabs>
        <w:tab w:val="left" w:pos="0"/>
      </w:tabs>
      <w:spacing w:before="120" w:after="120" w:line="240" w:lineRule="auto"/>
    </w:pPr>
    <w:rPr>
      <w:rFonts w:ascii="Helvetica Narrow" w:eastAsia="Calibri" w:hAnsi="Helvetica Narrow"/>
      <w:color w:val="000000"/>
      <w:sz w:val="20"/>
      <w:szCs w:val="24"/>
    </w:rPr>
  </w:style>
  <w:style w:type="paragraph" w:customStyle="1" w:styleId="TableDash">
    <w:name w:val="TableDash"/>
    <w:basedOn w:val="Normal"/>
    <w:uiPriority w:val="99"/>
    <w:rsid w:val="004F119B"/>
    <w:pPr>
      <w:keepNext/>
      <w:numPr>
        <w:ilvl w:val="1"/>
        <w:numId w:val="1"/>
      </w:numPr>
      <w:tabs>
        <w:tab w:val="left" w:pos="432"/>
      </w:tabs>
      <w:spacing w:before="120" w:after="120" w:line="240" w:lineRule="auto"/>
    </w:pPr>
    <w:rPr>
      <w:rFonts w:ascii="Helvetica Narrow" w:eastAsia="Calibri" w:hAnsi="Helvetica Narrow"/>
      <w:color w:val="000000"/>
      <w:sz w:val="20"/>
      <w:szCs w:val="24"/>
    </w:rPr>
  </w:style>
  <w:style w:type="paragraph" w:customStyle="1" w:styleId="TableText">
    <w:name w:val="TableText"/>
    <w:basedOn w:val="Normal"/>
    <w:rsid w:val="004F119B"/>
    <w:pPr>
      <w:keepNext/>
      <w:spacing w:before="120" w:after="120" w:line="240" w:lineRule="auto"/>
    </w:pPr>
    <w:rPr>
      <w:rFonts w:ascii="Helvetica Narrow" w:eastAsia="Calibri" w:hAnsi="Helvetica Narrow"/>
      <w:color w:val="000000"/>
      <w:sz w:val="20"/>
      <w:szCs w:val="24"/>
    </w:rPr>
  </w:style>
  <w:style w:type="paragraph" w:customStyle="1" w:styleId="para">
    <w:name w:val="para"/>
    <w:uiPriority w:val="1"/>
    <w:qFormat/>
    <w:rsid w:val="007C520B"/>
    <w:pPr>
      <w:spacing w:after="240"/>
      <w:ind w:left="425"/>
    </w:pPr>
    <w:rPr>
      <w:rFonts w:ascii="Arial" w:hAnsi="Arial"/>
      <w:szCs w:val="28"/>
      <w:lang w:eastAsia="en-US"/>
    </w:rPr>
  </w:style>
  <w:style w:type="paragraph" w:customStyle="1" w:styleId="CM8">
    <w:name w:val="CM8"/>
    <w:basedOn w:val="Default"/>
    <w:next w:val="Default"/>
    <w:uiPriority w:val="99"/>
    <w:rsid w:val="00796735"/>
    <w:pPr>
      <w:widowControl w:val="0"/>
    </w:pPr>
    <w:rPr>
      <w:rFonts w:ascii="Helvetica 55 Roman" w:eastAsiaTheme="minorEastAsia" w:hAnsi="Helvetica 55 Roman" w:cstheme="minorBidi"/>
      <w:color w:val="auto"/>
    </w:rPr>
  </w:style>
  <w:style w:type="paragraph" w:styleId="TOC1">
    <w:name w:val="toc 1"/>
    <w:basedOn w:val="Normal"/>
    <w:next w:val="Normal"/>
    <w:autoRedefine/>
    <w:uiPriority w:val="39"/>
    <w:qFormat/>
    <w:locked/>
    <w:rsid w:val="00DC281A"/>
    <w:pPr>
      <w:tabs>
        <w:tab w:val="right" w:leader="dot" w:pos="9016"/>
      </w:tabs>
      <w:spacing w:line="240" w:lineRule="auto"/>
    </w:pPr>
    <w:rPr>
      <w:rFonts w:ascii="Arial" w:eastAsiaTheme="minorEastAsia" w:hAnsi="Arial" w:cs="Arial"/>
      <w:noProof/>
      <w:sz w:val="20"/>
      <w:szCs w:val="20"/>
      <w:lang w:val="en-US"/>
    </w:rPr>
  </w:style>
  <w:style w:type="paragraph" w:customStyle="1" w:styleId="AHPRADocumenttitle">
    <w:name w:val="AHPRA Document title"/>
    <w:basedOn w:val="Normal"/>
    <w:rsid w:val="005C40E8"/>
    <w:pPr>
      <w:spacing w:before="200" w:line="240" w:lineRule="auto"/>
      <w:outlineLvl w:val="0"/>
    </w:pPr>
    <w:rPr>
      <w:rFonts w:ascii="Arial" w:eastAsia="Cambria" w:hAnsi="Arial" w:cs="Arial"/>
      <w:color w:val="00BCCE"/>
      <w:sz w:val="32"/>
      <w:szCs w:val="52"/>
      <w:lang w:val="en-US"/>
    </w:rPr>
  </w:style>
  <w:style w:type="paragraph" w:customStyle="1" w:styleId="AHPRAbodytext">
    <w:name w:val="AHPRA body text"/>
    <w:basedOn w:val="Normal"/>
    <w:rsid w:val="005C40E8"/>
    <w:pPr>
      <w:spacing w:line="240" w:lineRule="auto"/>
    </w:pPr>
    <w:rPr>
      <w:rFonts w:ascii="Arial" w:eastAsia="Cambria" w:hAnsi="Arial" w:cs="Arial"/>
      <w:sz w:val="20"/>
      <w:szCs w:val="24"/>
      <w:lang w:val="en-US"/>
    </w:rPr>
  </w:style>
  <w:style w:type="paragraph" w:customStyle="1" w:styleId="AHPRAbody">
    <w:name w:val="AHPRA body"/>
    <w:basedOn w:val="Normal"/>
    <w:link w:val="AHPRAbodyChar"/>
    <w:qFormat/>
    <w:rsid w:val="0044465B"/>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44465B"/>
    <w:rPr>
      <w:rFonts w:ascii="Arial" w:eastAsia="Cambria" w:hAnsi="Arial" w:cs="Arial"/>
      <w:szCs w:val="24"/>
      <w:lang w:eastAsia="en-US"/>
    </w:rPr>
  </w:style>
  <w:style w:type="numbering" w:customStyle="1" w:styleId="AHPRANumberedheadinglist">
    <w:name w:val="AHPRA Numbered heading list"/>
    <w:uiPriority w:val="99"/>
    <w:rsid w:val="0047046A"/>
    <w:pPr>
      <w:numPr>
        <w:numId w:val="7"/>
      </w:numPr>
    </w:pPr>
  </w:style>
  <w:style w:type="paragraph" w:customStyle="1" w:styleId="AHPRANumberedsubheadinglevel1">
    <w:name w:val="AHPRA Numbered subheading level 1"/>
    <w:basedOn w:val="Normal"/>
    <w:next w:val="AHPRAbody"/>
    <w:rsid w:val="0047046A"/>
    <w:pPr>
      <w:numPr>
        <w:numId w:val="8"/>
      </w:numPr>
      <w:spacing w:before="200" w:line="240" w:lineRule="auto"/>
      <w:ind w:left="369"/>
    </w:pPr>
    <w:rPr>
      <w:rFonts w:ascii="Arial" w:eastAsia="Cambria" w:hAnsi="Arial"/>
      <w:b/>
      <w:color w:val="007DC3"/>
      <w:sz w:val="20"/>
      <w:szCs w:val="24"/>
      <w:lang w:val="en-US"/>
    </w:rPr>
  </w:style>
  <w:style w:type="paragraph" w:customStyle="1" w:styleId="AHPRANumberedsubheadinglevel2">
    <w:name w:val="AHPRA Numbered subheading level 2"/>
    <w:basedOn w:val="AHPRANumberedsubheadinglevel1"/>
    <w:next w:val="AHPRAbody"/>
    <w:rsid w:val="0047046A"/>
    <w:pPr>
      <w:numPr>
        <w:ilvl w:val="1"/>
      </w:numPr>
      <w:spacing w:before="0"/>
      <w:ind w:left="369"/>
    </w:pPr>
    <w:rPr>
      <w:color w:val="auto"/>
    </w:rPr>
  </w:style>
  <w:style w:type="paragraph" w:customStyle="1" w:styleId="AHPRANumberedsubheadinglevel3">
    <w:name w:val="AHPRA Numbered subheading level 3"/>
    <w:basedOn w:val="AHPRANumberedsubheadinglevel2"/>
    <w:next w:val="AHPRAbody"/>
    <w:rsid w:val="0047046A"/>
    <w:pPr>
      <w:numPr>
        <w:ilvl w:val="2"/>
      </w:numPr>
    </w:pPr>
    <w:rPr>
      <w:b w:val="0"/>
      <w:color w:val="007DC3"/>
    </w:rPr>
  </w:style>
  <w:style w:type="character" w:customStyle="1" w:styleId="Heading2Char">
    <w:name w:val="Heading 2 Char"/>
    <w:basedOn w:val="DefaultParagraphFont"/>
    <w:link w:val="Heading2"/>
    <w:rsid w:val="003A1141"/>
    <w:rPr>
      <w:rFonts w:ascii="Times New Roman" w:eastAsia="Times New Roman" w:hAnsi="Times New Roman"/>
      <w:b/>
      <w:bCs/>
      <w:iCs/>
      <w:color w:val="000000"/>
      <w:sz w:val="28"/>
      <w:szCs w:val="28"/>
      <w:lang w:eastAsia="en-US"/>
    </w:rPr>
  </w:style>
  <w:style w:type="paragraph" w:customStyle="1" w:styleId="Bullet0">
    <w:name w:val="Bullet+0"/>
    <w:basedOn w:val="Normal"/>
    <w:rsid w:val="003A1141"/>
    <w:pPr>
      <w:numPr>
        <w:numId w:val="9"/>
      </w:numPr>
      <w:spacing w:after="0" w:line="240" w:lineRule="auto"/>
    </w:pPr>
    <w:rPr>
      <w:rFonts w:ascii="Times New Roman" w:hAnsi="Times New Roman"/>
      <w:color w:val="000000"/>
      <w:sz w:val="24"/>
      <w:szCs w:val="20"/>
      <w:lang w:eastAsia="en-AU"/>
    </w:rPr>
  </w:style>
  <w:style w:type="paragraph" w:customStyle="1" w:styleId="Bullet6">
    <w:name w:val="Bullet+6"/>
    <w:basedOn w:val="Bullet0"/>
    <w:rsid w:val="003A1141"/>
    <w:pPr>
      <w:spacing w:after="120"/>
    </w:pPr>
  </w:style>
  <w:style w:type="paragraph" w:customStyle="1" w:styleId="Bullet12">
    <w:name w:val="Bullet+12"/>
    <w:basedOn w:val="Bullet6"/>
    <w:rsid w:val="003A1141"/>
    <w:pPr>
      <w:spacing w:after="240"/>
    </w:pPr>
  </w:style>
  <w:style w:type="paragraph" w:customStyle="1" w:styleId="Normalbeforebullet">
    <w:name w:val="Normal (before bullet)"/>
    <w:basedOn w:val="Normal"/>
    <w:rsid w:val="003A1141"/>
    <w:pPr>
      <w:keepNext/>
      <w:spacing w:after="120" w:line="240" w:lineRule="auto"/>
    </w:pPr>
    <w:rPr>
      <w:rFonts w:ascii="Times New Roman" w:hAnsi="Times New Roman"/>
      <w:color w:val="000000"/>
      <w:sz w:val="24"/>
      <w:szCs w:val="20"/>
      <w:lang w:eastAsia="en-AU"/>
    </w:rPr>
  </w:style>
  <w:style w:type="paragraph" w:styleId="NormalWeb">
    <w:name w:val="Normal (Web)"/>
    <w:basedOn w:val="Normal"/>
    <w:uiPriority w:val="99"/>
    <w:unhideWhenUsed/>
    <w:rsid w:val="003A1141"/>
    <w:pPr>
      <w:spacing w:before="100" w:beforeAutospacing="1" w:after="100" w:afterAutospacing="1" w:line="240" w:lineRule="auto"/>
    </w:pPr>
    <w:rPr>
      <w:rFonts w:ascii="Times New Roman" w:hAnsi="Times New Roman"/>
      <w:sz w:val="24"/>
      <w:szCs w:val="24"/>
      <w:lang w:eastAsia="en-AU"/>
    </w:rPr>
  </w:style>
  <w:style w:type="paragraph" w:styleId="FootnoteText">
    <w:name w:val="footnote text"/>
    <w:basedOn w:val="Normal"/>
    <w:link w:val="FootnoteTextChar"/>
    <w:unhideWhenUsed/>
    <w:rsid w:val="000526D5"/>
    <w:pPr>
      <w:spacing w:line="240" w:lineRule="auto"/>
    </w:pPr>
    <w:rPr>
      <w:rFonts w:ascii="Cambria" w:eastAsia="Cambria" w:hAnsi="Cambria"/>
      <w:sz w:val="20"/>
      <w:szCs w:val="20"/>
      <w:lang w:val="en-US"/>
    </w:rPr>
  </w:style>
  <w:style w:type="character" w:customStyle="1" w:styleId="FootnoteTextChar">
    <w:name w:val="Footnote Text Char"/>
    <w:basedOn w:val="DefaultParagraphFont"/>
    <w:link w:val="FootnoteText"/>
    <w:rsid w:val="000526D5"/>
    <w:rPr>
      <w:rFonts w:ascii="Cambria" w:eastAsia="Cambria" w:hAnsi="Cambria"/>
      <w:lang w:val="en-US" w:eastAsia="en-US"/>
    </w:rPr>
  </w:style>
  <w:style w:type="character" w:styleId="Strong">
    <w:name w:val="Strong"/>
    <w:basedOn w:val="DefaultParagraphFont"/>
    <w:uiPriority w:val="22"/>
    <w:qFormat/>
    <w:locked/>
    <w:rsid w:val="00E51789"/>
    <w:rPr>
      <w:b/>
      <w:bCs/>
      <w:i w:val="0"/>
      <w:iCs w:val="0"/>
    </w:rPr>
  </w:style>
  <w:style w:type="paragraph" w:styleId="NoSpacing">
    <w:name w:val="No Spacing"/>
    <w:uiPriority w:val="1"/>
    <w:qFormat/>
    <w:rsid w:val="00FD22D1"/>
    <w:rPr>
      <w:rFonts w:ascii="Arial" w:eastAsiaTheme="minorHAnsi" w:hAnsi="Arial" w:cs="Arial"/>
      <w:lang w:eastAsia="en-US"/>
    </w:rPr>
  </w:style>
  <w:style w:type="character" w:customStyle="1" w:styleId="Heading1Char">
    <w:name w:val="Heading 1 Char"/>
    <w:basedOn w:val="DefaultParagraphFont"/>
    <w:link w:val="Heading1"/>
    <w:rsid w:val="00207D72"/>
    <w:rPr>
      <w:rFonts w:asciiTheme="majorHAnsi" w:eastAsiaTheme="majorEastAsia" w:hAnsiTheme="majorHAnsi" w:cstheme="majorBidi"/>
      <w:b/>
      <w:bCs/>
      <w:color w:val="365F91" w:themeColor="accent1" w:themeShade="BF"/>
      <w:sz w:val="28"/>
      <w:szCs w:val="28"/>
      <w:lang w:eastAsia="en-US"/>
    </w:rPr>
  </w:style>
  <w:style w:type="paragraph" w:customStyle="1" w:styleId="AHPRADocumentsubheading">
    <w:name w:val="AHPRA Document subheading"/>
    <w:basedOn w:val="Normal"/>
    <w:next w:val="Normal"/>
    <w:qFormat/>
    <w:rsid w:val="00860697"/>
    <w:pPr>
      <w:spacing w:line="240" w:lineRule="auto"/>
      <w:outlineLvl w:val="0"/>
    </w:pPr>
    <w:rPr>
      <w:rFonts w:ascii="Arial" w:eastAsia="Cambria" w:hAnsi="Arial" w:cs="Arial"/>
      <w:color w:val="5F6062"/>
      <w:sz w:val="28"/>
      <w:szCs w:val="52"/>
    </w:rPr>
  </w:style>
  <w:style w:type="paragraph" w:customStyle="1" w:styleId="AHPRApagenumber">
    <w:name w:val="AHPRA page number"/>
    <w:basedOn w:val="AHPRAfooter"/>
    <w:rsid w:val="00860697"/>
    <w:pPr>
      <w:jc w:val="right"/>
    </w:pPr>
  </w:style>
  <w:style w:type="paragraph" w:customStyle="1" w:styleId="AHPRAfooter">
    <w:name w:val="AHPRA footer"/>
    <w:basedOn w:val="FootnoteText"/>
    <w:rsid w:val="00860697"/>
    <w:pPr>
      <w:spacing w:after="0"/>
    </w:pPr>
    <w:rPr>
      <w:rFonts w:ascii="Arial" w:hAnsi="Arial" w:cs="Arial"/>
      <w:color w:val="5F6062"/>
      <w:sz w:val="18"/>
      <w:lang w:val="en-AU"/>
    </w:rPr>
  </w:style>
  <w:style w:type="paragraph" w:customStyle="1" w:styleId="AHPRAfirstpagefooter">
    <w:name w:val="AHPRA first page footer"/>
    <w:basedOn w:val="AHPRAfooter"/>
    <w:rsid w:val="00860697"/>
    <w:pPr>
      <w:jc w:val="center"/>
    </w:pPr>
    <w:rPr>
      <w:b/>
    </w:rPr>
  </w:style>
  <w:style w:type="paragraph" w:customStyle="1" w:styleId="AHPRASubheading">
    <w:name w:val="AHPRA Subheading"/>
    <w:basedOn w:val="Normal"/>
    <w:qFormat/>
    <w:rsid w:val="001A3896"/>
    <w:pPr>
      <w:spacing w:before="200" w:line="240" w:lineRule="auto"/>
    </w:pPr>
    <w:rPr>
      <w:rFonts w:ascii="Arial" w:eastAsia="Cambria" w:hAnsi="Arial"/>
      <w:b/>
      <w:color w:val="007DC3"/>
      <w:sz w:val="20"/>
      <w:szCs w:val="24"/>
    </w:rPr>
  </w:style>
  <w:style w:type="paragraph" w:customStyle="1" w:styleId="AHPRASubheadinglevel2">
    <w:name w:val="AHPRA Subheading level 2"/>
    <w:basedOn w:val="AHPRASubheading"/>
    <w:next w:val="Normal"/>
    <w:qFormat/>
    <w:rsid w:val="001A3896"/>
    <w:rPr>
      <w:color w:val="auto"/>
    </w:rPr>
  </w:style>
  <w:style w:type="paragraph" w:customStyle="1" w:styleId="AHPRASubheadinglevel3">
    <w:name w:val="AHPRA Subheading level 3"/>
    <w:basedOn w:val="Normal"/>
    <w:next w:val="Normal"/>
    <w:qFormat/>
    <w:rsid w:val="0047253C"/>
    <w:pPr>
      <w:spacing w:before="200" w:line="240" w:lineRule="auto"/>
    </w:pPr>
    <w:rPr>
      <w:rFonts w:ascii="Arial" w:eastAsia="Cambria" w:hAnsi="Arial"/>
      <w:color w:val="007DC3"/>
      <w:sz w:val="20"/>
      <w:szCs w:val="24"/>
    </w:rPr>
  </w:style>
  <w:style w:type="character" w:styleId="FollowedHyperlink">
    <w:name w:val="FollowedHyperlink"/>
    <w:basedOn w:val="DefaultParagraphFont"/>
    <w:rsid w:val="00300671"/>
    <w:rPr>
      <w:color w:val="800080" w:themeColor="followedHyperlink"/>
      <w:u w:val="single"/>
    </w:rPr>
  </w:style>
  <w:style w:type="paragraph" w:styleId="TOCHeading">
    <w:name w:val="TOC Heading"/>
    <w:basedOn w:val="Heading1"/>
    <w:next w:val="Normal"/>
    <w:uiPriority w:val="39"/>
    <w:semiHidden/>
    <w:unhideWhenUsed/>
    <w:qFormat/>
    <w:rsid w:val="00DC281A"/>
    <w:pPr>
      <w:outlineLvl w:val="9"/>
    </w:pPr>
    <w:rPr>
      <w:lang w:val="en-US"/>
    </w:rPr>
  </w:style>
  <w:style w:type="paragraph" w:styleId="TOC2">
    <w:name w:val="toc 2"/>
    <w:basedOn w:val="Normal"/>
    <w:next w:val="Normal"/>
    <w:autoRedefine/>
    <w:uiPriority w:val="39"/>
    <w:semiHidden/>
    <w:unhideWhenUsed/>
    <w:qFormat/>
    <w:locked/>
    <w:rsid w:val="00DC281A"/>
    <w:pPr>
      <w:spacing w:after="100"/>
      <w:ind w:left="220"/>
    </w:pPr>
    <w:rPr>
      <w:rFonts w:asciiTheme="minorHAnsi" w:eastAsiaTheme="minorEastAsia" w:hAnsiTheme="minorHAnsi" w:cstheme="minorBidi"/>
      <w:lang w:val="en-US"/>
    </w:rPr>
  </w:style>
  <w:style w:type="paragraph" w:styleId="TOC3">
    <w:name w:val="toc 3"/>
    <w:basedOn w:val="Normal"/>
    <w:next w:val="Normal"/>
    <w:autoRedefine/>
    <w:uiPriority w:val="39"/>
    <w:semiHidden/>
    <w:unhideWhenUsed/>
    <w:qFormat/>
    <w:locked/>
    <w:rsid w:val="00DC281A"/>
    <w:pPr>
      <w:spacing w:after="100"/>
      <w:ind w:left="440"/>
    </w:pPr>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 w:id="25">
      <w:marLeft w:val="0"/>
      <w:marRight w:val="0"/>
      <w:marTop w:val="0"/>
      <w:marBottom w:val="0"/>
      <w:divBdr>
        <w:top w:val="none" w:sz="0" w:space="0" w:color="auto"/>
        <w:left w:val="none" w:sz="0" w:space="0" w:color="auto"/>
        <w:bottom w:val="none" w:sz="0" w:space="0" w:color="auto"/>
        <w:right w:val="none" w:sz="0" w:space="0" w:color="auto"/>
      </w:divBdr>
    </w:div>
    <w:div w:id="1815487856">
      <w:bodyDiv w:val="1"/>
      <w:marLeft w:val="0"/>
      <w:marRight w:val="0"/>
      <w:marTop w:val="0"/>
      <w:marBottom w:val="0"/>
      <w:divBdr>
        <w:top w:val="none" w:sz="0" w:space="0" w:color="auto"/>
        <w:left w:val="none" w:sz="0" w:space="0" w:color="auto"/>
        <w:bottom w:val="none" w:sz="0" w:space="0" w:color="auto"/>
        <w:right w:val="none" w:sz="0" w:space="0" w:color="auto"/>
      </w:divBdr>
      <w:divsChild>
        <w:div w:id="2060205560">
          <w:marLeft w:val="547"/>
          <w:marRight w:val="0"/>
          <w:marTop w:val="77"/>
          <w:marBottom w:val="0"/>
          <w:divBdr>
            <w:top w:val="none" w:sz="0" w:space="0" w:color="auto"/>
            <w:left w:val="none" w:sz="0" w:space="0" w:color="auto"/>
            <w:bottom w:val="none" w:sz="0" w:space="0" w:color="auto"/>
            <w:right w:val="none" w:sz="0" w:space="0" w:color="auto"/>
          </w:divBdr>
        </w:div>
        <w:div w:id="1854761360">
          <w:marLeft w:val="547"/>
          <w:marRight w:val="0"/>
          <w:marTop w:val="77"/>
          <w:marBottom w:val="0"/>
          <w:divBdr>
            <w:top w:val="none" w:sz="0" w:space="0" w:color="auto"/>
            <w:left w:val="none" w:sz="0" w:space="0" w:color="auto"/>
            <w:bottom w:val="none" w:sz="0" w:space="0" w:color="auto"/>
            <w:right w:val="none" w:sz="0" w:space="0" w:color="auto"/>
          </w:divBdr>
        </w:div>
      </w:divsChild>
    </w:div>
    <w:div w:id="1926571403">
      <w:bodyDiv w:val="1"/>
      <w:marLeft w:val="0"/>
      <w:marRight w:val="0"/>
      <w:marTop w:val="0"/>
      <w:marBottom w:val="0"/>
      <w:divBdr>
        <w:top w:val="none" w:sz="0" w:space="0" w:color="auto"/>
        <w:left w:val="none" w:sz="0" w:space="0" w:color="auto"/>
        <w:bottom w:val="none" w:sz="0" w:space="0" w:color="auto"/>
        <w:right w:val="none" w:sz="0" w:space="0" w:color="auto"/>
      </w:divBdr>
    </w:div>
    <w:div w:id="19472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mbafeedback@ahpra.gov.au" TargetMode="External"/><Relationship Id="rId13" Type="http://schemas.openxmlformats.org/officeDocument/2006/relationships/hyperlink" Target="http://en.wikipedia.org/wiki/Skil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hpra.gov.a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C0A6-75AD-4A9B-BEB5-8A5912DC8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4074</Words>
  <Characters>23223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Proposed registration standard endorsement for scheduled medicines for eligible midwives</vt:lpstr>
    </vt:vector>
  </TitlesOfParts>
  <Company>AHPRA</Company>
  <LinksUpToDate>false</LinksUpToDate>
  <CharactersWithSpaces>27243</CharactersWithSpaces>
  <SharedDoc>false</SharedDoc>
  <HLinks>
    <vt:vector size="30" baseType="variant">
      <vt:variant>
        <vt:i4>262224</vt:i4>
      </vt:variant>
      <vt:variant>
        <vt:i4>12</vt:i4>
      </vt:variant>
      <vt:variant>
        <vt:i4>0</vt:i4>
      </vt:variant>
      <vt:variant>
        <vt:i4>5</vt:i4>
      </vt:variant>
      <vt:variant>
        <vt:lpwstr>http://www.ahpra.gov.au/</vt:lpwstr>
      </vt:variant>
      <vt:variant>
        <vt:lpwstr/>
      </vt:variant>
      <vt:variant>
        <vt:i4>262224</vt:i4>
      </vt:variant>
      <vt:variant>
        <vt:i4>9</vt:i4>
      </vt:variant>
      <vt:variant>
        <vt:i4>0</vt:i4>
      </vt:variant>
      <vt:variant>
        <vt:i4>5</vt:i4>
      </vt:variant>
      <vt:variant>
        <vt:lpwstr>http://www.ahpra.gov.au/</vt:lpwstr>
      </vt:variant>
      <vt:variant>
        <vt:lpwstr/>
      </vt:variant>
      <vt:variant>
        <vt:i4>262224</vt:i4>
      </vt:variant>
      <vt:variant>
        <vt:i4>6</vt:i4>
      </vt:variant>
      <vt:variant>
        <vt:i4>0</vt:i4>
      </vt:variant>
      <vt:variant>
        <vt:i4>5</vt:i4>
      </vt:variant>
      <vt:variant>
        <vt:lpwstr>http://www.ahpra.gov.au/</vt:lpwstr>
      </vt:variant>
      <vt:variant>
        <vt:lpwstr/>
      </vt:variant>
      <vt:variant>
        <vt:i4>262224</vt:i4>
      </vt:variant>
      <vt:variant>
        <vt:i4>3</vt:i4>
      </vt:variant>
      <vt:variant>
        <vt:i4>0</vt:i4>
      </vt:variant>
      <vt:variant>
        <vt:i4>5</vt:i4>
      </vt:variant>
      <vt:variant>
        <vt:lpwstr>http://www.ahpra.gov.au/</vt:lpwstr>
      </vt:variant>
      <vt:variant>
        <vt:lpwstr/>
      </vt:variant>
      <vt:variant>
        <vt:i4>1179659</vt:i4>
      </vt:variant>
      <vt:variant>
        <vt:i4>0</vt:i4>
      </vt:variant>
      <vt:variant>
        <vt:i4>0</vt:i4>
      </vt:variant>
      <vt:variant>
        <vt:i4>5</vt:i4>
      </vt:variant>
      <vt:variant>
        <vt:lpwstr>http://www.ahpra.gov.au/Legislation-and-Publications.aspx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registration standard endorsement for scheduled medicines for eligible midwives</dc:title>
  <dc:subject>Public consultation</dc:subject>
  <dc:creator>Nursing and Midwifery Board</dc:creator>
  <cp:lastModifiedBy>Gareth Meade</cp:lastModifiedBy>
  <cp:revision>3</cp:revision>
  <cp:lastPrinted>2014-10-24T01:13:00Z</cp:lastPrinted>
  <dcterms:created xsi:type="dcterms:W3CDTF">2014-10-24T01:13:00Z</dcterms:created>
  <dcterms:modified xsi:type="dcterms:W3CDTF">2014-10-24T01:13:00Z</dcterms:modified>
</cp:coreProperties>
</file>