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F" w:rsidRPr="00786214" w:rsidRDefault="00DA281F" w:rsidP="00DA281F">
      <w:pPr>
        <w:pStyle w:val="AHPRATitle"/>
        <w:pBdr>
          <w:bottom w:val="single" w:sz="4" w:space="1" w:color="auto"/>
        </w:pBdr>
        <w:ind w:left="-1418" w:right="6185" w:firstLine="1418"/>
        <w:jc w:val="both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DA281F" w:rsidRPr="00786214" w:rsidRDefault="00DA281F" w:rsidP="00DA281F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 Australia</w:t>
      </w:r>
    </w:p>
    <w:p w:rsidR="00DA281F" w:rsidRPr="00786214" w:rsidRDefault="009C673F" w:rsidP="004172F7">
      <w:pPr>
        <w:pStyle w:val="Default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28 November</w:t>
      </w:r>
      <w:r w:rsidR="00DA281F" w:rsidRPr="0078621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DA281F" w:rsidRPr="00786214">
        <w:rPr>
          <w:rFonts w:ascii="Arial" w:eastAsia="Cambria" w:hAnsi="Arial" w:cs="Arial"/>
          <w:color w:val="808080" w:themeColor="background1" w:themeShade="80"/>
          <w:sz w:val="28"/>
          <w:szCs w:val="28"/>
        </w:rPr>
        <w:t xml:space="preserve">2013 </w:t>
      </w:r>
      <w:r w:rsidR="00DA281F" w:rsidRPr="00786214">
        <w:rPr>
          <w:rFonts w:ascii="Arial" w:hAnsi="Arial" w:cs="Arial"/>
          <w:color w:val="808080" w:themeColor="background1" w:themeShade="80"/>
          <w:sz w:val="28"/>
          <w:szCs w:val="28"/>
        </w:rPr>
        <w:t xml:space="preserve">in </w:t>
      </w:r>
      <w:r w:rsidR="004172F7" w:rsidRPr="00786214">
        <w:rPr>
          <w:rFonts w:ascii="Arial" w:eastAsia="Cambria" w:hAnsi="Arial" w:cs="Arial"/>
          <w:color w:val="808080" w:themeColor="background1" w:themeShade="80"/>
          <w:sz w:val="28"/>
          <w:szCs w:val="28"/>
        </w:rPr>
        <w:t>the AHPRA National office, Melbourne Victoria</w:t>
      </w:r>
      <w:r w:rsidR="004172F7" w:rsidRPr="00786214" w:rsidDel="004172F7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4172F7" w:rsidRPr="00786214" w:rsidRDefault="004172F7" w:rsidP="004172F7">
      <w:pPr>
        <w:pStyle w:val="Default"/>
        <w:rPr>
          <w:rFonts w:ascii="Arial" w:hAnsi="Arial" w:cs="Arial"/>
          <w:sz w:val="20"/>
          <w:szCs w:val="20"/>
        </w:rPr>
      </w:pPr>
    </w:p>
    <w:p w:rsidR="00DA281F" w:rsidRPr="00786214" w:rsidRDefault="00DA281F" w:rsidP="00DA28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 xml:space="preserve">The Nursing and Midwifery Board of Australia (the National Board or NMBA) is the national regulator for the nursing and midwifery professions 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</w:p>
    <w:p w:rsidR="00DA281F" w:rsidRPr="00786214" w:rsidRDefault="00DA281F" w:rsidP="00DA28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The National Board meets monthly and considers a range of matters, the most important of which are published in this Communiqué. </w:t>
      </w:r>
    </w:p>
    <w:p w:rsidR="00DA281F" w:rsidRPr="00786214" w:rsidRDefault="00DA281F" w:rsidP="00DA28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In order to facilitate engagement with local stakeholders across states and territories, the National Board now holds its monthly meeting in a different state and territory every two to three months. </w:t>
      </w:r>
    </w:p>
    <w:p w:rsidR="00DA281F" w:rsidRPr="00786214" w:rsidRDefault="00DA281F" w:rsidP="00DA28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This helps the National Board to gain a better understanding of the jurisdictional matters relating to the regulation of </w:t>
      </w:r>
      <w:r w:rsidR="00332811">
        <w:rPr>
          <w:rFonts w:ascii="Arial" w:hAnsi="Arial" w:cs="Arial"/>
          <w:sz w:val="20"/>
          <w:szCs w:val="20"/>
        </w:rPr>
        <w:t xml:space="preserve">enrolled </w:t>
      </w:r>
      <w:r w:rsidRPr="00786214">
        <w:rPr>
          <w:rFonts w:ascii="Arial" w:hAnsi="Arial" w:cs="Arial"/>
          <w:sz w:val="20"/>
          <w:szCs w:val="20"/>
        </w:rPr>
        <w:t xml:space="preserve">nurses, </w:t>
      </w:r>
      <w:r w:rsidR="00332811">
        <w:rPr>
          <w:rFonts w:ascii="Arial" w:hAnsi="Arial" w:cs="Arial"/>
          <w:sz w:val="20"/>
          <w:szCs w:val="20"/>
        </w:rPr>
        <w:t xml:space="preserve">registered nurses, </w:t>
      </w:r>
      <w:r w:rsidRPr="00786214">
        <w:rPr>
          <w:rFonts w:ascii="Arial" w:hAnsi="Arial" w:cs="Arial"/>
          <w:sz w:val="20"/>
          <w:szCs w:val="20"/>
        </w:rPr>
        <w:t xml:space="preserve">midwives and students. </w:t>
      </w:r>
    </w:p>
    <w:p w:rsidR="00DA281F" w:rsidRPr="00786214" w:rsidRDefault="00DA281F" w:rsidP="009402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It also supports information sharing on the National Board’s strategic priorities, projects and regulatory functions with local representatives </w:t>
      </w:r>
      <w:r w:rsidR="009402DD" w:rsidRPr="00786214">
        <w:rPr>
          <w:rFonts w:ascii="Arial" w:hAnsi="Arial" w:cs="Arial"/>
          <w:sz w:val="20"/>
          <w:szCs w:val="20"/>
        </w:rPr>
        <w:t xml:space="preserve">from the professional and industrial organisations, education providers and employers, </w:t>
      </w:r>
      <w:r w:rsidR="009771B6" w:rsidRPr="00786214">
        <w:rPr>
          <w:rFonts w:ascii="Arial" w:hAnsi="Arial" w:cs="Arial"/>
          <w:sz w:val="20"/>
          <w:szCs w:val="20"/>
        </w:rPr>
        <w:t xml:space="preserve">health department </w:t>
      </w:r>
      <w:r w:rsidR="009402DD" w:rsidRPr="00786214">
        <w:rPr>
          <w:rFonts w:ascii="Arial" w:hAnsi="Arial" w:cs="Arial"/>
          <w:sz w:val="20"/>
          <w:szCs w:val="20"/>
        </w:rPr>
        <w:t xml:space="preserve">and members of the local </w:t>
      </w:r>
      <w:r w:rsidR="00672AFF" w:rsidRPr="00786214">
        <w:rPr>
          <w:rFonts w:ascii="Arial" w:hAnsi="Arial" w:cs="Arial"/>
          <w:sz w:val="20"/>
          <w:szCs w:val="20"/>
        </w:rPr>
        <w:t xml:space="preserve">state </w:t>
      </w:r>
      <w:r w:rsidR="009771B6" w:rsidRPr="00786214">
        <w:rPr>
          <w:rFonts w:ascii="Arial" w:hAnsi="Arial" w:cs="Arial"/>
          <w:sz w:val="20"/>
          <w:szCs w:val="20"/>
        </w:rPr>
        <w:t xml:space="preserve">or </w:t>
      </w:r>
      <w:r w:rsidR="00672AFF" w:rsidRPr="00786214">
        <w:rPr>
          <w:rFonts w:ascii="Arial" w:hAnsi="Arial" w:cs="Arial"/>
          <w:sz w:val="20"/>
          <w:szCs w:val="20"/>
        </w:rPr>
        <w:t>territory b</w:t>
      </w:r>
      <w:r w:rsidR="009402DD" w:rsidRPr="00786214">
        <w:rPr>
          <w:rFonts w:ascii="Arial" w:hAnsi="Arial" w:cs="Arial"/>
          <w:sz w:val="20"/>
          <w:szCs w:val="20"/>
        </w:rPr>
        <w:t xml:space="preserve">oard of </w:t>
      </w:r>
      <w:r w:rsidR="00672AFF" w:rsidRPr="00786214">
        <w:rPr>
          <w:rFonts w:ascii="Arial" w:hAnsi="Arial" w:cs="Arial"/>
          <w:sz w:val="20"/>
          <w:szCs w:val="20"/>
        </w:rPr>
        <w:t xml:space="preserve">the </w:t>
      </w:r>
      <w:r w:rsidR="009402DD" w:rsidRPr="00786214">
        <w:rPr>
          <w:rFonts w:ascii="Arial" w:hAnsi="Arial" w:cs="Arial"/>
          <w:sz w:val="20"/>
          <w:szCs w:val="20"/>
        </w:rPr>
        <w:t xml:space="preserve">NMBA. </w:t>
      </w:r>
    </w:p>
    <w:p w:rsidR="00801D60" w:rsidRPr="00C24077" w:rsidRDefault="00801D60" w:rsidP="00801D60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bookmarkStart w:id="0" w:name="commonregistration"/>
      <w:bookmarkStart w:id="1" w:name="_GoBack"/>
      <w:bookmarkEnd w:id="0"/>
      <w:bookmarkEnd w:id="1"/>
      <w:r w:rsidRPr="00C24077">
        <w:rPr>
          <w:rFonts w:cs="Arial"/>
          <w:b w:val="0"/>
          <w:bCs/>
          <w:color w:val="008FC5"/>
          <w:szCs w:val="20"/>
          <w:lang w:eastAsia="en-AU"/>
        </w:rPr>
        <w:t>Merry Christmas</w:t>
      </w:r>
    </w:p>
    <w:p w:rsidR="00801D60" w:rsidRPr="00807A89" w:rsidRDefault="00801D60" w:rsidP="00801D60">
      <w:pPr>
        <w:shd w:val="clear" w:color="auto" w:fill="FFFFFF"/>
        <w:spacing w:before="245" w:after="245" w:line="245" w:lineRule="atLeast"/>
        <w:ind w:right="2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National Board takes this opportunity to thank </w:t>
      </w:r>
      <w:r w:rsidRPr="00807A89">
        <w:rPr>
          <w:rFonts w:ascii="Arial" w:eastAsia="Times New Roman" w:hAnsi="Arial" w:cs="Arial"/>
          <w:sz w:val="20"/>
          <w:szCs w:val="20"/>
        </w:rPr>
        <w:t xml:space="preserve">the state and territory boards of the NMBA, AHPRA, the Australian Nursing and Midwifery Accreditation Council (ANMAC) and </w:t>
      </w:r>
      <w:r>
        <w:rPr>
          <w:rFonts w:ascii="Arial" w:eastAsia="Times New Roman" w:hAnsi="Arial" w:cs="Arial"/>
          <w:sz w:val="20"/>
          <w:szCs w:val="20"/>
        </w:rPr>
        <w:t>other</w:t>
      </w:r>
      <w:r w:rsidRPr="00807A89">
        <w:rPr>
          <w:rFonts w:ascii="Arial" w:eastAsia="Times New Roman" w:hAnsi="Arial" w:cs="Arial"/>
          <w:sz w:val="20"/>
          <w:szCs w:val="20"/>
        </w:rPr>
        <w:t xml:space="preserve"> stakeholders</w:t>
      </w:r>
      <w:r>
        <w:rPr>
          <w:rFonts w:ascii="Arial" w:eastAsia="Times New Roman" w:hAnsi="Arial" w:cs="Arial"/>
          <w:sz w:val="20"/>
          <w:szCs w:val="20"/>
        </w:rPr>
        <w:t xml:space="preserve"> for collaborative efforts </w:t>
      </w:r>
      <w:r w:rsidRPr="00807A89">
        <w:rPr>
          <w:rFonts w:ascii="Arial" w:eastAsia="Times New Roman" w:hAnsi="Arial" w:cs="Arial"/>
          <w:sz w:val="20"/>
          <w:szCs w:val="20"/>
        </w:rPr>
        <w:t>over the past 12 months</w:t>
      </w:r>
      <w:r>
        <w:rPr>
          <w:rFonts w:ascii="Arial" w:eastAsia="Times New Roman" w:hAnsi="Arial" w:cs="Arial"/>
          <w:sz w:val="20"/>
          <w:szCs w:val="20"/>
        </w:rPr>
        <w:t xml:space="preserve">, in </w:t>
      </w:r>
      <w:r w:rsidRPr="00807A89">
        <w:rPr>
          <w:rFonts w:ascii="Arial" w:eastAsia="Times New Roman" w:hAnsi="Arial" w:cs="Arial"/>
          <w:sz w:val="20"/>
          <w:szCs w:val="20"/>
        </w:rPr>
        <w:t>continu</w:t>
      </w:r>
      <w:r>
        <w:rPr>
          <w:rFonts w:ascii="Arial" w:eastAsia="Times New Roman" w:hAnsi="Arial" w:cs="Arial"/>
          <w:sz w:val="20"/>
          <w:szCs w:val="20"/>
        </w:rPr>
        <w:t>ing work</w:t>
      </w:r>
      <w:r w:rsidRPr="00807A89">
        <w:rPr>
          <w:rFonts w:ascii="Arial" w:eastAsia="Times New Roman" w:hAnsi="Arial" w:cs="Arial"/>
          <w:sz w:val="20"/>
          <w:szCs w:val="20"/>
        </w:rPr>
        <w:t xml:space="preserve"> to align with the National Scheme’s objectives and guiding principles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807A89">
        <w:rPr>
          <w:rFonts w:ascii="Arial" w:eastAsia="Times New Roman" w:hAnsi="Arial" w:cs="Arial"/>
          <w:sz w:val="20"/>
          <w:szCs w:val="20"/>
        </w:rPr>
        <w:t xml:space="preserve">The goodwill and commitment of all involved has allowed </w:t>
      </w:r>
      <w:r>
        <w:rPr>
          <w:rFonts w:ascii="Arial" w:eastAsia="Times New Roman" w:hAnsi="Arial" w:cs="Arial"/>
          <w:sz w:val="20"/>
          <w:szCs w:val="20"/>
        </w:rPr>
        <w:t>the National Board</w:t>
      </w:r>
      <w:r w:rsidRPr="00807A89">
        <w:rPr>
          <w:rFonts w:ascii="Arial" w:eastAsia="Times New Roman" w:hAnsi="Arial" w:cs="Arial"/>
          <w:sz w:val="20"/>
          <w:szCs w:val="20"/>
        </w:rPr>
        <w:t xml:space="preserve"> to uphold protecting the public. </w:t>
      </w:r>
    </w:p>
    <w:p w:rsidR="00801D60" w:rsidRDefault="00801D60" w:rsidP="00801D60">
      <w:pPr>
        <w:shd w:val="clear" w:color="auto" w:fill="FFFFFF"/>
        <w:spacing w:before="245" w:after="245" w:line="245" w:lineRule="atLeast"/>
        <w:ind w:right="2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Thank you to </w:t>
      </w:r>
      <w:r w:rsidRPr="00807A89">
        <w:rPr>
          <w:rFonts w:ascii="Arial" w:eastAsia="Times New Roman" w:hAnsi="Arial" w:cs="Arial"/>
          <w:sz w:val="20"/>
          <w:szCs w:val="20"/>
        </w:rPr>
        <w:t xml:space="preserve">consumers, government, professional associations, industrial organisations, education providers, nurses, midwives and other health profession National Boards, for </w:t>
      </w:r>
      <w:r>
        <w:rPr>
          <w:rFonts w:ascii="Arial" w:eastAsia="Times New Roman" w:hAnsi="Arial" w:cs="Arial"/>
          <w:sz w:val="20"/>
          <w:szCs w:val="20"/>
        </w:rPr>
        <w:t xml:space="preserve">your </w:t>
      </w:r>
      <w:r w:rsidRPr="00807A89">
        <w:rPr>
          <w:rFonts w:ascii="Arial" w:eastAsia="Times New Roman" w:hAnsi="Arial" w:cs="Arial"/>
          <w:sz w:val="20"/>
          <w:szCs w:val="20"/>
        </w:rPr>
        <w:t xml:space="preserve">important and helpful contribution to </w:t>
      </w:r>
      <w:r>
        <w:rPr>
          <w:rFonts w:ascii="Arial" w:eastAsia="Times New Roman" w:hAnsi="Arial" w:cs="Arial"/>
          <w:sz w:val="20"/>
          <w:szCs w:val="20"/>
        </w:rPr>
        <w:t>National Board</w:t>
      </w:r>
      <w:r w:rsidRPr="00807A89">
        <w:rPr>
          <w:rFonts w:ascii="Arial" w:eastAsia="Times New Roman" w:hAnsi="Arial" w:cs="Arial"/>
          <w:sz w:val="20"/>
          <w:szCs w:val="20"/>
        </w:rPr>
        <w:t xml:space="preserve"> key projects, initiatives and accomplishments during the </w:t>
      </w:r>
      <w:r>
        <w:rPr>
          <w:rFonts w:ascii="Arial" w:eastAsia="Times New Roman" w:hAnsi="Arial" w:cs="Arial"/>
          <w:sz w:val="20"/>
          <w:szCs w:val="20"/>
        </w:rPr>
        <w:t>year</w:t>
      </w:r>
      <w:r w:rsidRPr="00807A89">
        <w:rPr>
          <w:rFonts w:ascii="Arial" w:eastAsia="Times New Roman" w:hAnsi="Arial" w:cs="Arial"/>
          <w:sz w:val="20"/>
          <w:szCs w:val="20"/>
        </w:rPr>
        <w:t>.</w:t>
      </w:r>
    </w:p>
    <w:p w:rsidR="00801D60" w:rsidRPr="00DB5EFE" w:rsidRDefault="00801D60" w:rsidP="00801D60">
      <w:pPr>
        <w:pStyle w:val="AHPRASubhead"/>
        <w:jc w:val="both"/>
        <w:rPr>
          <w:rFonts w:cs="Arial"/>
          <w:b w:val="0"/>
          <w:bCs/>
          <w:color w:val="4F81BD" w:themeColor="accent1"/>
          <w:szCs w:val="20"/>
          <w:lang w:eastAsia="en-AU"/>
        </w:rPr>
      </w:pPr>
      <w:r w:rsidRPr="00DB5EFE">
        <w:rPr>
          <w:rFonts w:cs="Arial"/>
          <w:b w:val="0"/>
          <w:bCs/>
          <w:i/>
          <w:color w:val="4F81BD" w:themeColor="accent1"/>
          <w:szCs w:val="20"/>
          <w:lang w:eastAsia="en-AU"/>
        </w:rPr>
        <w:t>Best wishes and a prosperous New Year to you and your familie</w:t>
      </w:r>
      <w:r w:rsidR="00C603A5" w:rsidRPr="00DB5EFE">
        <w:rPr>
          <w:rFonts w:cs="Arial"/>
          <w:b w:val="0"/>
          <w:bCs/>
          <w:i/>
          <w:color w:val="4F81BD" w:themeColor="accent1"/>
          <w:szCs w:val="20"/>
          <w:lang w:eastAsia="en-AU"/>
        </w:rPr>
        <w:t>s.</w:t>
      </w:r>
      <w:r w:rsidR="00C603A5" w:rsidRPr="00DB5EFE">
        <w:rPr>
          <w:rFonts w:cs="Arial"/>
          <w:b w:val="0"/>
          <w:bCs/>
          <w:color w:val="4F81BD" w:themeColor="accent1"/>
          <w:szCs w:val="20"/>
          <w:lang w:eastAsia="en-AU"/>
        </w:rPr>
        <w:t xml:space="preserve"> </w:t>
      </w:r>
    </w:p>
    <w:p w:rsidR="00801D60" w:rsidRPr="00A813A1" w:rsidRDefault="00801D60" w:rsidP="003201D6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A813A1">
        <w:rPr>
          <w:rFonts w:cs="Arial"/>
          <w:b w:val="0"/>
          <w:bCs/>
          <w:color w:val="008FC5"/>
          <w:szCs w:val="20"/>
          <w:lang w:eastAsia="en-AU"/>
        </w:rPr>
        <w:t>Engaging in i</w:t>
      </w:r>
      <w:r w:rsidR="00E64585" w:rsidRPr="00A813A1">
        <w:rPr>
          <w:rFonts w:cs="Arial"/>
          <w:b w:val="0"/>
          <w:bCs/>
          <w:color w:val="008FC5"/>
          <w:szCs w:val="20"/>
          <w:lang w:eastAsia="en-AU"/>
        </w:rPr>
        <w:t>nternation</w:t>
      </w:r>
      <w:r w:rsidRPr="00A813A1">
        <w:rPr>
          <w:rFonts w:cs="Arial"/>
          <w:b w:val="0"/>
          <w:bCs/>
          <w:color w:val="008FC5"/>
          <w:szCs w:val="20"/>
          <w:lang w:eastAsia="en-AU"/>
        </w:rPr>
        <w:t xml:space="preserve">al </w:t>
      </w:r>
      <w:r w:rsidR="002C5023" w:rsidRPr="00A813A1">
        <w:rPr>
          <w:rFonts w:cs="Arial"/>
          <w:b w:val="0"/>
          <w:bCs/>
          <w:color w:val="008FC5"/>
          <w:szCs w:val="20"/>
          <w:lang w:eastAsia="en-AU"/>
        </w:rPr>
        <w:t xml:space="preserve">nursing </w:t>
      </w:r>
      <w:r w:rsidRPr="00A813A1">
        <w:rPr>
          <w:rFonts w:cs="Arial"/>
          <w:b w:val="0"/>
          <w:bCs/>
          <w:color w:val="008FC5"/>
          <w:szCs w:val="20"/>
          <w:lang w:eastAsia="en-AU"/>
        </w:rPr>
        <w:t>r</w:t>
      </w:r>
      <w:r w:rsidR="00E64585" w:rsidRPr="00A813A1">
        <w:rPr>
          <w:rFonts w:cs="Arial"/>
          <w:b w:val="0"/>
          <w:bCs/>
          <w:color w:val="008FC5"/>
          <w:szCs w:val="20"/>
          <w:lang w:eastAsia="en-AU"/>
        </w:rPr>
        <w:t>egulation</w:t>
      </w:r>
    </w:p>
    <w:p w:rsidR="00575584" w:rsidRDefault="00575584" w:rsidP="003201D6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A813A1">
        <w:rPr>
          <w:rFonts w:cs="Arial"/>
          <w:bCs/>
          <w:color w:val="auto"/>
          <w:szCs w:val="20"/>
          <w:lang w:eastAsia="en-AU"/>
        </w:rPr>
        <w:t>International Nurse Regulators Collaborative meeting</w:t>
      </w:r>
    </w:p>
    <w:p w:rsidR="007902B8" w:rsidRPr="00DB5EFE" w:rsidRDefault="00FC5434" w:rsidP="00FC5434">
      <w:pPr>
        <w:pStyle w:val="AHPRASubhead"/>
        <w:ind w:left="-11"/>
        <w:jc w:val="both"/>
        <w:rPr>
          <w:rFonts w:cs="Arial"/>
          <w:b w:val="0"/>
          <w:bCs/>
          <w:color w:val="auto"/>
          <w:szCs w:val="20"/>
          <w:lang w:eastAsia="en-AU"/>
        </w:rPr>
      </w:pPr>
      <w:r>
        <w:rPr>
          <w:rFonts w:eastAsia="Times New Roman" w:cs="Arial"/>
          <w:b w:val="0"/>
          <w:color w:val="auto"/>
          <w:szCs w:val="20"/>
        </w:rPr>
        <w:t xml:space="preserve">National Board Presiding Member </w:t>
      </w:r>
      <w:r w:rsidR="00801D60" w:rsidRPr="00DB5EFE">
        <w:rPr>
          <w:rFonts w:eastAsia="Times New Roman" w:cs="Arial"/>
          <w:b w:val="0"/>
          <w:color w:val="auto"/>
          <w:szCs w:val="20"/>
        </w:rPr>
        <w:t>Dr Lynette Cusack</w:t>
      </w:r>
      <w:r w:rsidR="00362B22" w:rsidRPr="00DB5EFE">
        <w:rPr>
          <w:rFonts w:eastAsia="Times New Roman" w:cs="Arial"/>
          <w:b w:val="0"/>
          <w:color w:val="auto"/>
          <w:szCs w:val="20"/>
        </w:rPr>
        <w:t xml:space="preserve"> attended the </w:t>
      </w:r>
      <w:r w:rsidR="002C5023" w:rsidRPr="00DB5EFE">
        <w:rPr>
          <w:rFonts w:cs="Arial"/>
          <w:b w:val="0"/>
          <w:bCs/>
          <w:color w:val="auto"/>
          <w:szCs w:val="20"/>
          <w:lang w:eastAsia="en-AU"/>
        </w:rPr>
        <w:t xml:space="preserve">International Nurse Regulators Collaborative meeting 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on 1 November 2013 </w:t>
      </w:r>
      <w:r w:rsidR="002C5023" w:rsidRPr="00DB5EFE">
        <w:rPr>
          <w:rFonts w:cs="Arial"/>
          <w:b w:val="0"/>
          <w:bCs/>
          <w:color w:val="auto"/>
          <w:szCs w:val="20"/>
          <w:lang w:eastAsia="en-AU"/>
        </w:rPr>
        <w:t>in Toronto, Canada. This mee</w:t>
      </w:r>
      <w:r w:rsidR="007912E6" w:rsidRPr="00DB5EFE">
        <w:rPr>
          <w:rFonts w:cs="Arial"/>
          <w:b w:val="0"/>
          <w:bCs/>
          <w:color w:val="auto"/>
          <w:szCs w:val="20"/>
          <w:lang w:eastAsia="en-AU"/>
        </w:rPr>
        <w:t xml:space="preserve">ting </w:t>
      </w:r>
      <w:r w:rsidR="006513D0">
        <w:rPr>
          <w:rFonts w:cs="Arial"/>
          <w:b w:val="0"/>
          <w:bCs/>
          <w:color w:val="auto"/>
          <w:szCs w:val="20"/>
          <w:lang w:eastAsia="en-AU"/>
        </w:rPr>
        <w:t>encourages</w:t>
      </w:r>
      <w:r w:rsidR="007912E6"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>discuss</w:t>
      </w:r>
      <w:r w:rsidR="006513D0">
        <w:rPr>
          <w:rFonts w:cs="Arial"/>
          <w:b w:val="0"/>
          <w:bCs/>
          <w:color w:val="auto"/>
          <w:szCs w:val="20"/>
          <w:lang w:eastAsia="en-AU"/>
        </w:rPr>
        <w:t>ion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6513D0">
        <w:rPr>
          <w:rFonts w:cs="Arial"/>
          <w:b w:val="0"/>
          <w:bCs/>
          <w:color w:val="auto"/>
          <w:szCs w:val="20"/>
          <w:lang w:eastAsia="en-AU"/>
        </w:rPr>
        <w:t>o</w:t>
      </w:r>
      <w:r w:rsidR="006513D0" w:rsidRPr="00DB5EFE">
        <w:rPr>
          <w:rFonts w:cs="Arial"/>
          <w:b w:val="0"/>
          <w:bCs/>
          <w:color w:val="auto"/>
          <w:szCs w:val="20"/>
          <w:lang w:eastAsia="en-AU"/>
        </w:rPr>
        <w:t>n nursing regulation with colleagues from Canada, Ireland, New Zealand, Singapore and the United States of America</w:t>
      </w:r>
      <w:r w:rsidR="00BF235A">
        <w:rPr>
          <w:rFonts w:cs="Arial"/>
          <w:b w:val="0"/>
          <w:bCs/>
          <w:color w:val="auto"/>
          <w:szCs w:val="20"/>
          <w:lang w:eastAsia="en-AU"/>
        </w:rPr>
        <w:t>,</w:t>
      </w:r>
      <w:r w:rsidR="006513D0"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and </w:t>
      </w:r>
      <w:r w:rsidR="006513D0">
        <w:rPr>
          <w:rFonts w:cs="Arial"/>
          <w:b w:val="0"/>
          <w:bCs/>
          <w:color w:val="auto"/>
          <w:szCs w:val="20"/>
          <w:lang w:eastAsia="en-AU"/>
        </w:rPr>
        <w:t>opens up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opportunities </w:t>
      </w:r>
      <w:r w:rsidR="006513D0">
        <w:rPr>
          <w:rFonts w:cs="Arial"/>
          <w:b w:val="0"/>
          <w:bCs/>
          <w:color w:val="auto"/>
          <w:szCs w:val="20"/>
          <w:lang w:eastAsia="en-AU"/>
        </w:rPr>
        <w:t>for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collaborative work.</w:t>
      </w:r>
    </w:p>
    <w:p w:rsidR="002C5023" w:rsidRPr="00DB5EFE" w:rsidRDefault="006513D0" w:rsidP="007902B8">
      <w:pPr>
        <w:pStyle w:val="AHPRASubhead"/>
        <w:jc w:val="both"/>
        <w:rPr>
          <w:rFonts w:cs="Arial"/>
          <w:b w:val="0"/>
          <w:bCs/>
          <w:color w:val="auto"/>
          <w:szCs w:val="20"/>
          <w:lang w:eastAsia="en-AU"/>
        </w:rPr>
      </w:pPr>
      <w:r>
        <w:rPr>
          <w:rFonts w:cs="Arial"/>
          <w:b w:val="0"/>
          <w:bCs/>
          <w:color w:val="auto"/>
          <w:szCs w:val="20"/>
          <w:lang w:eastAsia="en-AU"/>
        </w:rPr>
        <w:t>T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opics </w:t>
      </w:r>
      <w:r w:rsidR="006616C5" w:rsidRPr="00DB5EFE">
        <w:rPr>
          <w:rFonts w:cs="Arial"/>
          <w:b w:val="0"/>
          <w:bCs/>
          <w:color w:val="auto"/>
          <w:szCs w:val="20"/>
          <w:lang w:eastAsia="en-AU"/>
        </w:rPr>
        <w:t>considered during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BF235A">
        <w:rPr>
          <w:rFonts w:cs="Arial"/>
          <w:b w:val="0"/>
          <w:bCs/>
          <w:color w:val="auto"/>
          <w:szCs w:val="20"/>
          <w:lang w:eastAsia="en-AU"/>
        </w:rPr>
        <w:t>this collaborative</w:t>
      </w:r>
      <w:r w:rsidR="00BF235A"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>meeting included</w:t>
      </w:r>
      <w:r w:rsidR="00E64585"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6616C5" w:rsidRPr="00DB5EFE">
        <w:rPr>
          <w:rFonts w:cs="Arial"/>
          <w:b w:val="0"/>
          <w:bCs/>
          <w:color w:val="auto"/>
          <w:szCs w:val="20"/>
          <w:lang w:eastAsia="en-AU"/>
        </w:rPr>
        <w:t>a</w:t>
      </w:r>
      <w:r w:rsidR="00E64585" w:rsidRPr="00DB5EFE">
        <w:rPr>
          <w:rFonts w:cs="Arial"/>
          <w:b w:val="0"/>
          <w:bCs/>
          <w:color w:val="auto"/>
          <w:szCs w:val="20"/>
          <w:lang w:eastAsia="en-AU"/>
        </w:rPr>
        <w:t xml:space="preserve"> proposed international project regarding the recidivism risk </w:t>
      </w:r>
      <w:r>
        <w:rPr>
          <w:rFonts w:cs="Arial"/>
          <w:b w:val="0"/>
          <w:bCs/>
          <w:color w:val="auto"/>
          <w:szCs w:val="20"/>
          <w:lang w:eastAsia="en-AU"/>
        </w:rPr>
        <w:t xml:space="preserve">(potential to relapse) </w:t>
      </w:r>
      <w:r w:rsidR="00E64585" w:rsidRPr="00DB5EFE">
        <w:rPr>
          <w:rFonts w:cs="Arial"/>
          <w:b w:val="0"/>
          <w:bCs/>
          <w:color w:val="auto"/>
          <w:szCs w:val="20"/>
          <w:lang w:eastAsia="en-AU"/>
        </w:rPr>
        <w:t>for nurses who have had discipline findings</w:t>
      </w:r>
      <w:r w:rsidR="006616C5" w:rsidRPr="00DB5EFE">
        <w:rPr>
          <w:rFonts w:cs="Arial"/>
          <w:b w:val="0"/>
          <w:bCs/>
          <w:color w:val="auto"/>
          <w:szCs w:val="20"/>
          <w:lang w:eastAsia="en-AU"/>
        </w:rPr>
        <w:t>;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review of the current guidelines and resources </w:t>
      </w:r>
      <w:r>
        <w:rPr>
          <w:rFonts w:cs="Arial"/>
          <w:b w:val="0"/>
          <w:bCs/>
          <w:color w:val="auto"/>
          <w:szCs w:val="20"/>
          <w:lang w:eastAsia="en-AU"/>
        </w:rPr>
        <w:t>on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social media; </w:t>
      </w:r>
      <w:r w:rsidR="00E64585" w:rsidRPr="00DB5EFE">
        <w:rPr>
          <w:rFonts w:cs="Arial"/>
          <w:b w:val="0"/>
          <w:bCs/>
          <w:color w:val="auto"/>
          <w:szCs w:val="20"/>
          <w:lang w:eastAsia="en-AU"/>
        </w:rPr>
        <w:t>implications for regulators of e-health, tele-health and virtual practice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>;</w:t>
      </w:r>
      <w:r w:rsidR="006616C5" w:rsidRPr="00DB5EFE">
        <w:rPr>
          <w:rFonts w:cs="Arial"/>
          <w:b w:val="0"/>
          <w:bCs/>
          <w:color w:val="auto"/>
          <w:szCs w:val="20"/>
          <w:lang w:eastAsia="en-AU"/>
        </w:rPr>
        <w:t xml:space="preserve"> and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risk assessment for c</w:t>
      </w:r>
      <w:r w:rsidR="00E64585" w:rsidRPr="00DB5EFE">
        <w:rPr>
          <w:rFonts w:cs="Arial"/>
          <w:b w:val="0"/>
          <w:bCs/>
          <w:color w:val="auto"/>
          <w:szCs w:val="20"/>
          <w:lang w:eastAsia="en-AU"/>
        </w:rPr>
        <w:t>omplaints</w:t>
      </w:r>
      <w:r w:rsidR="007902B8" w:rsidRPr="00DB5EFE">
        <w:rPr>
          <w:rFonts w:cs="Arial"/>
          <w:b w:val="0"/>
          <w:bCs/>
          <w:color w:val="auto"/>
          <w:szCs w:val="20"/>
          <w:lang w:eastAsia="en-AU"/>
        </w:rPr>
        <w:t xml:space="preserve"> against nurses</w:t>
      </w:r>
      <w:r>
        <w:rPr>
          <w:rFonts w:cs="Arial"/>
          <w:b w:val="0"/>
          <w:bCs/>
          <w:color w:val="auto"/>
          <w:szCs w:val="20"/>
          <w:lang w:eastAsia="en-AU"/>
        </w:rPr>
        <w:t>.</w:t>
      </w:r>
      <w:r w:rsidRPr="00DB5EFE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</w:p>
    <w:p w:rsidR="00575584" w:rsidRPr="00575584" w:rsidRDefault="00575584" w:rsidP="003201D6">
      <w:pPr>
        <w:pStyle w:val="AHPRASubhead"/>
        <w:jc w:val="both"/>
        <w:rPr>
          <w:rFonts w:eastAsia="Times New Roman" w:cs="Arial"/>
          <w:b w:val="0"/>
          <w:color w:val="auto"/>
          <w:szCs w:val="20"/>
        </w:rPr>
      </w:pPr>
    </w:p>
    <w:p w:rsidR="00575584" w:rsidRDefault="00575584" w:rsidP="003201D6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A813A1">
        <w:rPr>
          <w:rFonts w:cs="Arial"/>
          <w:bCs/>
          <w:color w:val="auto"/>
          <w:szCs w:val="20"/>
          <w:lang w:eastAsia="en-AU"/>
        </w:rPr>
        <w:lastRenderedPageBreak/>
        <w:t>ICN Credentialing and Regulators Forum</w:t>
      </w:r>
    </w:p>
    <w:p w:rsidR="00E152F9" w:rsidRPr="006513D0" w:rsidRDefault="006513D0" w:rsidP="006513D0">
      <w:pPr>
        <w:pStyle w:val="AHPRASubhead"/>
        <w:jc w:val="both"/>
        <w:rPr>
          <w:rFonts w:cs="Arial"/>
          <w:b w:val="0"/>
          <w:bCs/>
          <w:color w:val="auto"/>
          <w:szCs w:val="20"/>
          <w:lang w:eastAsia="en-AU"/>
        </w:rPr>
      </w:pPr>
      <w:r w:rsidRPr="006513D0">
        <w:rPr>
          <w:rFonts w:cs="Arial"/>
          <w:b w:val="0"/>
          <w:bCs/>
          <w:color w:val="auto"/>
          <w:szCs w:val="20"/>
          <w:lang w:eastAsia="en-AU"/>
        </w:rPr>
        <w:t xml:space="preserve">Dr Lynette Cusack, National Board Presiding Member, represented the 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 xml:space="preserve">National 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>B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>oard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 at the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 xml:space="preserve"> I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nternational 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>C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ouncil of 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>N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>urses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 xml:space="preserve"> Regulat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ion and Credentialing Forum </w:t>
      </w:r>
      <w:r>
        <w:rPr>
          <w:rFonts w:cs="Arial"/>
          <w:b w:val="0"/>
          <w:bCs/>
          <w:color w:val="auto"/>
          <w:szCs w:val="20"/>
          <w:lang w:eastAsia="en-AU"/>
        </w:rPr>
        <w:t xml:space="preserve">that ran 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>from 4 - 5 November 2013 in Ontario, Canada.</w:t>
      </w:r>
    </w:p>
    <w:p w:rsidR="00BF235A" w:rsidRDefault="00A5771F">
      <w:pPr>
        <w:pStyle w:val="AHPRASubhead"/>
        <w:jc w:val="both"/>
        <w:rPr>
          <w:rFonts w:cs="Arial"/>
          <w:b w:val="0"/>
          <w:bCs/>
          <w:color w:val="auto"/>
          <w:szCs w:val="20"/>
          <w:lang w:eastAsia="en-AU"/>
        </w:rPr>
      </w:pPr>
      <w:r>
        <w:rPr>
          <w:rFonts w:cs="Arial"/>
          <w:b w:val="0"/>
          <w:bCs/>
          <w:color w:val="auto"/>
          <w:szCs w:val="20"/>
          <w:lang w:eastAsia="en-AU"/>
        </w:rPr>
        <w:t>Professional nursing associations and nursing regulators presented and discussed a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 range </w:t>
      </w:r>
      <w:r w:rsidR="003A64C4" w:rsidRPr="00A813A1">
        <w:rPr>
          <w:rFonts w:cs="Arial"/>
          <w:b w:val="0"/>
          <w:bCs/>
          <w:color w:val="auto"/>
          <w:szCs w:val="20"/>
          <w:lang w:eastAsia="en-AU"/>
        </w:rPr>
        <w:t xml:space="preserve">of 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>topics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>on important issues that emerged in environmental scans and country reports</w:t>
      </w:r>
      <w:r w:rsidR="005F72BC" w:rsidRPr="00A813A1">
        <w:rPr>
          <w:rFonts w:cs="Arial"/>
          <w:b w:val="0"/>
          <w:bCs/>
          <w:color w:val="auto"/>
          <w:szCs w:val="20"/>
          <w:lang w:eastAsia="en-AU"/>
        </w:rPr>
        <w:t xml:space="preserve">. </w:t>
      </w:r>
    </w:p>
    <w:p w:rsidR="00E152F9" w:rsidRPr="00A813A1" w:rsidRDefault="00A5771F">
      <w:pPr>
        <w:pStyle w:val="AHPRASubhead"/>
        <w:jc w:val="both"/>
        <w:rPr>
          <w:rFonts w:cs="Arial"/>
          <w:bCs/>
          <w:color w:val="auto"/>
          <w:szCs w:val="20"/>
          <w:lang w:eastAsia="en-AU"/>
        </w:rPr>
      </w:pPr>
      <w:r>
        <w:rPr>
          <w:rFonts w:cs="Arial"/>
          <w:b w:val="0"/>
          <w:bCs/>
          <w:color w:val="auto"/>
          <w:szCs w:val="20"/>
          <w:lang w:eastAsia="en-AU"/>
        </w:rPr>
        <w:t>T</w:t>
      </w:r>
      <w:r w:rsidR="003A64C4" w:rsidRPr="00A813A1">
        <w:rPr>
          <w:rFonts w:cs="Arial"/>
          <w:b w:val="0"/>
          <w:bCs/>
          <w:color w:val="auto"/>
          <w:szCs w:val="20"/>
          <w:lang w:eastAsia="en-AU"/>
        </w:rPr>
        <w:t xml:space="preserve">opics </w:t>
      </w:r>
      <w:r>
        <w:rPr>
          <w:rFonts w:cs="Arial"/>
          <w:b w:val="0"/>
          <w:bCs/>
          <w:color w:val="auto"/>
          <w:szCs w:val="20"/>
          <w:lang w:eastAsia="en-AU"/>
        </w:rPr>
        <w:t>included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 xml:space="preserve">: </w:t>
      </w:r>
    </w:p>
    <w:p w:rsidR="00E152F9" w:rsidRPr="00A813A1" w:rsidRDefault="00E64585" w:rsidP="00A5771F">
      <w:pPr>
        <w:pStyle w:val="AHPRASubhead"/>
        <w:numPr>
          <w:ilvl w:val="0"/>
          <w:numId w:val="23"/>
        </w:numPr>
        <w:spacing w:after="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 w:rsidRPr="00A813A1">
        <w:rPr>
          <w:rFonts w:cs="Arial"/>
          <w:b w:val="0"/>
          <w:bCs/>
          <w:color w:val="auto"/>
          <w:szCs w:val="20"/>
          <w:lang w:eastAsia="en-AU"/>
        </w:rPr>
        <w:t>Certification and specialisations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 xml:space="preserve"> – discussion </w:t>
      </w:r>
      <w:r w:rsidRPr="00A813A1">
        <w:rPr>
          <w:rFonts w:cs="Arial"/>
          <w:b w:val="0"/>
          <w:bCs/>
          <w:color w:val="auto"/>
          <w:szCs w:val="20"/>
          <w:lang w:eastAsia="en-AU"/>
        </w:rPr>
        <w:t xml:space="preserve">on how nurses optimise scope of practice </w:t>
      </w:r>
    </w:p>
    <w:p w:rsidR="00E152F9" w:rsidRPr="00A813A1" w:rsidRDefault="003A64C4" w:rsidP="00A5771F">
      <w:pPr>
        <w:pStyle w:val="AHPRASubhead"/>
        <w:numPr>
          <w:ilvl w:val="0"/>
          <w:numId w:val="23"/>
        </w:numPr>
        <w:spacing w:after="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 w:rsidRPr="00A813A1">
        <w:rPr>
          <w:rFonts w:cs="Arial"/>
          <w:b w:val="0"/>
          <w:bCs/>
          <w:color w:val="auto"/>
          <w:szCs w:val="20"/>
          <w:lang w:eastAsia="en-AU"/>
        </w:rPr>
        <w:t>Evolving regulatory models</w:t>
      </w:r>
    </w:p>
    <w:p w:rsidR="00E152F9" w:rsidRPr="00A813A1" w:rsidRDefault="00E64585" w:rsidP="00A5771F">
      <w:pPr>
        <w:pStyle w:val="AHPRASubhead"/>
        <w:numPr>
          <w:ilvl w:val="0"/>
          <w:numId w:val="23"/>
        </w:numPr>
        <w:spacing w:after="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 w:rsidRPr="00A813A1">
        <w:rPr>
          <w:rFonts w:cs="Arial"/>
          <w:b w:val="0"/>
          <w:bCs/>
          <w:color w:val="auto"/>
          <w:szCs w:val="20"/>
          <w:lang w:eastAsia="en-AU"/>
        </w:rPr>
        <w:t>The rol</w:t>
      </w:r>
      <w:r w:rsidR="003A64C4" w:rsidRPr="00A813A1">
        <w:rPr>
          <w:rFonts w:cs="Arial"/>
          <w:b w:val="0"/>
          <w:bCs/>
          <w:color w:val="auto"/>
          <w:szCs w:val="20"/>
          <w:lang w:eastAsia="en-AU"/>
        </w:rPr>
        <w:t xml:space="preserve">e of 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>r</w:t>
      </w:r>
      <w:r w:rsidR="003A64C4" w:rsidRPr="00A813A1">
        <w:rPr>
          <w:rFonts w:cs="Arial"/>
          <w:b w:val="0"/>
          <w:bCs/>
          <w:color w:val="auto"/>
          <w:szCs w:val="20"/>
          <w:lang w:eastAsia="en-AU"/>
        </w:rPr>
        <w:t xml:space="preserve">egulators, 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>n</w:t>
      </w:r>
      <w:r w:rsidR="003A64C4" w:rsidRPr="00A813A1">
        <w:rPr>
          <w:rFonts w:cs="Arial"/>
          <w:b w:val="0"/>
          <w:bCs/>
          <w:color w:val="auto"/>
          <w:szCs w:val="20"/>
          <w:lang w:eastAsia="en-AU"/>
        </w:rPr>
        <w:t xml:space="preserve">ational 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>n</w:t>
      </w:r>
      <w:r w:rsidR="003A64C4" w:rsidRPr="00A813A1">
        <w:rPr>
          <w:rFonts w:cs="Arial"/>
          <w:b w:val="0"/>
          <w:bCs/>
          <w:color w:val="auto"/>
          <w:szCs w:val="20"/>
          <w:lang w:eastAsia="en-AU"/>
        </w:rPr>
        <w:t>ursing</w:t>
      </w:r>
      <w:r w:rsidRPr="00A813A1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>a</w:t>
      </w:r>
      <w:r w:rsidRPr="00A813A1">
        <w:rPr>
          <w:rFonts w:cs="Arial"/>
          <w:b w:val="0"/>
          <w:bCs/>
          <w:color w:val="auto"/>
          <w:szCs w:val="20"/>
          <w:lang w:eastAsia="en-AU"/>
        </w:rPr>
        <w:t xml:space="preserve">ssociations and other stakeholders in collaborating on quality and safety in the workplace </w:t>
      </w:r>
    </w:p>
    <w:p w:rsidR="00E152F9" w:rsidRPr="00A813A1" w:rsidRDefault="003A64C4" w:rsidP="00A5771F">
      <w:pPr>
        <w:pStyle w:val="AHPRASubhead"/>
        <w:numPr>
          <w:ilvl w:val="0"/>
          <w:numId w:val="23"/>
        </w:numPr>
        <w:spacing w:after="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 w:rsidRPr="00A813A1">
        <w:rPr>
          <w:rFonts w:cs="Arial"/>
          <w:b w:val="0"/>
          <w:bCs/>
          <w:color w:val="auto"/>
          <w:szCs w:val="20"/>
          <w:lang w:eastAsia="en-AU"/>
        </w:rPr>
        <w:t>Continuing competence and/or revalidation</w:t>
      </w:r>
    </w:p>
    <w:p w:rsidR="00E152F9" w:rsidRPr="00A813A1" w:rsidRDefault="00A5771F" w:rsidP="00A5771F">
      <w:pPr>
        <w:pStyle w:val="AHPRASubhead"/>
        <w:numPr>
          <w:ilvl w:val="0"/>
          <w:numId w:val="23"/>
        </w:numPr>
        <w:spacing w:after="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>
        <w:rPr>
          <w:rFonts w:cs="Arial"/>
          <w:b w:val="0"/>
          <w:bCs/>
          <w:color w:val="auto"/>
          <w:szCs w:val="20"/>
          <w:lang w:eastAsia="en-AU"/>
        </w:rPr>
        <w:t>T</w:t>
      </w:r>
      <w:r w:rsidR="00E64585" w:rsidRPr="00A813A1">
        <w:rPr>
          <w:rFonts w:cs="Arial"/>
          <w:b w:val="0"/>
          <w:bCs/>
          <w:color w:val="auto"/>
          <w:szCs w:val="20"/>
          <w:lang w:eastAsia="en-AU"/>
        </w:rPr>
        <w:t xml:space="preserve">he roles of regulatory authorities, policymaking bodies, and professional associations in aligning entry level education curriculum and content with the scope of practice required of future nurses </w:t>
      </w:r>
    </w:p>
    <w:p w:rsidR="00E152F9" w:rsidRPr="00A813A1" w:rsidRDefault="00E64585" w:rsidP="00A5771F">
      <w:pPr>
        <w:pStyle w:val="AHPRASubhead"/>
        <w:numPr>
          <w:ilvl w:val="0"/>
          <w:numId w:val="23"/>
        </w:numPr>
        <w:spacing w:after="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 w:rsidRPr="00A813A1">
        <w:rPr>
          <w:rFonts w:cs="Arial"/>
          <w:b w:val="0"/>
          <w:bCs/>
          <w:color w:val="auto"/>
          <w:szCs w:val="20"/>
          <w:lang w:eastAsia="en-AU"/>
        </w:rPr>
        <w:t xml:space="preserve">Nurse prescribing - 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>h</w:t>
      </w:r>
      <w:r w:rsidRPr="00A813A1">
        <w:rPr>
          <w:rFonts w:cs="Arial"/>
          <w:b w:val="0"/>
          <w:bCs/>
          <w:color w:val="auto"/>
          <w:szCs w:val="20"/>
          <w:lang w:eastAsia="en-AU"/>
        </w:rPr>
        <w:t xml:space="preserve">ow </w:t>
      </w:r>
      <w:r w:rsidR="00A5771F">
        <w:rPr>
          <w:rFonts w:cs="Arial"/>
          <w:b w:val="0"/>
          <w:bCs/>
          <w:color w:val="auto"/>
          <w:szCs w:val="20"/>
          <w:lang w:eastAsia="en-AU"/>
        </w:rPr>
        <w:t xml:space="preserve">it </w:t>
      </w:r>
      <w:r w:rsidRPr="00A813A1">
        <w:rPr>
          <w:rFonts w:cs="Arial"/>
          <w:b w:val="0"/>
          <w:bCs/>
          <w:color w:val="auto"/>
          <w:szCs w:val="20"/>
          <w:lang w:eastAsia="en-AU"/>
        </w:rPr>
        <w:t>has been working</w:t>
      </w:r>
      <w:r w:rsidR="00BF235A">
        <w:rPr>
          <w:rFonts w:cs="Arial"/>
          <w:b w:val="0"/>
          <w:bCs/>
          <w:color w:val="auto"/>
          <w:szCs w:val="20"/>
          <w:lang w:eastAsia="en-AU"/>
        </w:rPr>
        <w:t>, and</w:t>
      </w:r>
    </w:p>
    <w:p w:rsidR="00E152F9" w:rsidRPr="00A813A1" w:rsidRDefault="00E64585" w:rsidP="00BF235A">
      <w:pPr>
        <w:pStyle w:val="AHPRASubhead"/>
        <w:numPr>
          <w:ilvl w:val="0"/>
          <w:numId w:val="23"/>
        </w:numPr>
        <w:spacing w:after="120"/>
        <w:ind w:left="369"/>
        <w:jc w:val="both"/>
        <w:rPr>
          <w:rFonts w:cs="Arial"/>
          <w:bCs/>
          <w:color w:val="auto"/>
          <w:szCs w:val="20"/>
          <w:lang w:eastAsia="en-AU"/>
        </w:rPr>
      </w:pPr>
      <w:r w:rsidRPr="00A813A1">
        <w:rPr>
          <w:rFonts w:cs="Arial"/>
          <w:b w:val="0"/>
          <w:bCs/>
          <w:color w:val="auto"/>
          <w:szCs w:val="20"/>
          <w:lang w:eastAsia="en-AU"/>
        </w:rPr>
        <w:t>Inter-professional practice: Implications for regulation</w:t>
      </w:r>
      <w:r w:rsidR="00BF235A">
        <w:rPr>
          <w:rFonts w:cs="Arial"/>
          <w:b w:val="0"/>
          <w:bCs/>
          <w:color w:val="auto"/>
          <w:szCs w:val="20"/>
          <w:lang w:eastAsia="en-AU"/>
        </w:rPr>
        <w:t>.</w:t>
      </w:r>
      <w:r w:rsidRPr="00A813A1">
        <w:rPr>
          <w:rFonts w:cs="Arial"/>
          <w:b w:val="0"/>
          <w:bCs/>
          <w:color w:val="auto"/>
          <w:szCs w:val="20"/>
          <w:lang w:eastAsia="en-AU"/>
        </w:rPr>
        <w:t xml:space="preserve"> </w:t>
      </w:r>
    </w:p>
    <w:p w:rsidR="00575584" w:rsidRPr="00575584" w:rsidRDefault="00674946" w:rsidP="00575584">
      <w:pPr>
        <w:pStyle w:val="AHPRASubhead"/>
        <w:jc w:val="both"/>
        <w:rPr>
          <w:rFonts w:eastAsia="Times New Roman" w:cs="Arial"/>
          <w:b w:val="0"/>
          <w:color w:val="auto"/>
          <w:szCs w:val="20"/>
        </w:rPr>
      </w:pPr>
      <w:r>
        <w:rPr>
          <w:rFonts w:eastAsia="Times New Roman" w:cs="Arial"/>
          <w:b w:val="0"/>
          <w:color w:val="auto"/>
          <w:szCs w:val="20"/>
        </w:rPr>
        <w:t>More on the</w:t>
      </w:r>
      <w:r w:rsidR="003A64C4">
        <w:rPr>
          <w:rFonts w:eastAsia="Times New Roman" w:cs="Arial"/>
          <w:b w:val="0"/>
          <w:color w:val="auto"/>
          <w:szCs w:val="20"/>
        </w:rPr>
        <w:t xml:space="preserve"> forum </w:t>
      </w:r>
      <w:r>
        <w:rPr>
          <w:rFonts w:eastAsia="Times New Roman" w:cs="Arial"/>
          <w:b w:val="0"/>
          <w:color w:val="auto"/>
          <w:szCs w:val="20"/>
        </w:rPr>
        <w:t>is available</w:t>
      </w:r>
      <w:r w:rsidR="003A64C4">
        <w:rPr>
          <w:rFonts w:eastAsia="Times New Roman" w:cs="Arial"/>
          <w:b w:val="0"/>
          <w:color w:val="auto"/>
          <w:szCs w:val="20"/>
        </w:rPr>
        <w:t xml:space="preserve"> </w:t>
      </w:r>
      <w:r w:rsidR="00A813A1">
        <w:rPr>
          <w:rFonts w:eastAsia="Times New Roman" w:cs="Arial"/>
          <w:b w:val="0"/>
          <w:color w:val="auto"/>
          <w:szCs w:val="20"/>
        </w:rPr>
        <w:t xml:space="preserve">on the </w:t>
      </w:r>
      <w:hyperlink r:id="rId9" w:history="1">
        <w:r w:rsidR="003A64C4" w:rsidRPr="00A813A1">
          <w:rPr>
            <w:rStyle w:val="Hyperlink"/>
            <w:rFonts w:eastAsia="Times New Roman" w:cs="Arial"/>
            <w:b w:val="0"/>
            <w:szCs w:val="20"/>
          </w:rPr>
          <w:t>ICN website</w:t>
        </w:r>
      </w:hyperlink>
      <w:r w:rsidR="003A64C4">
        <w:rPr>
          <w:rFonts w:eastAsia="Times New Roman" w:cs="Arial"/>
          <w:b w:val="0"/>
          <w:color w:val="auto"/>
          <w:szCs w:val="20"/>
        </w:rPr>
        <w:t xml:space="preserve">. </w:t>
      </w:r>
    </w:p>
    <w:p w:rsidR="003201D6" w:rsidRPr="00786214" w:rsidRDefault="003201D6" w:rsidP="003201D6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786214">
        <w:rPr>
          <w:rFonts w:cs="Arial"/>
          <w:b w:val="0"/>
          <w:bCs/>
          <w:color w:val="008FC5"/>
          <w:szCs w:val="20"/>
          <w:lang w:eastAsia="en-AU"/>
        </w:rPr>
        <w:t xml:space="preserve">Audit </w:t>
      </w:r>
      <w:r w:rsidR="000D1302">
        <w:rPr>
          <w:rFonts w:cs="Arial"/>
          <w:b w:val="0"/>
          <w:bCs/>
          <w:color w:val="008FC5"/>
          <w:szCs w:val="20"/>
          <w:lang w:eastAsia="en-AU"/>
        </w:rPr>
        <w:t xml:space="preserve">is </w:t>
      </w:r>
      <w:r w:rsidR="00E730F7">
        <w:rPr>
          <w:rFonts w:cs="Arial"/>
          <w:b w:val="0"/>
          <w:bCs/>
          <w:color w:val="008FC5"/>
          <w:szCs w:val="20"/>
          <w:lang w:eastAsia="en-AU"/>
        </w:rPr>
        <w:t>now business as usual</w:t>
      </w:r>
      <w:r w:rsidRPr="00786214">
        <w:rPr>
          <w:rFonts w:cs="Arial"/>
          <w:b w:val="0"/>
          <w:bCs/>
          <w:color w:val="008FC5"/>
          <w:szCs w:val="20"/>
          <w:lang w:eastAsia="en-AU"/>
        </w:rPr>
        <w:t xml:space="preserve"> </w:t>
      </w:r>
    </w:p>
    <w:p w:rsidR="00674946" w:rsidRDefault="006224DF" w:rsidP="000D1302">
      <w:pPr>
        <w:shd w:val="clear" w:color="auto" w:fill="FFFFFF"/>
        <w:spacing w:before="245" w:after="245" w:line="245" w:lineRule="atLeast"/>
        <w:ind w:right="2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AHPRA conducted pilot</w:t>
      </w:r>
      <w:r w:rsidRPr="00786214">
        <w:rPr>
          <w:rFonts w:ascii="Arial" w:eastAsia="Times New Roman" w:hAnsi="Arial" w:cs="Arial"/>
          <w:sz w:val="20"/>
          <w:szCs w:val="20"/>
        </w:rPr>
        <w:t xml:space="preserve"> audits</w:t>
      </w:r>
      <w:r>
        <w:rPr>
          <w:rFonts w:ascii="Arial" w:eastAsia="Times New Roman" w:hAnsi="Arial" w:cs="Arial"/>
          <w:sz w:val="20"/>
          <w:szCs w:val="20"/>
        </w:rPr>
        <w:t xml:space="preserve"> on behalf of three </w:t>
      </w:r>
      <w:r w:rsidRPr="00786214">
        <w:rPr>
          <w:rFonts w:ascii="Arial" w:eastAsia="Times New Roman" w:hAnsi="Arial" w:cs="Arial"/>
          <w:sz w:val="20"/>
          <w:szCs w:val="20"/>
        </w:rPr>
        <w:t>National Board</w:t>
      </w:r>
      <w:r>
        <w:rPr>
          <w:rFonts w:ascii="Arial" w:eastAsia="Times New Roman" w:hAnsi="Arial" w:cs="Arial"/>
          <w:sz w:val="20"/>
          <w:szCs w:val="20"/>
        </w:rPr>
        <w:t>s to develop a nationally consistent approach to auditing health practitioners’ compliance with the mandatory registration standards.</w:t>
      </w:r>
      <w:r w:rsidR="00843FD8">
        <w:rPr>
          <w:rFonts w:ascii="Arial" w:eastAsia="Times New Roman" w:hAnsi="Arial" w:cs="Arial"/>
          <w:sz w:val="20"/>
          <w:szCs w:val="20"/>
        </w:rPr>
        <w:t xml:space="preserve"> </w:t>
      </w:r>
      <w:r w:rsidR="00160D3D">
        <w:rPr>
          <w:rFonts w:ascii="Arial" w:eastAsia="Times New Roman" w:hAnsi="Arial" w:cs="Arial"/>
          <w:sz w:val="20"/>
          <w:szCs w:val="20"/>
        </w:rPr>
        <w:t xml:space="preserve">The pilot audit for nursing and midwifery </w:t>
      </w:r>
      <w:r w:rsidR="002B6430">
        <w:rPr>
          <w:rFonts w:ascii="Arial" w:eastAsia="Times New Roman" w:hAnsi="Arial" w:cs="Arial"/>
          <w:sz w:val="20"/>
          <w:szCs w:val="20"/>
        </w:rPr>
        <w:t xml:space="preserve">during 2013 </w:t>
      </w:r>
      <w:r w:rsidR="00160D3D">
        <w:rPr>
          <w:rFonts w:ascii="Arial" w:eastAsia="Times New Roman" w:hAnsi="Arial" w:cs="Arial"/>
          <w:sz w:val="20"/>
          <w:szCs w:val="20"/>
        </w:rPr>
        <w:t xml:space="preserve">is </w:t>
      </w:r>
      <w:r w:rsidR="002B6430">
        <w:rPr>
          <w:rFonts w:ascii="Arial" w:eastAsia="Times New Roman" w:hAnsi="Arial" w:cs="Arial"/>
          <w:sz w:val="20"/>
          <w:szCs w:val="20"/>
        </w:rPr>
        <w:t>in its final stages</w:t>
      </w:r>
      <w:r>
        <w:rPr>
          <w:rFonts w:ascii="Arial" w:eastAsia="Times New Roman" w:hAnsi="Arial" w:cs="Arial"/>
          <w:sz w:val="20"/>
          <w:szCs w:val="20"/>
        </w:rPr>
        <w:t>. A</w:t>
      </w:r>
      <w:r w:rsidR="00674946">
        <w:rPr>
          <w:rFonts w:ascii="Arial" w:eastAsia="Times New Roman" w:hAnsi="Arial" w:cs="Arial"/>
          <w:sz w:val="20"/>
          <w:szCs w:val="20"/>
        </w:rPr>
        <w:t xml:space="preserve"> published</w:t>
      </w:r>
      <w:r w:rsidR="002B6430">
        <w:rPr>
          <w:rFonts w:ascii="Arial" w:eastAsia="Times New Roman" w:hAnsi="Arial" w:cs="Arial"/>
          <w:sz w:val="20"/>
          <w:szCs w:val="20"/>
        </w:rPr>
        <w:t xml:space="preserve"> report </w:t>
      </w:r>
      <w:r w:rsidR="00674946">
        <w:rPr>
          <w:rFonts w:ascii="Arial" w:eastAsia="Times New Roman" w:hAnsi="Arial" w:cs="Arial"/>
          <w:sz w:val="20"/>
          <w:szCs w:val="20"/>
        </w:rPr>
        <w:t>is due</w:t>
      </w:r>
      <w:r w:rsidR="002B6430">
        <w:rPr>
          <w:rFonts w:ascii="Arial" w:eastAsia="Times New Roman" w:hAnsi="Arial" w:cs="Arial"/>
          <w:sz w:val="20"/>
          <w:szCs w:val="20"/>
        </w:rPr>
        <w:t xml:space="preserve"> in early 2014.</w:t>
      </w:r>
      <w:r w:rsidR="00160D3D">
        <w:rPr>
          <w:rFonts w:ascii="Arial" w:eastAsia="Times New Roman" w:hAnsi="Arial" w:cs="Arial"/>
          <w:sz w:val="20"/>
          <w:szCs w:val="20"/>
        </w:rPr>
        <w:t xml:space="preserve"> </w:t>
      </w:r>
    </w:p>
    <w:p w:rsidR="0075757B" w:rsidRDefault="006224DF" w:rsidP="005E2F86">
      <w:pPr>
        <w:shd w:val="clear" w:color="auto" w:fill="FFFFFF"/>
        <w:spacing w:before="245" w:after="245" w:line="245" w:lineRule="atLeast"/>
        <w:ind w:right="2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From </w:t>
      </w:r>
      <w:r w:rsidR="002B6430">
        <w:rPr>
          <w:rFonts w:ascii="Arial" w:eastAsia="Times New Roman" w:hAnsi="Arial" w:cs="Arial"/>
          <w:sz w:val="20"/>
          <w:szCs w:val="20"/>
        </w:rPr>
        <w:t xml:space="preserve">July 2013, all professions </w:t>
      </w:r>
      <w:r w:rsidR="00674946">
        <w:rPr>
          <w:rFonts w:ascii="Arial" w:eastAsia="Times New Roman" w:hAnsi="Arial" w:cs="Arial"/>
          <w:sz w:val="20"/>
          <w:szCs w:val="20"/>
        </w:rPr>
        <w:t xml:space="preserve">– </w:t>
      </w:r>
      <w:r w:rsidR="002B6430">
        <w:rPr>
          <w:rFonts w:ascii="Arial" w:eastAsia="Times New Roman" w:hAnsi="Arial" w:cs="Arial"/>
          <w:sz w:val="20"/>
          <w:szCs w:val="20"/>
        </w:rPr>
        <w:t>including</w:t>
      </w:r>
      <w:r w:rsidR="0075757B">
        <w:rPr>
          <w:rFonts w:ascii="Arial" w:eastAsia="Times New Roman" w:hAnsi="Arial" w:cs="Arial"/>
          <w:sz w:val="20"/>
          <w:szCs w:val="20"/>
        </w:rPr>
        <w:t xml:space="preserve"> nursing and mid</w:t>
      </w:r>
      <w:r w:rsidR="002B6430">
        <w:rPr>
          <w:rFonts w:ascii="Arial" w:eastAsia="Times New Roman" w:hAnsi="Arial" w:cs="Arial"/>
          <w:sz w:val="20"/>
          <w:szCs w:val="20"/>
        </w:rPr>
        <w:t xml:space="preserve">wifery </w:t>
      </w:r>
      <w:r w:rsidR="00674946">
        <w:rPr>
          <w:rFonts w:ascii="Arial" w:eastAsia="Times New Roman" w:hAnsi="Arial" w:cs="Arial"/>
          <w:sz w:val="20"/>
          <w:szCs w:val="20"/>
        </w:rPr>
        <w:t xml:space="preserve">– are now </w:t>
      </w:r>
      <w:r w:rsidR="002B6430">
        <w:rPr>
          <w:rFonts w:ascii="Arial" w:eastAsia="Times New Roman" w:hAnsi="Arial" w:cs="Arial"/>
          <w:sz w:val="20"/>
          <w:szCs w:val="20"/>
        </w:rPr>
        <w:t>audited against their respective mandatory registration standards of criminal history, continuing professional development</w:t>
      </w:r>
      <w:r>
        <w:rPr>
          <w:rFonts w:ascii="Arial" w:eastAsia="Times New Roman" w:hAnsi="Arial" w:cs="Arial"/>
          <w:sz w:val="20"/>
          <w:szCs w:val="20"/>
        </w:rPr>
        <w:t xml:space="preserve"> (CPD)</w:t>
      </w:r>
      <w:r w:rsidR="002B6430">
        <w:rPr>
          <w:rFonts w:ascii="Arial" w:eastAsia="Times New Roman" w:hAnsi="Arial" w:cs="Arial"/>
          <w:sz w:val="20"/>
          <w:szCs w:val="20"/>
        </w:rPr>
        <w:t xml:space="preserve">, recency of practice and professional indemnity insurance </w:t>
      </w:r>
      <w:r>
        <w:rPr>
          <w:rFonts w:ascii="Arial" w:eastAsia="Times New Roman" w:hAnsi="Arial" w:cs="Arial"/>
          <w:sz w:val="20"/>
          <w:szCs w:val="20"/>
        </w:rPr>
        <w:t xml:space="preserve">(PII) </w:t>
      </w:r>
      <w:r w:rsidR="002B6430">
        <w:rPr>
          <w:rFonts w:ascii="Arial" w:eastAsia="Times New Roman" w:hAnsi="Arial" w:cs="Arial"/>
          <w:sz w:val="20"/>
          <w:szCs w:val="20"/>
        </w:rPr>
        <w:t>arrangements.</w:t>
      </w:r>
      <w:r w:rsidR="0075757B">
        <w:rPr>
          <w:rFonts w:ascii="Arial" w:eastAsia="Times New Roman" w:hAnsi="Arial" w:cs="Arial"/>
          <w:sz w:val="20"/>
          <w:szCs w:val="20"/>
        </w:rPr>
        <w:t xml:space="preserve"> </w:t>
      </w:r>
      <w:r w:rsidR="00843FD8">
        <w:rPr>
          <w:rFonts w:ascii="Arial" w:eastAsia="Times New Roman" w:hAnsi="Arial" w:cs="Arial"/>
          <w:sz w:val="20"/>
          <w:szCs w:val="20"/>
        </w:rPr>
        <w:t>Unlike the pilot audit, t</w:t>
      </w:r>
      <w:r w:rsidR="0075757B">
        <w:rPr>
          <w:rFonts w:ascii="Arial" w:eastAsia="Times New Roman" w:hAnsi="Arial" w:cs="Arial"/>
          <w:sz w:val="20"/>
          <w:szCs w:val="20"/>
        </w:rPr>
        <w:t xml:space="preserve">he timeframe for the </w:t>
      </w:r>
      <w:r w:rsidR="00801D60">
        <w:rPr>
          <w:rFonts w:ascii="Arial" w:eastAsia="Times New Roman" w:hAnsi="Arial" w:cs="Arial"/>
          <w:sz w:val="20"/>
          <w:szCs w:val="20"/>
        </w:rPr>
        <w:t>nursing and mid</w:t>
      </w:r>
      <w:r w:rsidR="0075757B">
        <w:rPr>
          <w:rFonts w:ascii="Arial" w:eastAsia="Times New Roman" w:hAnsi="Arial" w:cs="Arial"/>
          <w:sz w:val="20"/>
          <w:szCs w:val="20"/>
        </w:rPr>
        <w:t xml:space="preserve">wifery audit is not aligned to the annual </w:t>
      </w:r>
      <w:r>
        <w:rPr>
          <w:rFonts w:ascii="Arial" w:eastAsia="Times New Roman" w:hAnsi="Arial" w:cs="Arial"/>
          <w:sz w:val="20"/>
          <w:szCs w:val="20"/>
        </w:rPr>
        <w:t xml:space="preserve">registration </w:t>
      </w:r>
      <w:r w:rsidR="0075757B">
        <w:rPr>
          <w:rFonts w:ascii="Arial" w:eastAsia="Times New Roman" w:hAnsi="Arial" w:cs="Arial"/>
          <w:sz w:val="20"/>
          <w:szCs w:val="20"/>
        </w:rPr>
        <w:t>renewal (31 May).</w:t>
      </w:r>
    </w:p>
    <w:p w:rsidR="0075757B" w:rsidRDefault="0075757B" w:rsidP="005E2F86">
      <w:pPr>
        <w:shd w:val="clear" w:color="auto" w:fill="FFFFFF"/>
        <w:spacing w:before="245" w:after="245" w:line="245" w:lineRule="atLeast"/>
        <w:ind w:right="2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801D60">
        <w:rPr>
          <w:rFonts w:ascii="Arial" w:eastAsia="Times New Roman" w:hAnsi="Arial" w:cs="Arial"/>
          <w:sz w:val="20"/>
          <w:szCs w:val="20"/>
        </w:rPr>
        <w:t>election</w:t>
      </w:r>
      <w:r>
        <w:rPr>
          <w:rFonts w:ascii="Arial" w:eastAsia="Times New Roman" w:hAnsi="Arial" w:cs="Arial"/>
          <w:sz w:val="20"/>
          <w:szCs w:val="20"/>
        </w:rPr>
        <w:t xml:space="preserve"> for audit is a random process,</w:t>
      </w:r>
      <w:r w:rsidR="00801D6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with sample sizes determined for statistical significance according to the </w:t>
      </w:r>
      <w:r w:rsidR="00843FD8">
        <w:rPr>
          <w:rFonts w:ascii="Arial" w:eastAsia="Times New Roman" w:hAnsi="Arial" w:cs="Arial"/>
          <w:sz w:val="20"/>
          <w:szCs w:val="20"/>
        </w:rPr>
        <w:t xml:space="preserve">size of the </w:t>
      </w:r>
      <w:r>
        <w:rPr>
          <w:rFonts w:ascii="Arial" w:eastAsia="Times New Roman" w:hAnsi="Arial" w:cs="Arial"/>
          <w:sz w:val="20"/>
          <w:szCs w:val="20"/>
        </w:rPr>
        <w:t xml:space="preserve">profession and the registration types </w:t>
      </w:r>
      <w:r w:rsidR="004F6E14">
        <w:rPr>
          <w:rFonts w:ascii="Arial" w:eastAsia="Times New Roman" w:hAnsi="Arial" w:cs="Arial"/>
          <w:sz w:val="20"/>
          <w:szCs w:val="20"/>
        </w:rPr>
        <w:t>of</w:t>
      </w:r>
      <w:r w:rsidR="00843FD8">
        <w:rPr>
          <w:rFonts w:ascii="Arial" w:eastAsia="Times New Roman" w:hAnsi="Arial" w:cs="Arial"/>
          <w:sz w:val="20"/>
          <w:szCs w:val="20"/>
        </w:rPr>
        <w:t xml:space="preserve"> that</w:t>
      </w:r>
      <w:r>
        <w:rPr>
          <w:rFonts w:ascii="Arial" w:eastAsia="Times New Roman" w:hAnsi="Arial" w:cs="Arial"/>
          <w:sz w:val="20"/>
          <w:szCs w:val="20"/>
        </w:rPr>
        <w:t xml:space="preserve"> profession. The details </w:t>
      </w:r>
      <w:r w:rsidR="004F6E14">
        <w:rPr>
          <w:rFonts w:ascii="Arial" w:eastAsia="Times New Roman" w:hAnsi="Arial" w:cs="Arial"/>
          <w:sz w:val="20"/>
          <w:szCs w:val="20"/>
        </w:rPr>
        <w:t xml:space="preserve">of audit specifics </w:t>
      </w:r>
      <w:r>
        <w:rPr>
          <w:rFonts w:ascii="Arial" w:eastAsia="Times New Roman" w:hAnsi="Arial" w:cs="Arial"/>
          <w:sz w:val="20"/>
          <w:szCs w:val="20"/>
        </w:rPr>
        <w:t>are not made public.</w:t>
      </w:r>
    </w:p>
    <w:p w:rsidR="0075757B" w:rsidRDefault="0075757B" w:rsidP="005E2F86">
      <w:pPr>
        <w:shd w:val="clear" w:color="auto" w:fill="FFFFFF"/>
        <w:spacing w:before="245" w:after="245" w:line="245" w:lineRule="atLeast"/>
        <w:ind w:right="2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nursing and midwifery audit is an important way that the National Board can better protect the public by regularly checking the declarations </w:t>
      </w:r>
      <w:r w:rsidR="00801D60">
        <w:rPr>
          <w:rFonts w:ascii="Arial" w:eastAsia="Times New Roman" w:hAnsi="Arial" w:cs="Arial"/>
          <w:sz w:val="20"/>
          <w:szCs w:val="20"/>
        </w:rPr>
        <w:t xml:space="preserve">made during the previous renewal of registration </w:t>
      </w:r>
      <w:r>
        <w:rPr>
          <w:rFonts w:ascii="Arial" w:eastAsia="Times New Roman" w:hAnsi="Arial" w:cs="Arial"/>
          <w:sz w:val="20"/>
          <w:szCs w:val="20"/>
        </w:rPr>
        <w:t>for a random sample of enrolled nurses, reg</w:t>
      </w:r>
      <w:r w:rsidR="00801D60">
        <w:rPr>
          <w:rFonts w:ascii="Arial" w:eastAsia="Times New Roman" w:hAnsi="Arial" w:cs="Arial"/>
          <w:sz w:val="20"/>
          <w:szCs w:val="20"/>
        </w:rPr>
        <w:t xml:space="preserve">istered nurses and </w:t>
      </w:r>
      <w:r w:rsidR="00674946">
        <w:rPr>
          <w:rFonts w:ascii="Arial" w:eastAsia="Times New Roman" w:hAnsi="Arial" w:cs="Arial"/>
          <w:sz w:val="20"/>
          <w:szCs w:val="20"/>
        </w:rPr>
        <w:t>midwives</w:t>
      </w:r>
      <w:r w:rsidR="00801D60">
        <w:rPr>
          <w:rFonts w:ascii="Arial" w:eastAsia="Times New Roman" w:hAnsi="Arial" w:cs="Arial"/>
          <w:sz w:val="20"/>
          <w:szCs w:val="20"/>
        </w:rPr>
        <w:t xml:space="preserve">. They help to </w:t>
      </w:r>
      <w:r w:rsidR="00DB5FA8">
        <w:rPr>
          <w:rFonts w:ascii="Arial" w:eastAsia="Times New Roman" w:hAnsi="Arial" w:cs="Arial"/>
          <w:sz w:val="20"/>
          <w:szCs w:val="20"/>
        </w:rPr>
        <w:t xml:space="preserve">make sure </w:t>
      </w:r>
      <w:r w:rsidR="00801D60">
        <w:rPr>
          <w:rFonts w:ascii="Arial" w:eastAsia="Times New Roman" w:hAnsi="Arial" w:cs="Arial"/>
          <w:sz w:val="20"/>
          <w:szCs w:val="20"/>
        </w:rPr>
        <w:t xml:space="preserve">that nurses and </w:t>
      </w:r>
      <w:r w:rsidR="00674946">
        <w:rPr>
          <w:rFonts w:ascii="Arial" w:eastAsia="Times New Roman" w:hAnsi="Arial" w:cs="Arial"/>
          <w:sz w:val="20"/>
          <w:szCs w:val="20"/>
        </w:rPr>
        <w:t>midwives</w:t>
      </w:r>
      <w:r w:rsidR="00801D60">
        <w:rPr>
          <w:rFonts w:ascii="Arial" w:eastAsia="Times New Roman" w:hAnsi="Arial" w:cs="Arial"/>
          <w:sz w:val="20"/>
          <w:szCs w:val="20"/>
        </w:rPr>
        <w:t xml:space="preserve"> are meeting the requirements of the standards and </w:t>
      </w:r>
      <w:r w:rsidR="00DB5FA8">
        <w:rPr>
          <w:rFonts w:ascii="Arial" w:eastAsia="Times New Roman" w:hAnsi="Arial" w:cs="Arial"/>
          <w:sz w:val="20"/>
          <w:szCs w:val="20"/>
        </w:rPr>
        <w:t xml:space="preserve">give </w:t>
      </w:r>
      <w:r w:rsidR="00801D60">
        <w:rPr>
          <w:rFonts w:ascii="Arial" w:eastAsia="Times New Roman" w:hAnsi="Arial" w:cs="Arial"/>
          <w:sz w:val="20"/>
          <w:szCs w:val="20"/>
        </w:rPr>
        <w:t>important assurance to the community and the National Board.</w:t>
      </w:r>
    </w:p>
    <w:p w:rsidR="001C7CE6" w:rsidRDefault="001C7CE6">
      <w:pPr>
        <w:spacing w:after="0"/>
        <w:rPr>
          <w:rFonts w:ascii="Arial" w:hAnsi="Arial" w:cs="Arial"/>
          <w:bCs/>
          <w:color w:val="008FC5"/>
          <w:sz w:val="20"/>
          <w:szCs w:val="20"/>
          <w:lang w:eastAsia="en-AU"/>
        </w:rPr>
      </w:pPr>
      <w:r>
        <w:rPr>
          <w:rFonts w:cs="Arial"/>
          <w:b/>
          <w:bCs/>
          <w:color w:val="008FC5"/>
          <w:szCs w:val="20"/>
          <w:lang w:eastAsia="en-AU"/>
        </w:rPr>
        <w:br w:type="page"/>
      </w:r>
    </w:p>
    <w:p w:rsidR="00DA281F" w:rsidRPr="00786214" w:rsidRDefault="00DA281F" w:rsidP="00DA281F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786214">
        <w:rPr>
          <w:rFonts w:cs="Arial"/>
          <w:b w:val="0"/>
          <w:bCs/>
          <w:color w:val="008FC5"/>
          <w:szCs w:val="20"/>
          <w:lang w:eastAsia="en-AU"/>
        </w:rPr>
        <w:t>Approved programs of study leading to registration and endorsement</w:t>
      </w:r>
    </w:p>
    <w:tbl>
      <w:tblPr>
        <w:tblStyle w:val="TableGrid"/>
        <w:tblW w:w="930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7"/>
        <w:gridCol w:w="2395"/>
        <w:gridCol w:w="2395"/>
        <w:gridCol w:w="2113"/>
      </w:tblGrid>
      <w:tr w:rsidR="00ED562D" w:rsidRPr="0033683F" w:rsidTr="00DB5FA8">
        <w:trPr>
          <w:cantSplit/>
        </w:trPr>
        <w:tc>
          <w:tcPr>
            <w:tcW w:w="9300" w:type="dxa"/>
            <w:gridSpan w:val="4"/>
          </w:tcPr>
          <w:p w:rsidR="00ED562D" w:rsidRDefault="00ED562D" w:rsidP="00F94C83">
            <w:pPr>
              <w:shd w:val="clear" w:color="auto" w:fill="FFFFFF"/>
              <w:spacing w:before="245" w:after="245" w:line="245" w:lineRule="atLeast"/>
              <w:ind w:right="245"/>
              <w:rPr>
                <w:rFonts w:cs="Arial"/>
                <w:szCs w:val="20"/>
              </w:rPr>
            </w:pP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The National Board approved for five years the following program of study as providing a qualification for the purposes of registration as a midwife: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Campus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University of Canberra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 xml:space="preserve">Bachelor of Midwifery 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 xml:space="preserve">Bruce, ACT 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James Cook University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Graduate Diploma of Midwifery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Townsville,</w:t>
            </w:r>
            <w:r>
              <w:t xml:space="preserve"> </w:t>
            </w:r>
            <w:proofErr w:type="spellStart"/>
            <w:r w:rsidRPr="0033683F">
              <w:t>Qld</w:t>
            </w:r>
            <w:proofErr w:type="spellEnd"/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La Trobe University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Graduate Diploma of Midwifery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proofErr w:type="spellStart"/>
            <w:r>
              <w:t>Bundoora</w:t>
            </w:r>
            <w:proofErr w:type="spellEnd"/>
            <w:r>
              <w:t xml:space="preserve"> a</w:t>
            </w:r>
            <w:r w:rsidRPr="0033683F">
              <w:t xml:space="preserve">nd </w:t>
            </w:r>
            <w:proofErr w:type="spellStart"/>
            <w:r w:rsidRPr="0033683F">
              <w:t>Bendigo</w:t>
            </w:r>
            <w:proofErr w:type="spellEnd"/>
            <w:r w:rsidRPr="0033683F">
              <w:t xml:space="preserve">, Vic </w:t>
            </w:r>
          </w:p>
        </w:tc>
      </w:tr>
      <w:tr w:rsidR="00ED562D" w:rsidRPr="0033683F" w:rsidTr="00DB5FA8">
        <w:trPr>
          <w:cantSplit/>
        </w:trPr>
        <w:tc>
          <w:tcPr>
            <w:tcW w:w="9300" w:type="dxa"/>
            <w:gridSpan w:val="4"/>
          </w:tcPr>
          <w:p w:rsidR="00ED562D" w:rsidRDefault="00ED562D" w:rsidP="00F94C83">
            <w:pPr>
              <w:shd w:val="clear" w:color="auto" w:fill="FFFFFF"/>
              <w:spacing w:before="245" w:after="245" w:line="245" w:lineRule="atLeast"/>
              <w:ind w:right="245"/>
              <w:rPr>
                <w:rFonts w:cs="Arial"/>
                <w:szCs w:val="20"/>
              </w:rPr>
            </w:pP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The National Board approved for five years the following program of study as providing a qualification for the purposes of registration as a registered nurse.</w:t>
            </w:r>
            <w:r>
              <w:t xml:space="preserve"> 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Campus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Australian College Of Nursing (trading as the College Of Nursing)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Return to Register Registered Nurse &amp; Entry Program for Internationally Qualified Nurse Registered Nurse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proofErr w:type="spellStart"/>
            <w:r w:rsidRPr="0033683F">
              <w:t>Burwood</w:t>
            </w:r>
            <w:proofErr w:type="spellEnd"/>
            <w:r w:rsidRPr="0033683F">
              <w:t xml:space="preserve">, NSW 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Australian College of Nursing (trading as the College Of Nursing)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 xml:space="preserve">Return to Register Enrolled Nurse &amp; Entry Program for Internationally </w:t>
            </w:r>
            <w:r w:rsidRPr="005C7D84">
              <w:t xml:space="preserve">Qualified Nurse </w:t>
            </w:r>
            <w:r w:rsidRPr="008D0283">
              <w:t xml:space="preserve">- </w:t>
            </w:r>
            <w:r>
              <w:t>Enrolled Nurse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proofErr w:type="spellStart"/>
            <w:r w:rsidRPr="0033683F">
              <w:t>Burwood</w:t>
            </w:r>
            <w:proofErr w:type="spellEnd"/>
            <w:r w:rsidRPr="0033683F">
              <w:t xml:space="preserve">, NSW </w:t>
            </w:r>
          </w:p>
        </w:tc>
      </w:tr>
      <w:tr w:rsidR="00ED562D" w:rsidRPr="0033683F" w:rsidTr="00DB5FA8">
        <w:trPr>
          <w:cantSplit/>
        </w:trPr>
        <w:tc>
          <w:tcPr>
            <w:tcW w:w="9300" w:type="dxa"/>
            <w:gridSpan w:val="4"/>
          </w:tcPr>
          <w:p w:rsidR="00ED562D" w:rsidRDefault="00ED562D" w:rsidP="00F94C83">
            <w:pPr>
              <w:shd w:val="clear" w:color="auto" w:fill="FFFFFF"/>
              <w:spacing w:before="245" w:after="245" w:line="245" w:lineRule="atLeast"/>
              <w:ind w:right="245"/>
              <w:rPr>
                <w:rFonts w:cs="Arial"/>
                <w:szCs w:val="20"/>
              </w:rPr>
            </w:pP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The National Board approved for five years the following program of study as providing a qualification for the purposes of registration as a registered nurse and midwife: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Campus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 w:firstLine="108"/>
            </w:pPr>
            <w:r w:rsidRPr="0033683F">
              <w:t xml:space="preserve">James Cook University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Bachelor of Nursing and Bachelor of Midwifery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Townsville,</w:t>
            </w:r>
            <w:r>
              <w:t xml:space="preserve"> </w:t>
            </w:r>
            <w:proofErr w:type="spellStart"/>
            <w:r w:rsidRPr="0033683F">
              <w:t>Qld</w:t>
            </w:r>
            <w:proofErr w:type="spellEnd"/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 w:firstLine="108"/>
            </w:pPr>
            <w:r w:rsidRPr="0033683F">
              <w:t xml:space="preserve">La Trobe University </w:t>
            </w:r>
          </w:p>
        </w:tc>
        <w:tc>
          <w:tcPr>
            <w:tcW w:w="4790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>
              <w:t>Bachelor of Nursing a</w:t>
            </w:r>
            <w:r w:rsidRPr="0033683F">
              <w:t>nd Bachelor of Midwifery</w:t>
            </w:r>
          </w:p>
        </w:tc>
        <w:tc>
          <w:tcPr>
            <w:tcW w:w="2113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proofErr w:type="spellStart"/>
            <w:r w:rsidRPr="0033683F">
              <w:t>Bundoora</w:t>
            </w:r>
            <w:proofErr w:type="spellEnd"/>
            <w:r w:rsidRPr="0033683F">
              <w:t xml:space="preserve"> VIC </w:t>
            </w:r>
          </w:p>
        </w:tc>
      </w:tr>
      <w:tr w:rsidR="00ED562D" w:rsidRPr="0033683F" w:rsidTr="00DB5FA8">
        <w:trPr>
          <w:cantSplit/>
        </w:trPr>
        <w:tc>
          <w:tcPr>
            <w:tcW w:w="9300" w:type="dxa"/>
            <w:gridSpan w:val="4"/>
          </w:tcPr>
          <w:p w:rsidR="00ED562D" w:rsidRDefault="00ED562D" w:rsidP="00F94C83">
            <w:pPr>
              <w:shd w:val="clear" w:color="auto" w:fill="FFFFFF"/>
              <w:spacing w:before="245" w:after="245" w:line="245" w:lineRule="atLeast"/>
              <w:ind w:right="245"/>
              <w:rPr>
                <w:rFonts w:cs="Arial"/>
                <w:szCs w:val="20"/>
              </w:rPr>
            </w:pP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The National Board approved the following to be moved into ‘inactive’ in the midwifery list</w:t>
            </w:r>
            <w:r w:rsidRPr="00F94C83" w:rsidDel="005C02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of approved programs of study (these programs are no longer approved for new enrolments):</w:t>
            </w: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2395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4508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University of Canberra </w:t>
            </w:r>
          </w:p>
        </w:tc>
        <w:tc>
          <w:tcPr>
            <w:tcW w:w="2395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Bachelor o</w:t>
            </w:r>
            <w:r>
              <w:t>f Mid</w:t>
            </w:r>
            <w:r w:rsidRPr="0033683F">
              <w:t>w</w:t>
            </w:r>
            <w:r>
              <w:t>i</w:t>
            </w:r>
            <w:r w:rsidRPr="0033683F">
              <w:t xml:space="preserve">fery </w:t>
            </w:r>
          </w:p>
        </w:tc>
        <w:tc>
          <w:tcPr>
            <w:tcW w:w="4508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James Cook University </w:t>
            </w:r>
          </w:p>
        </w:tc>
        <w:tc>
          <w:tcPr>
            <w:tcW w:w="2395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Graduate Diploma of Midwifery</w:t>
            </w:r>
          </w:p>
        </w:tc>
        <w:tc>
          <w:tcPr>
            <w:tcW w:w="4508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</w:p>
        </w:tc>
      </w:tr>
      <w:tr w:rsidR="00ED562D" w:rsidRPr="0033683F" w:rsidTr="00DB5FA8">
        <w:trPr>
          <w:cantSplit/>
        </w:trPr>
        <w:tc>
          <w:tcPr>
            <w:tcW w:w="2397" w:type="dxa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La Trobe University </w:t>
            </w:r>
          </w:p>
        </w:tc>
        <w:tc>
          <w:tcPr>
            <w:tcW w:w="2395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Graduate Diploma of Midwifery</w:t>
            </w:r>
          </w:p>
        </w:tc>
        <w:tc>
          <w:tcPr>
            <w:tcW w:w="4508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</w:p>
        </w:tc>
      </w:tr>
    </w:tbl>
    <w:p w:rsidR="00DB5FA8" w:rsidRDefault="00DB5FA8">
      <w:r>
        <w:br w:type="page"/>
      </w:r>
    </w:p>
    <w:tbl>
      <w:tblPr>
        <w:tblStyle w:val="TableGrid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"/>
        <w:gridCol w:w="2338"/>
        <w:gridCol w:w="59"/>
        <w:gridCol w:w="2336"/>
        <w:gridCol w:w="59"/>
        <w:gridCol w:w="2337"/>
        <w:gridCol w:w="2114"/>
        <w:gridCol w:w="57"/>
      </w:tblGrid>
      <w:tr w:rsidR="00ED562D" w:rsidRPr="0033683F" w:rsidTr="00DB5FA8">
        <w:trPr>
          <w:gridBefore w:val="1"/>
          <w:wBefore w:w="56" w:type="dxa"/>
          <w:cantSplit/>
        </w:trPr>
        <w:tc>
          <w:tcPr>
            <w:tcW w:w="9300" w:type="dxa"/>
            <w:gridSpan w:val="7"/>
          </w:tcPr>
          <w:p w:rsidR="00ED562D" w:rsidRDefault="00ED562D" w:rsidP="00F94C83">
            <w:pPr>
              <w:shd w:val="clear" w:color="auto" w:fill="FFFFFF"/>
              <w:spacing w:before="245" w:after="245" w:line="245" w:lineRule="atLeast"/>
              <w:ind w:right="245"/>
              <w:rPr>
                <w:rFonts w:cs="Arial"/>
                <w:szCs w:val="20"/>
              </w:rPr>
            </w:pP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The National Board approved the following to be moved into ‘inactive’ in the nursing list</w:t>
            </w:r>
            <w:r w:rsidRPr="00F94C83" w:rsidDel="005C02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of approved programs of study (this program is no longer approved for new enrolments):</w:t>
            </w:r>
          </w:p>
        </w:tc>
      </w:tr>
      <w:tr w:rsidR="00ED562D" w:rsidRPr="0033683F" w:rsidTr="00DB5FA8">
        <w:trPr>
          <w:gridBefore w:val="1"/>
          <w:wBefore w:w="56" w:type="dxa"/>
          <w:cantSplit/>
        </w:trPr>
        <w:tc>
          <w:tcPr>
            <w:tcW w:w="2397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4508" w:type="dxa"/>
            <w:gridSpan w:val="3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Details</w:t>
            </w:r>
          </w:p>
        </w:tc>
      </w:tr>
      <w:tr w:rsidR="00ED562D" w:rsidRPr="0033683F" w:rsidTr="00DB5FA8">
        <w:trPr>
          <w:gridBefore w:val="1"/>
          <w:wBefore w:w="56" w:type="dxa"/>
          <w:cantSplit/>
        </w:trPr>
        <w:tc>
          <w:tcPr>
            <w:tcW w:w="2397" w:type="dxa"/>
            <w:gridSpan w:val="2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Australian College Of Nursing (trading the College Of Nursing) 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Return to Register Enrolled Nurse &amp; Entry Program for Internationally Qualified Nurse Enrolled Nurse</w:t>
            </w:r>
          </w:p>
        </w:tc>
        <w:tc>
          <w:tcPr>
            <w:tcW w:w="4508" w:type="dxa"/>
            <w:gridSpan w:val="3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 xml:space="preserve">. </w:t>
            </w:r>
          </w:p>
        </w:tc>
      </w:tr>
      <w:tr w:rsidR="00ED562D" w:rsidRPr="0033683F" w:rsidTr="00DB5FA8">
        <w:trPr>
          <w:gridBefore w:val="1"/>
          <w:wBefore w:w="56" w:type="dxa"/>
          <w:cantSplit/>
        </w:trPr>
        <w:tc>
          <w:tcPr>
            <w:tcW w:w="9300" w:type="dxa"/>
            <w:gridSpan w:val="7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855CE9">
              <w:rPr>
                <w:rFonts w:cs="Arial"/>
                <w:szCs w:val="20"/>
              </w:rPr>
              <w:t xml:space="preserve">The National Board approved the following to be moved into ‘inactive’ in the </w:t>
            </w:r>
            <w:r>
              <w:rPr>
                <w:rFonts w:cs="Arial"/>
                <w:szCs w:val="20"/>
              </w:rPr>
              <w:t xml:space="preserve">nursing and midwifery </w:t>
            </w:r>
            <w:r w:rsidRPr="00855CE9">
              <w:rPr>
                <w:rFonts w:cs="Arial"/>
                <w:szCs w:val="20"/>
              </w:rPr>
              <w:t>list</w:t>
            </w:r>
            <w:r>
              <w:rPr>
                <w:rFonts w:cs="Arial"/>
                <w:szCs w:val="20"/>
              </w:rPr>
              <w:t>s of approved programs of study (these</w:t>
            </w:r>
            <w:r w:rsidRPr="00855CE9">
              <w:rPr>
                <w:rFonts w:cs="Arial"/>
                <w:szCs w:val="20"/>
              </w:rPr>
              <w:t xml:space="preserve"> program</w:t>
            </w:r>
            <w:r>
              <w:rPr>
                <w:rFonts w:cs="Arial"/>
                <w:szCs w:val="20"/>
              </w:rPr>
              <w:t>s are</w:t>
            </w:r>
            <w:r w:rsidRPr="00855CE9">
              <w:rPr>
                <w:rFonts w:cs="Arial"/>
                <w:szCs w:val="20"/>
              </w:rPr>
              <w:t xml:space="preserve"> no longer approved for new enrolments):</w:t>
            </w:r>
          </w:p>
        </w:tc>
      </w:tr>
      <w:tr w:rsidR="00ED562D" w:rsidRPr="0033683F" w:rsidTr="00DB5FA8">
        <w:trPr>
          <w:gridBefore w:val="1"/>
          <w:wBefore w:w="56" w:type="dxa"/>
          <w:cantSplit/>
        </w:trPr>
        <w:tc>
          <w:tcPr>
            <w:tcW w:w="2397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4508" w:type="dxa"/>
            <w:gridSpan w:val="3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</w:p>
        </w:tc>
      </w:tr>
      <w:tr w:rsidR="00ED562D" w:rsidRPr="0033683F" w:rsidTr="00DB5FA8">
        <w:trPr>
          <w:gridBefore w:val="1"/>
          <w:wBefore w:w="56" w:type="dxa"/>
          <w:cantSplit/>
        </w:trPr>
        <w:tc>
          <w:tcPr>
            <w:tcW w:w="2397" w:type="dxa"/>
            <w:gridSpan w:val="2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>James Cook University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Bachelor of Nursing and Bachelor of Midwifery</w:t>
            </w:r>
          </w:p>
        </w:tc>
        <w:tc>
          <w:tcPr>
            <w:tcW w:w="4508" w:type="dxa"/>
            <w:gridSpan w:val="3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</w:p>
        </w:tc>
      </w:tr>
      <w:tr w:rsidR="00ED562D" w:rsidRPr="0033683F" w:rsidTr="00DB5FA8">
        <w:trPr>
          <w:gridBefore w:val="1"/>
          <w:wBefore w:w="56" w:type="dxa"/>
          <w:cantSplit/>
        </w:trPr>
        <w:tc>
          <w:tcPr>
            <w:tcW w:w="2397" w:type="dxa"/>
            <w:gridSpan w:val="2"/>
          </w:tcPr>
          <w:p w:rsidR="00ED562D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>La Trobe University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Bachelor of Nursing and Bachelor of Midwifery</w:t>
            </w:r>
          </w:p>
        </w:tc>
        <w:tc>
          <w:tcPr>
            <w:tcW w:w="4508" w:type="dxa"/>
            <w:gridSpan w:val="3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</w:p>
        </w:tc>
      </w:tr>
      <w:tr w:rsidR="00ED562D" w:rsidRPr="0033683F" w:rsidTr="00DB5FA8">
        <w:trPr>
          <w:gridAfter w:val="1"/>
          <w:wAfter w:w="57" w:type="dxa"/>
          <w:cantSplit/>
        </w:trPr>
        <w:tc>
          <w:tcPr>
            <w:tcW w:w="9299" w:type="dxa"/>
            <w:gridSpan w:val="7"/>
          </w:tcPr>
          <w:p w:rsidR="00ED562D" w:rsidRPr="00F94C83" w:rsidRDefault="00ED562D" w:rsidP="00F94C83">
            <w:pPr>
              <w:shd w:val="clear" w:color="auto" w:fill="FFFFFF"/>
              <w:spacing w:before="245" w:after="245" w:line="245" w:lineRule="atLeast"/>
              <w:ind w:right="245"/>
              <w:rPr>
                <w:rFonts w:ascii="Arial" w:eastAsia="Times New Roman" w:hAnsi="Arial" w:cs="Arial"/>
                <w:sz w:val="20"/>
                <w:szCs w:val="20"/>
              </w:rPr>
            </w:pPr>
            <w:r w:rsidRPr="00F94C83">
              <w:rPr>
                <w:rFonts w:ascii="Arial" w:eastAsia="Times New Roman" w:hAnsi="Arial" w:cs="Arial"/>
                <w:sz w:val="20"/>
                <w:szCs w:val="20"/>
              </w:rPr>
              <w:t>The National Board approved the prolongation of accreditation for the following accredited nursing program:</w:t>
            </w:r>
          </w:p>
        </w:tc>
      </w:tr>
      <w:tr w:rsidR="00ED562D" w:rsidRPr="0033683F" w:rsidTr="00DB5FA8">
        <w:trPr>
          <w:gridAfter w:val="1"/>
          <w:wAfter w:w="57" w:type="dxa"/>
          <w:cantSplit/>
        </w:trPr>
        <w:tc>
          <w:tcPr>
            <w:tcW w:w="2394" w:type="dxa"/>
            <w:gridSpan w:val="2"/>
          </w:tcPr>
          <w:p w:rsidR="00ED562D" w:rsidRDefault="00ED562D" w:rsidP="00C62759">
            <w:pPr>
              <w:pStyle w:val="AHPRANumberedlistlevel1"/>
              <w:numPr>
                <w:ilvl w:val="0"/>
                <w:numId w:val="0"/>
              </w:numPr>
              <w:spacing w:before="240"/>
              <w:ind w:left="-108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Education Provider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2396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Expiry Date</w:t>
            </w:r>
          </w:p>
        </w:tc>
        <w:tc>
          <w:tcPr>
            <w:tcW w:w="2114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240"/>
              <w:rPr>
                <w:rFonts w:cs="Arial"/>
                <w:b/>
                <w:szCs w:val="20"/>
              </w:rPr>
            </w:pPr>
            <w:r w:rsidRPr="0033683F">
              <w:rPr>
                <w:rFonts w:cs="Arial"/>
                <w:b/>
                <w:szCs w:val="20"/>
              </w:rPr>
              <w:t>Revised Expiry Date</w:t>
            </w:r>
          </w:p>
        </w:tc>
      </w:tr>
      <w:tr w:rsidR="00ED562D" w:rsidRPr="0033683F" w:rsidTr="00DB5FA8">
        <w:trPr>
          <w:gridAfter w:val="1"/>
          <w:wAfter w:w="57" w:type="dxa"/>
          <w:cantSplit/>
        </w:trPr>
        <w:tc>
          <w:tcPr>
            <w:tcW w:w="2394" w:type="dxa"/>
            <w:gridSpan w:val="2"/>
          </w:tcPr>
          <w:p w:rsidR="00ED562D" w:rsidRDefault="00ED562D" w:rsidP="00C62759">
            <w:pPr>
              <w:pStyle w:val="AHPRANumberedlistlevel1"/>
              <w:numPr>
                <w:ilvl w:val="0"/>
                <w:numId w:val="0"/>
              </w:numPr>
              <w:spacing w:before="120"/>
              <w:ind w:left="-108"/>
            </w:pPr>
            <w:r w:rsidRPr="0033683F">
              <w:t xml:space="preserve">University of New </w:t>
            </w:r>
            <w:r w:rsidR="00C62759">
              <w:t xml:space="preserve"> </w:t>
            </w:r>
            <w:r w:rsidRPr="0033683F">
              <w:t>England</w:t>
            </w:r>
          </w:p>
        </w:tc>
        <w:tc>
          <w:tcPr>
            <w:tcW w:w="2395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 xml:space="preserve">Bachelor of Nursing </w:t>
            </w:r>
          </w:p>
        </w:tc>
        <w:tc>
          <w:tcPr>
            <w:tcW w:w="2396" w:type="dxa"/>
            <w:gridSpan w:val="2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1 January 2014</w:t>
            </w:r>
          </w:p>
        </w:tc>
        <w:tc>
          <w:tcPr>
            <w:tcW w:w="2114" w:type="dxa"/>
          </w:tcPr>
          <w:p w:rsidR="00ED562D" w:rsidRPr="0033683F" w:rsidRDefault="00ED562D" w:rsidP="00807A89">
            <w:pPr>
              <w:pStyle w:val="AHPRANumberedlistlevel1"/>
              <w:numPr>
                <w:ilvl w:val="0"/>
                <w:numId w:val="0"/>
              </w:numPr>
              <w:spacing w:before="120"/>
            </w:pPr>
            <w:r w:rsidRPr="0033683F">
              <w:t>31 March 2014</w:t>
            </w:r>
          </w:p>
        </w:tc>
      </w:tr>
    </w:tbl>
    <w:p w:rsidR="00DA281F" w:rsidRPr="00786214" w:rsidRDefault="00DA281F" w:rsidP="00DA28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For more detailed information please go to the </w:t>
      </w:r>
      <w:hyperlink r:id="rId10" w:history="1">
        <w:r w:rsidRPr="00786214">
          <w:rPr>
            <w:rStyle w:val="Hyperlink"/>
            <w:rFonts w:ascii="Arial" w:hAnsi="Arial" w:cs="Arial"/>
            <w:sz w:val="20"/>
            <w:szCs w:val="20"/>
          </w:rPr>
          <w:t>approved program of study lists</w:t>
        </w:r>
      </w:hyperlink>
      <w:r w:rsidRPr="00786214">
        <w:rPr>
          <w:rFonts w:ascii="Arial" w:hAnsi="Arial" w:cs="Arial"/>
          <w:sz w:val="20"/>
          <w:szCs w:val="20"/>
        </w:rPr>
        <w:t xml:space="preserve"> </w:t>
      </w:r>
      <w:r w:rsidR="00C66DE6" w:rsidRPr="00786214">
        <w:rPr>
          <w:rFonts w:ascii="Arial" w:hAnsi="Arial" w:cs="Arial"/>
          <w:sz w:val="20"/>
          <w:szCs w:val="20"/>
        </w:rPr>
        <w:t xml:space="preserve">for nursing and midwifery </w:t>
      </w:r>
      <w:r w:rsidRPr="00786214">
        <w:rPr>
          <w:rFonts w:ascii="Arial" w:hAnsi="Arial" w:cs="Arial"/>
          <w:sz w:val="20"/>
          <w:szCs w:val="20"/>
        </w:rPr>
        <w:t>on the National Board website.</w:t>
      </w:r>
    </w:p>
    <w:p w:rsidR="00DA281F" w:rsidRPr="00786214" w:rsidRDefault="00DA281F" w:rsidP="00DA28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81F" w:rsidRPr="00786214" w:rsidRDefault="00DA281F">
      <w:pPr>
        <w:spacing w:after="0"/>
        <w:rPr>
          <w:rFonts w:ascii="Arial" w:hAnsi="Arial" w:cs="Arial"/>
          <w:b/>
          <w:color w:val="008EC4"/>
          <w:sz w:val="20"/>
          <w:szCs w:val="20"/>
        </w:rPr>
      </w:pPr>
    </w:p>
    <w:p w:rsidR="00DA281F" w:rsidRPr="00786214" w:rsidRDefault="00DA281F" w:rsidP="00DA281F">
      <w:pPr>
        <w:pStyle w:val="AHPRASubhead"/>
        <w:spacing w:after="0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Dr Lynette Cusack, Registered Nurse</w:t>
      </w:r>
    </w:p>
    <w:p w:rsidR="00DA281F" w:rsidRPr="00786214" w:rsidRDefault="00DA281F" w:rsidP="00DA281F">
      <w:pPr>
        <w:pStyle w:val="Default"/>
        <w:jc w:val="both"/>
        <w:rPr>
          <w:rFonts w:ascii="Arial" w:eastAsia="Cambria" w:hAnsi="Arial" w:cs="Arial"/>
          <w:b/>
          <w:color w:val="404040"/>
          <w:sz w:val="20"/>
          <w:szCs w:val="20"/>
        </w:rPr>
      </w:pPr>
      <w:r w:rsidRPr="00786214">
        <w:rPr>
          <w:rFonts w:ascii="Arial" w:eastAsia="Cambria" w:hAnsi="Arial" w:cs="Arial"/>
          <w:b/>
          <w:color w:val="404040"/>
          <w:sz w:val="20"/>
          <w:szCs w:val="20"/>
        </w:rPr>
        <w:t>Presiding Member, Nursing and Midwifery Board of Australia</w:t>
      </w:r>
    </w:p>
    <w:p w:rsidR="00DA281F" w:rsidRPr="00786214" w:rsidRDefault="00DB5FA8" w:rsidP="00DA281F">
      <w:pPr>
        <w:pStyle w:val="Default"/>
        <w:jc w:val="both"/>
        <w:rPr>
          <w:rFonts w:ascii="Arial" w:eastAsia="Cambria" w:hAnsi="Arial" w:cs="Arial"/>
          <w:color w:val="auto"/>
          <w:sz w:val="20"/>
          <w:szCs w:val="20"/>
        </w:rPr>
      </w:pPr>
      <w:r>
        <w:rPr>
          <w:rFonts w:ascii="Arial" w:eastAsia="Cambria" w:hAnsi="Arial" w:cs="Arial"/>
          <w:color w:val="auto"/>
          <w:sz w:val="20"/>
          <w:szCs w:val="20"/>
        </w:rPr>
        <w:t xml:space="preserve">17 </w:t>
      </w:r>
      <w:r w:rsidR="00DA2249">
        <w:rPr>
          <w:rFonts w:ascii="Arial" w:eastAsia="Cambria" w:hAnsi="Arial" w:cs="Arial"/>
          <w:color w:val="auto"/>
          <w:sz w:val="20"/>
          <w:szCs w:val="20"/>
        </w:rPr>
        <w:t>Dec</w:t>
      </w:r>
      <w:r w:rsidR="00DA2249" w:rsidRPr="00F219C4">
        <w:rPr>
          <w:rFonts w:ascii="Arial" w:eastAsia="Cambria" w:hAnsi="Arial" w:cs="Arial"/>
          <w:color w:val="auto"/>
          <w:sz w:val="20"/>
          <w:szCs w:val="20"/>
        </w:rPr>
        <w:t xml:space="preserve">ember </w:t>
      </w:r>
      <w:r w:rsidR="00DA281F" w:rsidRPr="00F219C4">
        <w:rPr>
          <w:rFonts w:ascii="Arial" w:eastAsia="Cambria" w:hAnsi="Arial" w:cs="Arial"/>
          <w:color w:val="auto"/>
          <w:sz w:val="20"/>
          <w:szCs w:val="20"/>
        </w:rPr>
        <w:t>2013</w:t>
      </w:r>
    </w:p>
    <w:p w:rsidR="00DA281F" w:rsidRPr="00786214" w:rsidRDefault="00DA281F" w:rsidP="00DA281F">
      <w:pPr>
        <w:pStyle w:val="Default"/>
        <w:jc w:val="both"/>
        <w:rPr>
          <w:rFonts w:ascii="Arial" w:eastAsia="Cambria" w:hAnsi="Arial" w:cs="Arial"/>
          <w:color w:val="auto"/>
          <w:sz w:val="20"/>
          <w:szCs w:val="20"/>
        </w:rPr>
      </w:pPr>
    </w:p>
    <w:p w:rsidR="00DA281F" w:rsidRPr="00786214" w:rsidRDefault="00DA281F" w:rsidP="00DA281F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DA281F" w:rsidRPr="00786214" w:rsidRDefault="00DA281F" w:rsidP="00DA281F">
      <w:pPr>
        <w:pStyle w:val="AHPRAbody"/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 w:rsidRPr="00786214">
        <w:rPr>
          <w:rFonts w:ascii="Arial" w:hAnsi="Arial" w:cs="Arial"/>
          <w:szCs w:val="20"/>
        </w:rPr>
        <w:t xml:space="preserve">Keep up to date with regular news and updates on the National Board website </w:t>
      </w:r>
      <w:hyperlink r:id="rId11" w:history="1">
        <w:r w:rsidRPr="00786214">
          <w:rPr>
            <w:rStyle w:val="Hyperlink"/>
            <w:rFonts w:ascii="Arial" w:hAnsi="Arial" w:cs="Arial"/>
            <w:szCs w:val="20"/>
          </w:rPr>
          <w:t>www.nursingmidwiferyboard.gov.au</w:t>
        </w:r>
      </w:hyperlink>
      <w:r w:rsidRPr="00786214">
        <w:rPr>
          <w:rFonts w:ascii="Arial" w:hAnsi="Arial" w:cs="Arial"/>
          <w:szCs w:val="20"/>
        </w:rPr>
        <w:t xml:space="preserve"> </w:t>
      </w:r>
    </w:p>
    <w:p w:rsidR="00DA281F" w:rsidRPr="00786214" w:rsidRDefault="00DA281F" w:rsidP="00DA281F">
      <w:pPr>
        <w:pStyle w:val="AHPRAbody"/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 w:rsidRPr="00786214">
        <w:rPr>
          <w:rFonts w:ascii="Arial" w:hAnsi="Arial" w:cs="Arial"/>
          <w:szCs w:val="20"/>
        </w:rPr>
        <w:t xml:space="preserve">Visit </w:t>
      </w:r>
      <w:hyperlink r:id="rId12" w:history="1">
        <w:r w:rsidRPr="00786214">
          <w:rPr>
            <w:rStyle w:val="Hyperlink"/>
            <w:rFonts w:ascii="Arial" w:hAnsi="Arial" w:cs="Arial"/>
            <w:i/>
            <w:color w:val="auto"/>
            <w:szCs w:val="20"/>
          </w:rPr>
          <w:t>www.nursingmidwiferyboard.gov.au</w:t>
        </w:r>
      </w:hyperlink>
      <w:r w:rsidRPr="00786214">
        <w:rPr>
          <w:rFonts w:ascii="Arial" w:hAnsi="Arial" w:cs="Arial"/>
          <w:szCs w:val="20"/>
        </w:rPr>
        <w:t xml:space="preserve"> under </w:t>
      </w:r>
      <w:r w:rsidRPr="00786214">
        <w:rPr>
          <w:rFonts w:ascii="Arial" w:hAnsi="Arial" w:cs="Arial"/>
          <w:i/>
          <w:szCs w:val="20"/>
        </w:rPr>
        <w:t xml:space="preserve">Contact Us </w:t>
      </w:r>
      <w:r w:rsidRPr="00786214">
        <w:rPr>
          <w:rFonts w:ascii="Arial" w:hAnsi="Arial" w:cs="Arial"/>
          <w:szCs w:val="20"/>
        </w:rPr>
        <w:t>to lodge an online enquiry form</w:t>
      </w:r>
    </w:p>
    <w:p w:rsidR="00DA281F" w:rsidRPr="00786214" w:rsidRDefault="00DA281F" w:rsidP="00DA281F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>For registration enquiries: 1300 419 495 (within Australia) +61 3 8708 9001 (overseas callers)</w:t>
      </w:r>
    </w:p>
    <w:p w:rsidR="00DA281F" w:rsidRPr="00786214" w:rsidRDefault="00DA281F" w:rsidP="00DA281F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>For media enquiries: (03) 8708 9200</w:t>
      </w:r>
    </w:p>
    <w:sectPr w:rsidR="00DA281F" w:rsidRPr="00786214" w:rsidSect="00DA28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440" w:right="1440" w:bottom="1440" w:left="1440" w:header="284" w:footer="35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5A" w:rsidRDefault="00BF235A" w:rsidP="00DA281F">
      <w:pPr>
        <w:spacing w:after="0"/>
      </w:pPr>
      <w:r>
        <w:separator/>
      </w:r>
    </w:p>
  </w:endnote>
  <w:endnote w:type="continuationSeparator" w:id="0">
    <w:p w:rsidR="00BF235A" w:rsidRDefault="00BF235A" w:rsidP="00DA28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5A" w:rsidRDefault="00C052D7" w:rsidP="00DA2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23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35A" w:rsidRDefault="00BF235A" w:rsidP="00DA28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A8" w:rsidRPr="00DB5FA8" w:rsidRDefault="00C052D7" w:rsidP="00DB5FA8">
    <w:pPr>
      <w:pStyle w:val="AHPRApagenumber"/>
      <w:rPr>
        <w:rFonts w:cs="Times New Roman"/>
        <w:i/>
        <w:color w:val="008EC4"/>
        <w:sz w:val="20"/>
        <w:szCs w:val="24"/>
      </w:rPr>
    </w:pPr>
    <w:sdt>
      <w:sdtPr>
        <w:rPr>
          <w:rFonts w:cs="Times New Roman"/>
          <w:i/>
          <w:color w:val="008EC4"/>
          <w:sz w:val="20"/>
          <w:szCs w:val="24"/>
        </w:rPr>
        <w:id w:val="16333165"/>
        <w:docPartObj>
          <w:docPartGallery w:val="Page Numbers (Top of Page)"/>
          <w:docPartUnique/>
        </w:docPartObj>
      </w:sdtPr>
      <w:sdtContent>
        <w:r w:rsidR="00DB5FA8" w:rsidRPr="00DB5FA8">
          <w:rPr>
            <w:rFonts w:cs="Times New Roman"/>
            <w:i/>
            <w:color w:val="008EC4"/>
            <w:sz w:val="20"/>
            <w:szCs w:val="24"/>
          </w:rPr>
          <w:t xml:space="preserve">Page </w:t>
        </w:r>
        <w:r w:rsidRPr="00DB5FA8">
          <w:rPr>
            <w:rFonts w:cs="Times New Roman"/>
            <w:i/>
            <w:color w:val="008EC4"/>
            <w:sz w:val="20"/>
            <w:szCs w:val="24"/>
          </w:rPr>
          <w:fldChar w:fldCharType="begin"/>
        </w:r>
        <w:r w:rsidR="00DB5FA8" w:rsidRPr="00DB5FA8">
          <w:rPr>
            <w:rFonts w:cs="Times New Roman"/>
            <w:i/>
            <w:color w:val="008EC4"/>
            <w:sz w:val="20"/>
            <w:szCs w:val="24"/>
          </w:rPr>
          <w:instrText xml:space="preserve"> PAGE </w:instrText>
        </w:r>
        <w:r w:rsidRPr="00DB5FA8">
          <w:rPr>
            <w:rFonts w:cs="Times New Roman"/>
            <w:i/>
            <w:color w:val="008EC4"/>
            <w:sz w:val="20"/>
            <w:szCs w:val="24"/>
          </w:rPr>
          <w:fldChar w:fldCharType="separate"/>
        </w:r>
        <w:r w:rsidR="000B5AE4">
          <w:rPr>
            <w:rFonts w:cs="Times New Roman"/>
            <w:i/>
            <w:noProof/>
            <w:color w:val="008EC4"/>
            <w:sz w:val="20"/>
            <w:szCs w:val="24"/>
          </w:rPr>
          <w:t>4</w:t>
        </w:r>
        <w:r w:rsidRPr="00DB5FA8">
          <w:rPr>
            <w:rFonts w:cs="Times New Roman"/>
            <w:i/>
            <w:color w:val="008EC4"/>
            <w:sz w:val="20"/>
            <w:szCs w:val="24"/>
          </w:rPr>
          <w:fldChar w:fldCharType="end"/>
        </w:r>
        <w:r w:rsidR="00DB5FA8" w:rsidRPr="00DB5FA8">
          <w:rPr>
            <w:rFonts w:cs="Times New Roman"/>
            <w:i/>
            <w:color w:val="008EC4"/>
            <w:sz w:val="20"/>
            <w:szCs w:val="24"/>
          </w:rPr>
          <w:t xml:space="preserve"> of </w:t>
        </w:r>
        <w:r w:rsidRPr="00DB5FA8">
          <w:rPr>
            <w:rFonts w:cs="Times New Roman"/>
            <w:i/>
            <w:color w:val="008EC4"/>
            <w:sz w:val="20"/>
            <w:szCs w:val="24"/>
          </w:rPr>
          <w:fldChar w:fldCharType="begin"/>
        </w:r>
        <w:r w:rsidR="00DB5FA8" w:rsidRPr="00DB5FA8">
          <w:rPr>
            <w:rFonts w:cs="Times New Roman"/>
            <w:i/>
            <w:color w:val="008EC4"/>
            <w:sz w:val="20"/>
            <w:szCs w:val="24"/>
          </w:rPr>
          <w:instrText xml:space="preserve"> NUMPAGES  </w:instrText>
        </w:r>
        <w:r w:rsidRPr="00DB5FA8">
          <w:rPr>
            <w:rFonts w:cs="Times New Roman"/>
            <w:i/>
            <w:color w:val="008EC4"/>
            <w:sz w:val="20"/>
            <w:szCs w:val="24"/>
          </w:rPr>
          <w:fldChar w:fldCharType="separate"/>
        </w:r>
        <w:r w:rsidR="000B5AE4">
          <w:rPr>
            <w:rFonts w:cs="Times New Roman"/>
            <w:i/>
            <w:noProof/>
            <w:color w:val="008EC4"/>
            <w:sz w:val="20"/>
            <w:szCs w:val="24"/>
          </w:rPr>
          <w:t>4</w:t>
        </w:r>
        <w:r w:rsidRPr="00DB5FA8">
          <w:rPr>
            <w:rFonts w:cs="Times New Roman"/>
            <w:i/>
            <w:color w:val="008EC4"/>
            <w:sz w:val="20"/>
            <w:szCs w:val="24"/>
          </w:rPr>
          <w:fldChar w:fldCharType="end"/>
        </w:r>
      </w:sdtContent>
    </w:sdt>
  </w:p>
  <w:p w:rsidR="00BF235A" w:rsidRPr="00083845" w:rsidRDefault="00DB5FA8" w:rsidP="00DA281F">
    <w:pPr>
      <w:pStyle w:val="AHPRASubhead"/>
      <w:spacing w:after="0"/>
      <w:rPr>
        <w:b w:val="0"/>
        <w:i/>
      </w:rPr>
    </w:pPr>
    <w:r w:rsidRPr="00ED65DE" w:rsidDel="00DB5FA8">
      <w:rPr>
        <w:rStyle w:val="PageNumber"/>
        <w:rFonts w:cs="Arial"/>
        <w:b w:val="0"/>
        <w:i/>
        <w:szCs w:val="20"/>
      </w:rPr>
      <w:t xml:space="preserve"> </w:t>
    </w:r>
    <w:r w:rsidR="00BF235A" w:rsidRPr="00083845">
      <w:rPr>
        <w:b w:val="0"/>
        <w:i/>
      </w:rPr>
      <w:t xml:space="preserve">Communiqué: Nursing and Midwifery Board of Australia meeting held </w:t>
    </w:r>
    <w:r w:rsidR="00BF235A">
      <w:rPr>
        <w:b w:val="0"/>
        <w:i/>
      </w:rPr>
      <w:t>28 November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5A" w:rsidRDefault="00C052D7" w:rsidP="00DA281F">
    <w:pPr>
      <w:pStyle w:val="AHPRASubhead"/>
      <w:jc w:val="right"/>
    </w:pPr>
    <w:r w:rsidRPr="00C052D7">
      <w:fldChar w:fldCharType="begin"/>
    </w:r>
    <w:r w:rsidR="00BF235A">
      <w:instrText xml:space="preserve"> PAGE   \* MERGEFORMAT </w:instrText>
    </w:r>
    <w:r w:rsidRPr="00C052D7">
      <w:fldChar w:fldCharType="separate"/>
    </w:r>
    <w:r w:rsidR="000B5AE4" w:rsidRPr="000B5AE4">
      <w:rPr>
        <w:b w:val="0"/>
        <w:i/>
        <w:noProof/>
      </w:rPr>
      <w:t>1</w:t>
    </w:r>
    <w:r>
      <w:rPr>
        <w:b w:val="0"/>
        <w:i/>
        <w:noProof/>
      </w:rPr>
      <w:fldChar w:fldCharType="end"/>
    </w:r>
  </w:p>
  <w:p w:rsidR="00BF235A" w:rsidRPr="00D638E0" w:rsidRDefault="00BF235A" w:rsidP="00DA281F">
    <w:pPr>
      <w:pStyle w:val="AHPRAbody"/>
      <w:spacing w:after="0"/>
      <w:ind w:right="360"/>
      <w:jc w:val="center"/>
      <w:rPr>
        <w:rFonts w:ascii="Arial" w:hAnsi="Arial" w:cs="Arial"/>
        <w:b/>
        <w:color w:val="008EC4"/>
      </w:rPr>
    </w:pPr>
    <w:r w:rsidRPr="00212BC3">
      <w:rPr>
        <w:rFonts w:ascii="Arial" w:hAnsi="Arial" w:cs="Arial"/>
        <w:b/>
        <w:color w:val="008EC4"/>
      </w:rPr>
      <w:t>Nursing and Midwifery Board of Australia</w:t>
    </w:r>
  </w:p>
  <w:p w:rsidR="00BF235A" w:rsidRPr="00D638E0" w:rsidRDefault="00BF235A" w:rsidP="00DA281F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</w:t>
    </w:r>
    <w:r w:rsidRPr="00FD7433">
      <w:rPr>
        <w:rFonts w:ascii="Arial" w:hAnsi="Arial" w:cs="Arial"/>
        <w:szCs w:val="20"/>
      </w:rPr>
      <w:t>www.nursing</w:t>
    </w:r>
    <w:r>
      <w:rPr>
        <w:rFonts w:ascii="Arial" w:hAnsi="Arial" w:cs="Arial"/>
        <w:szCs w:val="20"/>
      </w:rPr>
      <w:t>midwiferyboard</w:t>
    </w:r>
    <w:r w:rsidRPr="00D638E0">
      <w:rPr>
        <w:rFonts w:ascii="Arial" w:hAnsi="Arial" w:cs="Arial"/>
        <w:szCs w:val="20"/>
      </w:rPr>
      <w:t>.gov.au</w:t>
    </w:r>
  </w:p>
  <w:p w:rsidR="00BF235A" w:rsidRPr="00AD312E" w:rsidRDefault="00BF235A" w:rsidP="00DA281F">
    <w:pPr>
      <w:pStyle w:val="AHPRAbody"/>
      <w:tabs>
        <w:tab w:val="center" w:pos="4749"/>
      </w:tabs>
      <w:rPr>
        <w:rFonts w:ascii="Arial" w:hAnsi="Arial" w:cs="Arial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5A" w:rsidRDefault="00BF235A" w:rsidP="00DA281F">
      <w:pPr>
        <w:spacing w:after="0"/>
      </w:pPr>
      <w:r>
        <w:separator/>
      </w:r>
    </w:p>
  </w:footnote>
  <w:footnote w:type="continuationSeparator" w:id="0">
    <w:p w:rsidR="00BF235A" w:rsidRDefault="00BF235A" w:rsidP="00DA28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A8" w:rsidRDefault="00DB5F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5A" w:rsidRPr="00315933" w:rsidRDefault="00BF235A" w:rsidP="00DA281F">
    <w:pPr>
      <w:pStyle w:val="Header"/>
      <w:ind w:left="-1134" w:right="-56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5A" w:rsidRDefault="00BF235A">
    <w:pPr>
      <w:pStyle w:val="Header"/>
    </w:pPr>
  </w:p>
  <w:p w:rsidR="00BF235A" w:rsidRDefault="00BF235A" w:rsidP="00DA281F">
    <w:pPr>
      <w:pStyle w:val="Header"/>
      <w:ind w:left="-1134"/>
      <w:jc w:val="right"/>
    </w:pPr>
    <w:r>
      <w:rPr>
        <w:noProof/>
        <w:lang w:val="en-US"/>
      </w:rPr>
      <w:drawing>
        <wp:inline distT="0" distB="0" distL="0" distR="0">
          <wp:extent cx="1694180" cy="1353820"/>
          <wp:effectExtent l="19050" t="0" r="1270" b="0"/>
          <wp:docPr id="1" name="Picture 1" descr="AHPRA_Nursing&amp;Midwife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abstractNum w:abstractNumId="0">
    <w:nsid w:val="03D3566B"/>
    <w:multiLevelType w:val="hybridMultilevel"/>
    <w:tmpl w:val="2C02B720"/>
    <w:lvl w:ilvl="0" w:tplc="362A7A9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0CD"/>
    <w:multiLevelType w:val="multilevel"/>
    <w:tmpl w:val="74C8BB40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5D17CC"/>
    <w:multiLevelType w:val="hybridMultilevel"/>
    <w:tmpl w:val="426A6186"/>
    <w:lvl w:ilvl="0" w:tplc="5FFE25CA">
      <w:start w:val="1"/>
      <w:numFmt w:val="decimal"/>
      <w:pStyle w:val="AHPRAnumberedbulletpoi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29A6"/>
    <w:multiLevelType w:val="hybridMultilevel"/>
    <w:tmpl w:val="352EA4E2"/>
    <w:lvl w:ilvl="0" w:tplc="AD309A3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58212F6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E3F489E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9AA1C20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E48A00A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410A8F4A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C6A354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0A2578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42E853D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301430D"/>
    <w:multiLevelType w:val="hybridMultilevel"/>
    <w:tmpl w:val="0A142218"/>
    <w:lvl w:ilvl="0" w:tplc="05B0982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61C482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F8905A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59EB5E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ACA4BD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443073A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9C4B42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6D0E40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9D461B3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70C507A"/>
    <w:multiLevelType w:val="multilevel"/>
    <w:tmpl w:val="74C8BB40"/>
    <w:numStyleLink w:val="AHPRANumberedlist"/>
  </w:abstractNum>
  <w:abstractNum w:abstractNumId="6">
    <w:nsid w:val="1BC62957"/>
    <w:multiLevelType w:val="hybridMultilevel"/>
    <w:tmpl w:val="6096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B50"/>
    <w:multiLevelType w:val="multilevel"/>
    <w:tmpl w:val="95F08EB0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134"/>
        </w:tabs>
        <w:ind w:left="1134" w:hanging="1134"/>
      </w:pPr>
      <w:rPr>
        <w:rFonts w:hint="default"/>
        <w:b/>
        <w:color w:val="auto"/>
      </w:rPr>
    </w:lvl>
    <w:lvl w:ilvl="2">
      <w:start w:val="1"/>
      <w:numFmt w:val="decimal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8">
    <w:nsid w:val="2F977265"/>
    <w:multiLevelType w:val="hybridMultilevel"/>
    <w:tmpl w:val="C4AA5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92FC6"/>
    <w:multiLevelType w:val="hybridMultilevel"/>
    <w:tmpl w:val="5F1ADDE8"/>
    <w:lvl w:ilvl="0" w:tplc="F5E61A0E">
      <w:start w:val="3"/>
      <w:numFmt w:val="decimal"/>
      <w:pStyle w:val="AHPRABulletlevel1"/>
      <w:lvlText w:val="%1."/>
      <w:lvlJc w:val="left"/>
      <w:pPr>
        <w:ind w:left="4410" w:hanging="360"/>
      </w:pPr>
      <w:rPr>
        <w:rFonts w:ascii="Arial" w:eastAsia="Cambria" w:hAnsi="Arial" w:cs="Times New Roman" w:hint="default"/>
      </w:rPr>
    </w:lvl>
    <w:lvl w:ilvl="1" w:tplc="02E8EE0E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Arial" w:hint="default"/>
      </w:rPr>
    </w:lvl>
    <w:lvl w:ilvl="2" w:tplc="2488E88A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780E5506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48B23C7E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Arial" w:hint="default"/>
      </w:rPr>
    </w:lvl>
    <w:lvl w:ilvl="5" w:tplc="10DC425A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E02C734A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3D1823B0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Arial" w:hint="default"/>
      </w:rPr>
    </w:lvl>
    <w:lvl w:ilvl="8" w:tplc="81DE97DC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0">
    <w:nsid w:val="532E5E6E"/>
    <w:multiLevelType w:val="hybridMultilevel"/>
    <w:tmpl w:val="94AE7E08"/>
    <w:lvl w:ilvl="0" w:tplc="04090001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6EC6917"/>
    <w:multiLevelType w:val="hybridMultilevel"/>
    <w:tmpl w:val="D4F0A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746F9"/>
    <w:multiLevelType w:val="hybridMultilevel"/>
    <w:tmpl w:val="187CAEFC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5DD87B73"/>
    <w:multiLevelType w:val="hybridMultilevel"/>
    <w:tmpl w:val="8090A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3504"/>
    <w:multiLevelType w:val="hybridMultilevel"/>
    <w:tmpl w:val="492208B6"/>
    <w:lvl w:ilvl="0" w:tplc="FAB8F6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410AED6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BC78C0E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1268875C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5DCE0524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A56498E6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4FA4DCCA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5460936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C2385FB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5">
    <w:nsid w:val="6A5D2CCE"/>
    <w:multiLevelType w:val="hybridMultilevel"/>
    <w:tmpl w:val="370893E4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6A9F2ACF"/>
    <w:multiLevelType w:val="multilevel"/>
    <w:tmpl w:val="A8D0E1BE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>
    <w:nsid w:val="6CBE730D"/>
    <w:multiLevelType w:val="hybridMultilevel"/>
    <w:tmpl w:val="05BC4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75944"/>
    <w:multiLevelType w:val="hybridMultilevel"/>
    <w:tmpl w:val="9BA22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610BB"/>
    <w:multiLevelType w:val="hybridMultilevel"/>
    <w:tmpl w:val="FF68D3AC"/>
    <w:lvl w:ilvl="0" w:tplc="91ACD9DE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FC3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E248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C8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EC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FB6F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44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A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CB02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E68D8"/>
    <w:multiLevelType w:val="hybridMultilevel"/>
    <w:tmpl w:val="F40AB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65FF0"/>
    <w:multiLevelType w:val="hybridMultilevel"/>
    <w:tmpl w:val="72800046"/>
    <w:lvl w:ilvl="0" w:tplc="9B742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E2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C7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ED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6E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C7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25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CF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4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17"/>
  </w:num>
  <w:num w:numId="11">
    <w:abstractNumId w:val="20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0"/>
  </w:num>
  <w:num w:numId="23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70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2C7F"/>
    <w:rsid w:val="000004AC"/>
    <w:rsid w:val="000054A7"/>
    <w:rsid w:val="00026CB1"/>
    <w:rsid w:val="00046422"/>
    <w:rsid w:val="00060BC1"/>
    <w:rsid w:val="0009549E"/>
    <w:rsid w:val="000B5AE4"/>
    <w:rsid w:val="000D1302"/>
    <w:rsid w:val="000D1A55"/>
    <w:rsid w:val="00131DD3"/>
    <w:rsid w:val="001575B4"/>
    <w:rsid w:val="00160D3D"/>
    <w:rsid w:val="00184F49"/>
    <w:rsid w:val="001C3EEC"/>
    <w:rsid w:val="001C3F22"/>
    <w:rsid w:val="001C51E5"/>
    <w:rsid w:val="001C7CE6"/>
    <w:rsid w:val="001D1ED3"/>
    <w:rsid w:val="001D40B9"/>
    <w:rsid w:val="001F65AA"/>
    <w:rsid w:val="002126EF"/>
    <w:rsid w:val="002379B6"/>
    <w:rsid w:val="0024185C"/>
    <w:rsid w:val="0024481F"/>
    <w:rsid w:val="00254BA0"/>
    <w:rsid w:val="002557BE"/>
    <w:rsid w:val="00274363"/>
    <w:rsid w:val="00276C65"/>
    <w:rsid w:val="00282153"/>
    <w:rsid w:val="002A5139"/>
    <w:rsid w:val="002B4A8F"/>
    <w:rsid w:val="002B6430"/>
    <w:rsid w:val="002C4121"/>
    <w:rsid w:val="002C5023"/>
    <w:rsid w:val="002C7D08"/>
    <w:rsid w:val="002D3C88"/>
    <w:rsid w:val="002D3CAC"/>
    <w:rsid w:val="002D579F"/>
    <w:rsid w:val="002E1637"/>
    <w:rsid w:val="002E2067"/>
    <w:rsid w:val="002F1B52"/>
    <w:rsid w:val="00317418"/>
    <w:rsid w:val="003201D6"/>
    <w:rsid w:val="00332811"/>
    <w:rsid w:val="003333B1"/>
    <w:rsid w:val="00340C55"/>
    <w:rsid w:val="003412E6"/>
    <w:rsid w:val="003439C2"/>
    <w:rsid w:val="0035578D"/>
    <w:rsid w:val="003613E6"/>
    <w:rsid w:val="00362195"/>
    <w:rsid w:val="00362B22"/>
    <w:rsid w:val="00366CE3"/>
    <w:rsid w:val="00366E10"/>
    <w:rsid w:val="00375F99"/>
    <w:rsid w:val="003900E3"/>
    <w:rsid w:val="003A64C4"/>
    <w:rsid w:val="003C486A"/>
    <w:rsid w:val="003D0BCD"/>
    <w:rsid w:val="003D366D"/>
    <w:rsid w:val="003D440B"/>
    <w:rsid w:val="003F55B3"/>
    <w:rsid w:val="003F5B5C"/>
    <w:rsid w:val="00412959"/>
    <w:rsid w:val="00415DD9"/>
    <w:rsid w:val="004172F7"/>
    <w:rsid w:val="00421198"/>
    <w:rsid w:val="00432D3A"/>
    <w:rsid w:val="00445434"/>
    <w:rsid w:val="00456B90"/>
    <w:rsid w:val="00470122"/>
    <w:rsid w:val="00482F4C"/>
    <w:rsid w:val="004854E5"/>
    <w:rsid w:val="004C2907"/>
    <w:rsid w:val="004F6E14"/>
    <w:rsid w:val="00506881"/>
    <w:rsid w:val="005145BD"/>
    <w:rsid w:val="0051467A"/>
    <w:rsid w:val="0055117A"/>
    <w:rsid w:val="00575584"/>
    <w:rsid w:val="005C25F9"/>
    <w:rsid w:val="005C33C6"/>
    <w:rsid w:val="005D1CBE"/>
    <w:rsid w:val="005D22A7"/>
    <w:rsid w:val="005D24EA"/>
    <w:rsid w:val="005D2B0C"/>
    <w:rsid w:val="005E2F86"/>
    <w:rsid w:val="005F43BE"/>
    <w:rsid w:val="005F72BC"/>
    <w:rsid w:val="00616A57"/>
    <w:rsid w:val="006224DF"/>
    <w:rsid w:val="006261EA"/>
    <w:rsid w:val="006513D0"/>
    <w:rsid w:val="006616C5"/>
    <w:rsid w:val="00672AFF"/>
    <w:rsid w:val="00673205"/>
    <w:rsid w:val="00674946"/>
    <w:rsid w:val="00683688"/>
    <w:rsid w:val="00696D33"/>
    <w:rsid w:val="006B020B"/>
    <w:rsid w:val="006C5395"/>
    <w:rsid w:val="006C7DA3"/>
    <w:rsid w:val="006D159E"/>
    <w:rsid w:val="006E6C0C"/>
    <w:rsid w:val="007077FC"/>
    <w:rsid w:val="00713FBE"/>
    <w:rsid w:val="00721F8F"/>
    <w:rsid w:val="007323E8"/>
    <w:rsid w:val="00735A4D"/>
    <w:rsid w:val="00744352"/>
    <w:rsid w:val="00746E77"/>
    <w:rsid w:val="007535E3"/>
    <w:rsid w:val="00755583"/>
    <w:rsid w:val="0075757B"/>
    <w:rsid w:val="007610A3"/>
    <w:rsid w:val="00781598"/>
    <w:rsid w:val="0078214D"/>
    <w:rsid w:val="007854F0"/>
    <w:rsid w:val="00786214"/>
    <w:rsid w:val="00787A5A"/>
    <w:rsid w:val="007902B8"/>
    <w:rsid w:val="007912E6"/>
    <w:rsid w:val="00791F86"/>
    <w:rsid w:val="007937B8"/>
    <w:rsid w:val="007B0DF3"/>
    <w:rsid w:val="007B3ED9"/>
    <w:rsid w:val="007C189C"/>
    <w:rsid w:val="007C6217"/>
    <w:rsid w:val="007C653B"/>
    <w:rsid w:val="007E7919"/>
    <w:rsid w:val="007F523F"/>
    <w:rsid w:val="00801D60"/>
    <w:rsid w:val="00807690"/>
    <w:rsid w:val="00807A89"/>
    <w:rsid w:val="00811440"/>
    <w:rsid w:val="00823CBE"/>
    <w:rsid w:val="00827522"/>
    <w:rsid w:val="00840343"/>
    <w:rsid w:val="00843FD8"/>
    <w:rsid w:val="00850DFB"/>
    <w:rsid w:val="00853D35"/>
    <w:rsid w:val="00855CE9"/>
    <w:rsid w:val="0086458A"/>
    <w:rsid w:val="0087034F"/>
    <w:rsid w:val="00874AD0"/>
    <w:rsid w:val="0088032B"/>
    <w:rsid w:val="008820AA"/>
    <w:rsid w:val="00892939"/>
    <w:rsid w:val="008937C7"/>
    <w:rsid w:val="008A0871"/>
    <w:rsid w:val="008B3966"/>
    <w:rsid w:val="008B3ED0"/>
    <w:rsid w:val="008D0FAF"/>
    <w:rsid w:val="008E09B0"/>
    <w:rsid w:val="009221B1"/>
    <w:rsid w:val="00922672"/>
    <w:rsid w:val="00925056"/>
    <w:rsid w:val="00925AEC"/>
    <w:rsid w:val="00937113"/>
    <w:rsid w:val="009402DD"/>
    <w:rsid w:val="00945077"/>
    <w:rsid w:val="00950BEF"/>
    <w:rsid w:val="00951DB5"/>
    <w:rsid w:val="00957F95"/>
    <w:rsid w:val="00961F53"/>
    <w:rsid w:val="009657C6"/>
    <w:rsid w:val="00965912"/>
    <w:rsid w:val="00965EFF"/>
    <w:rsid w:val="009666C6"/>
    <w:rsid w:val="00975C4E"/>
    <w:rsid w:val="00976DD3"/>
    <w:rsid w:val="009771B6"/>
    <w:rsid w:val="00982098"/>
    <w:rsid w:val="00990C3A"/>
    <w:rsid w:val="009A1506"/>
    <w:rsid w:val="009C2D7F"/>
    <w:rsid w:val="009C5F05"/>
    <w:rsid w:val="009C673F"/>
    <w:rsid w:val="009D5C4D"/>
    <w:rsid w:val="009E0DC1"/>
    <w:rsid w:val="009E482A"/>
    <w:rsid w:val="009E4E1C"/>
    <w:rsid w:val="00A21B54"/>
    <w:rsid w:val="00A35A02"/>
    <w:rsid w:val="00A4720C"/>
    <w:rsid w:val="00A4737A"/>
    <w:rsid w:val="00A5771F"/>
    <w:rsid w:val="00A656AB"/>
    <w:rsid w:val="00A773B0"/>
    <w:rsid w:val="00A80CE2"/>
    <w:rsid w:val="00A813A1"/>
    <w:rsid w:val="00A92B79"/>
    <w:rsid w:val="00AB404D"/>
    <w:rsid w:val="00AB6466"/>
    <w:rsid w:val="00AC55D3"/>
    <w:rsid w:val="00AF569F"/>
    <w:rsid w:val="00B06797"/>
    <w:rsid w:val="00B06EF5"/>
    <w:rsid w:val="00B17258"/>
    <w:rsid w:val="00B36EBD"/>
    <w:rsid w:val="00B57DD5"/>
    <w:rsid w:val="00B75A81"/>
    <w:rsid w:val="00B86007"/>
    <w:rsid w:val="00B90D87"/>
    <w:rsid w:val="00B9322C"/>
    <w:rsid w:val="00B933C5"/>
    <w:rsid w:val="00B95DDF"/>
    <w:rsid w:val="00BB17F7"/>
    <w:rsid w:val="00BB18C9"/>
    <w:rsid w:val="00BB2897"/>
    <w:rsid w:val="00BC1A3F"/>
    <w:rsid w:val="00BC7A48"/>
    <w:rsid w:val="00BD664F"/>
    <w:rsid w:val="00BF235A"/>
    <w:rsid w:val="00C00813"/>
    <w:rsid w:val="00C052D7"/>
    <w:rsid w:val="00C12269"/>
    <w:rsid w:val="00C24077"/>
    <w:rsid w:val="00C40CD5"/>
    <w:rsid w:val="00C50BC8"/>
    <w:rsid w:val="00C571D8"/>
    <w:rsid w:val="00C603A5"/>
    <w:rsid w:val="00C6162F"/>
    <w:rsid w:val="00C62759"/>
    <w:rsid w:val="00C66DE6"/>
    <w:rsid w:val="00C67E3F"/>
    <w:rsid w:val="00C71D12"/>
    <w:rsid w:val="00CA0CAE"/>
    <w:rsid w:val="00CA1DE1"/>
    <w:rsid w:val="00CB5566"/>
    <w:rsid w:val="00CB72BC"/>
    <w:rsid w:val="00CE26F1"/>
    <w:rsid w:val="00D05613"/>
    <w:rsid w:val="00D10B45"/>
    <w:rsid w:val="00D177A1"/>
    <w:rsid w:val="00D27769"/>
    <w:rsid w:val="00D31F6F"/>
    <w:rsid w:val="00D3540F"/>
    <w:rsid w:val="00D35995"/>
    <w:rsid w:val="00D41113"/>
    <w:rsid w:val="00D44A64"/>
    <w:rsid w:val="00D47DBC"/>
    <w:rsid w:val="00D508DD"/>
    <w:rsid w:val="00D50B0E"/>
    <w:rsid w:val="00D536D4"/>
    <w:rsid w:val="00D53FF6"/>
    <w:rsid w:val="00D60130"/>
    <w:rsid w:val="00D61994"/>
    <w:rsid w:val="00D8052E"/>
    <w:rsid w:val="00D84D10"/>
    <w:rsid w:val="00D939C5"/>
    <w:rsid w:val="00DA2249"/>
    <w:rsid w:val="00DA281F"/>
    <w:rsid w:val="00DA36E9"/>
    <w:rsid w:val="00DA4B68"/>
    <w:rsid w:val="00DB5EFE"/>
    <w:rsid w:val="00DB5FA8"/>
    <w:rsid w:val="00DC1509"/>
    <w:rsid w:val="00DD10E5"/>
    <w:rsid w:val="00DF350D"/>
    <w:rsid w:val="00DF3714"/>
    <w:rsid w:val="00E03A69"/>
    <w:rsid w:val="00E152F9"/>
    <w:rsid w:val="00E248B9"/>
    <w:rsid w:val="00E351CE"/>
    <w:rsid w:val="00E462FD"/>
    <w:rsid w:val="00E64585"/>
    <w:rsid w:val="00E7224A"/>
    <w:rsid w:val="00E730F7"/>
    <w:rsid w:val="00E77970"/>
    <w:rsid w:val="00E82156"/>
    <w:rsid w:val="00E82C7F"/>
    <w:rsid w:val="00E86AE5"/>
    <w:rsid w:val="00EA51F0"/>
    <w:rsid w:val="00EC35DD"/>
    <w:rsid w:val="00ED562D"/>
    <w:rsid w:val="00ED69D6"/>
    <w:rsid w:val="00EE7A6B"/>
    <w:rsid w:val="00EF0B5E"/>
    <w:rsid w:val="00EF1068"/>
    <w:rsid w:val="00EF2544"/>
    <w:rsid w:val="00F12145"/>
    <w:rsid w:val="00F219C4"/>
    <w:rsid w:val="00F43750"/>
    <w:rsid w:val="00F70049"/>
    <w:rsid w:val="00F72146"/>
    <w:rsid w:val="00F73B6E"/>
    <w:rsid w:val="00F94C83"/>
    <w:rsid w:val="00FA6DE7"/>
    <w:rsid w:val="00FB53F5"/>
    <w:rsid w:val="00FB6960"/>
    <w:rsid w:val="00FB6B5E"/>
    <w:rsid w:val="00FC51A5"/>
    <w:rsid w:val="00FC5434"/>
    <w:rsid w:val="00FC780F"/>
    <w:rsid w:val="00FD252A"/>
    <w:rsid w:val="00FD2A1D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1"/>
    <w:lsdException w:name="footer" w:uiPriority="99"/>
    <w:lsdException w:name="caption" w:qFormat="1"/>
    <w:lsdException w:name="annotation reference" w:uiPriority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4A2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94A2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uiPriority w:val="99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1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1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894A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894A20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894A20"/>
    <w:pPr>
      <w:spacing w:before="240" w:after="240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894A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C609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EC6093"/>
    <w:rPr>
      <w:rFonts w:eastAsia="Times New Roman"/>
      <w:color w:val="17365D"/>
      <w:spacing w:val="5"/>
      <w:kern w:val="28"/>
      <w:sz w:val="52"/>
      <w:szCs w:val="52"/>
      <w:lang w:eastAsia="en-US"/>
    </w:rPr>
  </w:style>
  <w:style w:type="character" w:styleId="Strong">
    <w:name w:val="Strong"/>
    <w:uiPriority w:val="22"/>
    <w:qFormat/>
    <w:rsid w:val="0091563D"/>
    <w:rPr>
      <w:b/>
      <w:bCs/>
    </w:rPr>
  </w:style>
  <w:style w:type="character" w:customStyle="1" w:styleId="ColorfulList-Accent1Char">
    <w:name w:val="Colorful List - Accent 1 Char"/>
    <w:link w:val="ColorfulList-Accent11"/>
    <w:uiPriority w:val="34"/>
    <w:rsid w:val="00860EB4"/>
    <w:rPr>
      <w:sz w:val="24"/>
      <w:szCs w:val="24"/>
      <w:lang w:eastAsia="en-US"/>
    </w:rPr>
  </w:style>
  <w:style w:type="paragraph" w:customStyle="1" w:styleId="ColorfulShading-Accent11">
    <w:name w:val="Colorful Shading - Accent 11"/>
    <w:hidden/>
    <w:rsid w:val="00437753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5AE2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5AE2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D968E4"/>
  </w:style>
  <w:style w:type="paragraph" w:customStyle="1" w:styleId="AHPRAitemheading">
    <w:name w:val="AHPRA item heading"/>
    <w:basedOn w:val="Normal"/>
    <w:next w:val="Normal"/>
    <w:rsid w:val="00567ADD"/>
    <w:pPr>
      <w:numPr>
        <w:numId w:val="4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itemlevel2">
    <w:name w:val="AHPRA item level 2"/>
    <w:basedOn w:val="Normal"/>
    <w:rsid w:val="00567ADD"/>
    <w:pPr>
      <w:numPr>
        <w:ilvl w:val="1"/>
        <w:numId w:val="4"/>
      </w:numPr>
      <w:spacing w:before="200"/>
    </w:pPr>
    <w:rPr>
      <w:rFonts w:ascii="Arial" w:hAnsi="Arial"/>
      <w:b/>
      <w:sz w:val="20"/>
      <w:lang w:val="en-US"/>
    </w:rPr>
  </w:style>
  <w:style w:type="paragraph" w:customStyle="1" w:styleId="AHPRAnumberedbulletpoint">
    <w:name w:val="AHPRA numbered bullet point"/>
    <w:basedOn w:val="Normal"/>
    <w:link w:val="AHPRAnumberedbulletpointChar"/>
    <w:rsid w:val="001B29C9"/>
    <w:pPr>
      <w:numPr>
        <w:numId w:val="5"/>
      </w:numPr>
      <w:spacing w:after="0"/>
    </w:pPr>
    <w:rPr>
      <w:rFonts w:ascii="Arial" w:eastAsia="Calibri" w:hAnsi="Arial"/>
      <w:sz w:val="20"/>
      <w:szCs w:val="20"/>
    </w:rPr>
  </w:style>
  <w:style w:type="paragraph" w:customStyle="1" w:styleId="H1">
    <w:name w:val="H1"/>
    <w:basedOn w:val="Normal"/>
    <w:next w:val="Normal"/>
    <w:uiPriority w:val="99"/>
    <w:rsid w:val="00901953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customStyle="1" w:styleId="apple-style-span">
    <w:name w:val="apple-style-span"/>
    <w:basedOn w:val="DefaultParagraphFont"/>
    <w:rsid w:val="002F5A90"/>
  </w:style>
  <w:style w:type="character" w:customStyle="1" w:styleId="AHPRAbodyChar">
    <w:name w:val="AHPRA body Char"/>
    <w:link w:val="AHPRAbody"/>
    <w:rsid w:val="00547ECB"/>
    <w:rPr>
      <w:rFonts w:ascii="Arial MT Lt" w:hAnsi="Arial MT Lt"/>
      <w:szCs w:val="24"/>
      <w:lang w:eastAsia="en-US"/>
    </w:rPr>
  </w:style>
  <w:style w:type="paragraph" w:customStyle="1" w:styleId="AHPRAnumberedsubheadinglevel1">
    <w:name w:val="AHPRA numbered subheading level 1"/>
    <w:basedOn w:val="Normal"/>
    <w:next w:val="AHPRAnumberedbulletpoint"/>
    <w:link w:val="AHPRAnumberedsubheadinglevel1Char"/>
    <w:rsid w:val="00675616"/>
    <w:pPr>
      <w:numPr>
        <w:numId w:val="6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bulletpointChar">
    <w:name w:val="AHPRA numbered bullet point Char"/>
    <w:link w:val="AHPRAnumberedbulletpoint"/>
    <w:rsid w:val="00675616"/>
    <w:rPr>
      <w:rFonts w:ascii="Arial" w:eastAsia="Calibri" w:hAnsi="Arial"/>
    </w:rPr>
  </w:style>
  <w:style w:type="paragraph" w:customStyle="1" w:styleId="AHPRABulletlevel1">
    <w:name w:val="AHPRA Bullet level 1"/>
    <w:basedOn w:val="Normal"/>
    <w:qFormat/>
    <w:rsid w:val="0017357B"/>
    <w:pPr>
      <w:numPr>
        <w:numId w:val="7"/>
      </w:numPr>
      <w:spacing w:after="0"/>
    </w:pPr>
    <w:rPr>
      <w:rFonts w:ascii="Arial" w:hAnsi="Arial"/>
      <w:sz w:val="20"/>
      <w:lang w:val="en-US"/>
    </w:rPr>
  </w:style>
  <w:style w:type="numbering" w:customStyle="1" w:styleId="AHPRAlist">
    <w:name w:val="AHPRA list"/>
    <w:uiPriority w:val="99"/>
    <w:rsid w:val="007A33FE"/>
    <w:pPr>
      <w:numPr>
        <w:numId w:val="8"/>
      </w:numPr>
    </w:pPr>
  </w:style>
  <w:style w:type="paragraph" w:customStyle="1" w:styleId="AHPRASubheading">
    <w:name w:val="AHPRA Subheading"/>
    <w:basedOn w:val="Normal"/>
    <w:qFormat/>
    <w:rsid w:val="00691DB3"/>
    <w:pPr>
      <w:spacing w:before="200"/>
    </w:pPr>
    <w:rPr>
      <w:rFonts w:ascii="Arial" w:hAnsi="Arial"/>
      <w:b/>
      <w:color w:val="008EC4"/>
      <w:sz w:val="20"/>
      <w:lang w:val="en-US"/>
    </w:rPr>
  </w:style>
  <w:style w:type="paragraph" w:customStyle="1" w:styleId="AHPRAtableheading">
    <w:name w:val="AHPRA table heading"/>
    <w:basedOn w:val="Normal"/>
    <w:rsid w:val="00D71CC1"/>
    <w:pPr>
      <w:spacing w:before="120" w:after="120"/>
      <w:jc w:val="center"/>
    </w:pPr>
    <w:rPr>
      <w:rFonts w:ascii="Arial" w:hAnsi="Arial"/>
      <w:b/>
      <w:sz w:val="20"/>
    </w:rPr>
  </w:style>
  <w:style w:type="character" w:customStyle="1" w:styleId="AHPRAnumberedsubheadinglevel1Char">
    <w:name w:val="AHPRA numbered subheading level 1 Char"/>
    <w:link w:val="AHPRAnumberedsubheadinglevel1"/>
    <w:rsid w:val="006C78E0"/>
    <w:rPr>
      <w:rFonts w:ascii="Arial" w:hAnsi="Arial"/>
      <w:b/>
      <w:color w:val="008EC4"/>
      <w:szCs w:val="24"/>
      <w:lang w:val="en-US" w:eastAsia="en-US"/>
    </w:rPr>
  </w:style>
  <w:style w:type="paragraph" w:customStyle="1" w:styleId="AHPRABulletlevel2">
    <w:name w:val="AHPRA Bullet level 2"/>
    <w:basedOn w:val="AHPRABulletlevel1"/>
    <w:rsid w:val="00CF6736"/>
    <w:pPr>
      <w:numPr>
        <w:numId w:val="9"/>
      </w:numPr>
      <w:ind w:left="738" w:hanging="369"/>
    </w:pPr>
    <w:rPr>
      <w:lang w:val="en-AU"/>
    </w:rPr>
  </w:style>
  <w:style w:type="paragraph" w:customStyle="1" w:styleId="AHPRASubheadinglevel2">
    <w:name w:val="AHPRA Subheading level 2"/>
    <w:basedOn w:val="AHPRASubheading"/>
    <w:next w:val="Normal"/>
    <w:qFormat/>
    <w:rsid w:val="00974DB4"/>
    <w:rPr>
      <w:color w:val="auto"/>
      <w:lang w:val="en-AU"/>
    </w:rPr>
  </w:style>
  <w:style w:type="paragraph" w:customStyle="1" w:styleId="AHPRASubheadinglevel3">
    <w:name w:val="AHPRA Subheading level 3"/>
    <w:basedOn w:val="AHPRASubheading"/>
    <w:next w:val="Normal"/>
    <w:qFormat/>
    <w:rsid w:val="00974DB4"/>
    <w:rPr>
      <w:b w:val="0"/>
      <w:color w:val="007DC3"/>
      <w:lang w:val="en-AU"/>
    </w:rPr>
  </w:style>
  <w:style w:type="paragraph" w:customStyle="1" w:styleId="AHPRANumberedlistlevel2">
    <w:name w:val="AHPRA Numbered list level 2"/>
    <w:basedOn w:val="AHPRANumberedlistlevel1"/>
    <w:rsid w:val="00E351CE"/>
    <w:pPr>
      <w:numPr>
        <w:ilvl w:val="1"/>
      </w:numPr>
    </w:pPr>
  </w:style>
  <w:style w:type="numbering" w:customStyle="1" w:styleId="AHPRANumberedlist">
    <w:name w:val="AHPRA Numbered list"/>
    <w:uiPriority w:val="99"/>
    <w:rsid w:val="00E351CE"/>
    <w:pPr>
      <w:numPr>
        <w:numId w:val="13"/>
      </w:numPr>
    </w:pPr>
  </w:style>
  <w:style w:type="paragraph" w:customStyle="1" w:styleId="AHPRANumberedlistlevel1">
    <w:name w:val="AHPRA Numbered list level 1"/>
    <w:basedOn w:val="AHPRABulletlevel1"/>
    <w:qFormat/>
    <w:rsid w:val="00E351CE"/>
    <w:pPr>
      <w:numPr>
        <w:numId w:val="14"/>
      </w:numPr>
    </w:pPr>
  </w:style>
  <w:style w:type="paragraph" w:customStyle="1" w:styleId="AHPRANumberedlistlevel3">
    <w:name w:val="AHPRA Numbered list level 3"/>
    <w:basedOn w:val="AHPRANumberedlistlevel1"/>
    <w:rsid w:val="00E351CE"/>
    <w:pPr>
      <w:numPr>
        <w:ilvl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66DE6"/>
    <w:pPr>
      <w:ind w:left="720"/>
      <w:contextualSpacing/>
    </w:pPr>
  </w:style>
  <w:style w:type="paragraph" w:styleId="Revision">
    <w:name w:val="Revision"/>
    <w:hidden/>
    <w:semiHidden/>
    <w:rsid w:val="00BC1A3F"/>
    <w:rPr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1CBE"/>
    <w:rPr>
      <w:sz w:val="24"/>
      <w:szCs w:val="24"/>
      <w:lang w:eastAsia="en-US"/>
    </w:rPr>
  </w:style>
  <w:style w:type="paragraph" w:customStyle="1" w:styleId="AHPRABulletlevel1last">
    <w:name w:val="AHPRA Bullet level 1 last"/>
    <w:basedOn w:val="AHPRABulletlevel1"/>
    <w:next w:val="Normal"/>
    <w:rsid w:val="00DB5FA8"/>
    <w:pPr>
      <w:numPr>
        <w:numId w:val="0"/>
      </w:numPr>
      <w:tabs>
        <w:tab w:val="num" w:pos="284"/>
      </w:tabs>
      <w:spacing w:after="200"/>
      <w:ind w:left="369" w:hanging="369"/>
    </w:pPr>
    <w:rPr>
      <w:lang w:val="en-AU"/>
    </w:rPr>
  </w:style>
  <w:style w:type="paragraph" w:customStyle="1" w:styleId="AHPRANumberedlistlevel1withspace">
    <w:name w:val="AHPRA Numbered list level 1 with space"/>
    <w:basedOn w:val="AHPRANumberedlistlevel1"/>
    <w:next w:val="AHPRAbody"/>
    <w:rsid w:val="00DB5FA8"/>
    <w:pPr>
      <w:spacing w:after="200"/>
    </w:pPr>
    <w:rPr>
      <w:lang w:val="en-AU"/>
    </w:rPr>
  </w:style>
  <w:style w:type="paragraph" w:customStyle="1" w:styleId="AHPRApagenumber">
    <w:name w:val="AHPRA page number"/>
    <w:basedOn w:val="Normal"/>
    <w:rsid w:val="00DB5FA8"/>
    <w:pPr>
      <w:spacing w:after="0"/>
      <w:jc w:val="right"/>
    </w:pPr>
    <w:rPr>
      <w:rFonts w:ascii="Arial" w:hAnsi="Arial" w:cs="Arial"/>
      <w:color w:val="5F606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565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544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728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6936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singmidwiferyboard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midwiferyboard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singmidwiferyboard.gov.au/Accreditation/Approved-Programs-of-study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n.ch/pillarsprograms/the-credentialing-foru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F996-8DB4-450E-93F9-15E66A0E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9141</CharactersWithSpaces>
  <SharedDoc>false</SharedDoc>
  <HyperlinkBase/>
  <HLinks>
    <vt:vector size="48" baseType="variant">
      <vt:variant>
        <vt:i4>720963</vt:i4>
      </vt:variant>
      <vt:variant>
        <vt:i4>21</vt:i4>
      </vt:variant>
      <vt:variant>
        <vt:i4>0</vt:i4>
      </vt:variant>
      <vt:variant>
        <vt:i4>5</vt:i4>
      </vt:variant>
      <vt:variant>
        <vt:lpwstr>http://www.nursingmidwiferyboard.gov.au/</vt:lpwstr>
      </vt:variant>
      <vt:variant>
        <vt:lpwstr/>
      </vt:variant>
      <vt:variant>
        <vt:i4>720963</vt:i4>
      </vt:variant>
      <vt:variant>
        <vt:i4>18</vt:i4>
      </vt:variant>
      <vt:variant>
        <vt:i4>0</vt:i4>
      </vt:variant>
      <vt:variant>
        <vt:i4>5</vt:i4>
      </vt:variant>
      <vt:variant>
        <vt:lpwstr>http://www.nursingmidwiferyboard.gov.au/</vt:lpwstr>
      </vt:variant>
      <vt:variant>
        <vt:lpwstr/>
      </vt:variant>
      <vt:variant>
        <vt:i4>720917</vt:i4>
      </vt:variant>
      <vt:variant>
        <vt:i4>15</vt:i4>
      </vt:variant>
      <vt:variant>
        <vt:i4>0</vt:i4>
      </vt:variant>
      <vt:variant>
        <vt:i4>5</vt:i4>
      </vt:variant>
      <vt:variant>
        <vt:lpwstr>http://www.nursingmidwiferyboard.gov.au/Accreditation/Approved-Programs-of-study.aspx</vt:lpwstr>
      </vt:variant>
      <vt:variant>
        <vt:lpwstr/>
      </vt:variant>
      <vt:variant>
        <vt:i4>6815866</vt:i4>
      </vt:variant>
      <vt:variant>
        <vt:i4>12</vt:i4>
      </vt:variant>
      <vt:variant>
        <vt:i4>0</vt:i4>
      </vt:variant>
      <vt:variant>
        <vt:i4>5</vt:i4>
      </vt:variant>
      <vt:variant>
        <vt:lpwstr>http://www.nursingmidwiferyboard.gov.au/News/Current-Consultations.aspx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http://www.nursingmidwiferyboard.gov.au/Registration-Standards.aspx</vt:lpwstr>
      </vt:variant>
      <vt:variant>
        <vt:lpwstr/>
      </vt:variant>
      <vt:variant>
        <vt:i4>786527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http://www.ahpra.gov.au/Legislation-and-Publications/Legislation.aspx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http://www.nursingmidwiferyboard.gov.au/News/2013-10-08-fee-cut.aspx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http://www.ahpra.gov.au/Search.aspx?q=national%20law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 - 28 November 2013</dc:title>
  <dc:subject>Communique</dc:subject>
  <dc:creator>Nursing and Midwifery Board</dc:creator>
  <cp:lastModifiedBy>gmeade</cp:lastModifiedBy>
  <cp:revision>2</cp:revision>
  <cp:lastPrinted>2013-12-17T01:18:00Z</cp:lastPrinted>
  <dcterms:created xsi:type="dcterms:W3CDTF">2013-12-17T04:51:00Z</dcterms:created>
  <dcterms:modified xsi:type="dcterms:W3CDTF">2013-12-17T04:51:00Z</dcterms:modified>
</cp:coreProperties>
</file>