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EC85" w14:textId="4448BC30" w:rsidR="00D37B41" w:rsidRPr="008555F7" w:rsidRDefault="00C00F4F" w:rsidP="00366EA5">
      <w:pPr>
        <w:pStyle w:val="AHPRASubheading"/>
        <w:spacing w:before="0" w:after="240"/>
        <w:rPr>
          <w:rFonts w:cs="Arial"/>
          <w:b w:val="0"/>
          <w:color w:val="00BCE4"/>
          <w:sz w:val="32"/>
          <w:szCs w:val="32"/>
          <w:lang w:val="en-AU"/>
        </w:rPr>
      </w:pPr>
      <w:r>
        <w:rPr>
          <w:noProof/>
          <w:color w:val="5F6062"/>
          <w:sz w:val="28"/>
        </w:rPr>
        <mc:AlternateContent>
          <mc:Choice Requires="wps">
            <w:drawing>
              <wp:anchor distT="4294967293" distB="4294967293" distL="114300" distR="114300" simplePos="0" relativeHeight="251658752" behindDoc="0" locked="0" layoutInCell="1" allowOverlap="1" wp14:anchorId="58545BAC" wp14:editId="4722034B">
                <wp:simplePos x="0" y="0"/>
                <wp:positionH relativeFrom="page">
                  <wp:align>left</wp:align>
                </wp:positionH>
                <wp:positionV relativeFrom="paragraph">
                  <wp:posOffset>387984</wp:posOffset>
                </wp:positionV>
                <wp:extent cx="18192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19B90" id="_x0000_t32" coordsize="21600,21600" o:spt="32" o:oned="t" path="m,l21600,21600e" filled="f">
                <v:path arrowok="t" fillok="f" o:connecttype="none"/>
                <o:lock v:ext="edit" shapetype="t"/>
              </v:shapetype>
              <v:shape id="Straight Arrow Connector 2" o:spid="_x0000_s1026" type="#_x0000_t32" style="position:absolute;margin-left:0;margin-top:30.55pt;width:143.25pt;height:0;z-index:251658752;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">
                <w10:wrap anchorx="page"/>
              </v:shape>
            </w:pict>
          </mc:Fallback>
        </mc:AlternateContent>
      </w:r>
      <w:r w:rsidR="00D37B41" w:rsidRPr="008555F7">
        <w:rPr>
          <w:rFonts w:cs="Arial"/>
          <w:b w:val="0"/>
          <w:color w:val="00BCE4"/>
          <w:sz w:val="32"/>
          <w:szCs w:val="32"/>
          <w:lang w:val="en-AU"/>
        </w:rPr>
        <w:t>Policy</w:t>
      </w:r>
    </w:p>
    <w:p w14:paraId="32DFADC3" w14:textId="3199DCE4" w:rsidR="00C00F4F" w:rsidRDefault="00B93465" w:rsidP="00C00F4F">
      <w:pPr>
        <w:pStyle w:val="AHPRAbody"/>
      </w:pPr>
      <w:r>
        <w:rPr>
          <w:b/>
          <w:color w:val="0076E4"/>
          <w:sz w:val="32"/>
          <w:szCs w:val="32"/>
          <w:lang w:val="en-AU"/>
        </w:rPr>
        <w:br/>
      </w:r>
      <w:r w:rsidR="00C00F4F">
        <w:t>Effective 11 February</w:t>
      </w:r>
      <w:r w:rsidR="00C00F4F">
        <w:rPr>
          <w:spacing w:val="-6"/>
        </w:rPr>
        <w:t xml:space="preserve"> </w:t>
      </w:r>
      <w:r w:rsidR="00C00F4F">
        <w:t>2019</w:t>
      </w:r>
    </w:p>
    <w:p w14:paraId="4A19EA68" w14:textId="04F0E81E" w:rsidR="00C00F4F" w:rsidRDefault="00C00F4F" w:rsidP="00366EA5">
      <w:pPr>
        <w:spacing w:after="240"/>
        <w:ind w:right="408"/>
        <w:rPr>
          <w:rFonts w:eastAsia="Arial"/>
          <w:sz w:val="28"/>
          <w:szCs w:val="28"/>
        </w:rPr>
      </w:pPr>
      <w:r>
        <w:rPr>
          <w:color w:val="5F6062"/>
          <w:sz w:val="28"/>
        </w:rPr>
        <w:t>Re-entry to practice for nurses and midwives</w:t>
      </w:r>
    </w:p>
    <w:p w14:paraId="08FADF5D" w14:textId="50921EC1" w:rsidR="00D37B41" w:rsidRPr="00366EA5" w:rsidRDefault="008944FD" w:rsidP="00366EA5">
      <w:pPr>
        <w:pStyle w:val="AHPRASubheading"/>
        <w:spacing w:before="0"/>
      </w:pPr>
      <w:r w:rsidRPr="00366EA5">
        <w:t xml:space="preserve">Who this policy is for </w:t>
      </w:r>
    </w:p>
    <w:p w14:paraId="1B57A07E" w14:textId="45625318" w:rsidR="008944FD" w:rsidRDefault="008944FD" w:rsidP="00E61E98">
      <w:pPr>
        <w:pStyle w:val="AHPRAbody"/>
      </w:pPr>
      <w:r w:rsidRPr="008944FD">
        <w:t>This policy applies to people who hold</w:t>
      </w:r>
      <w:r w:rsidR="00E40ED3">
        <w:t xml:space="preserve"> current general or non-practising registration</w:t>
      </w:r>
      <w:r w:rsidRPr="008944FD">
        <w:t xml:space="preserve"> or have </w:t>
      </w:r>
      <w:r w:rsidR="00E40ED3">
        <w:t>previously held</w:t>
      </w:r>
      <w:r w:rsidRPr="008944FD">
        <w:t xml:space="preserve"> registration as a nurse</w:t>
      </w:r>
      <w:r w:rsidR="00C53601">
        <w:rPr>
          <w:rStyle w:val="FootnoteReference"/>
        </w:rPr>
        <w:footnoteReference w:id="2"/>
      </w:r>
      <w:r w:rsidRPr="008944FD">
        <w:t xml:space="preserve"> and/or a midwife in Australia, who are seeking </w:t>
      </w:r>
      <w:r w:rsidR="001132CE">
        <w:t xml:space="preserve">to return to clinical and/or non-clinical </w:t>
      </w:r>
      <w:r w:rsidR="001132CE" w:rsidRPr="00366EA5">
        <w:rPr>
          <w:b/>
        </w:rPr>
        <w:t>practice</w:t>
      </w:r>
      <w:r w:rsidR="001132CE">
        <w:t xml:space="preserve"> (see definition of </w:t>
      </w:r>
      <w:hyperlink w:anchor="Practice" w:history="1">
        <w:r w:rsidR="001132CE" w:rsidRPr="00C00F4F">
          <w:rPr>
            <w:rStyle w:val="Hyperlink"/>
          </w:rPr>
          <w:t>practice</w:t>
        </w:r>
      </w:hyperlink>
      <w:r w:rsidR="001132CE">
        <w:t xml:space="preserve"> below)</w:t>
      </w:r>
      <w:r w:rsidRPr="008944FD">
        <w:t xml:space="preserve"> but do not meet the </w:t>
      </w:r>
      <w:r w:rsidR="001132CE">
        <w:t xml:space="preserve">requirements of the </w:t>
      </w:r>
      <w:r w:rsidR="000A37C0">
        <w:t>Nursing and Midwifery Board of Australia (</w:t>
      </w:r>
      <w:r w:rsidR="000A37C0" w:rsidRPr="008944FD">
        <w:t>NMBA</w:t>
      </w:r>
      <w:r w:rsidR="000A37C0">
        <w:t xml:space="preserve">) </w:t>
      </w:r>
      <w:hyperlink r:id="rId8" w:history="1">
        <w:r w:rsidR="000A37C0" w:rsidRPr="00366EA5">
          <w:rPr>
            <w:rStyle w:val="Hyperlink"/>
          </w:rPr>
          <w:t>Registration standard: Recency of practice</w:t>
        </w:r>
      </w:hyperlink>
      <w:r w:rsidR="00F22054">
        <w:rPr>
          <w:i/>
        </w:rPr>
        <w:t xml:space="preserve">. </w:t>
      </w:r>
      <w:r w:rsidR="00F22054" w:rsidRPr="009B1884">
        <w:t>This</w:t>
      </w:r>
      <w:r w:rsidRPr="00334CB7">
        <w:t xml:space="preserve"> includ</w:t>
      </w:r>
      <w:r w:rsidR="00F22054" w:rsidRPr="000A6413">
        <w:t>es</w:t>
      </w:r>
      <w:r w:rsidRPr="008944FD">
        <w:t xml:space="preserve"> those who:</w:t>
      </w:r>
    </w:p>
    <w:p w14:paraId="0BB4D3F9" w14:textId="6C3C38E1" w:rsidR="008944FD" w:rsidRPr="008944FD" w:rsidRDefault="008944FD" w:rsidP="008944FD">
      <w:pPr>
        <w:pStyle w:val="AHPRABulletlevel1"/>
      </w:pPr>
      <w:r w:rsidRPr="008944FD">
        <w:t>have had a lapse in practice of five years or more</w:t>
      </w:r>
      <w:r w:rsidR="00BF459B">
        <w:t>, or</w:t>
      </w:r>
    </w:p>
    <w:p w14:paraId="3334B4E6" w14:textId="77777777" w:rsidR="008944FD" w:rsidRPr="008944FD" w:rsidRDefault="008944FD" w:rsidP="008944FD">
      <w:pPr>
        <w:pStyle w:val="AHPRABulletlevel1"/>
      </w:pPr>
      <w:r w:rsidRPr="008944FD">
        <w:t>have held non-practising registration for five or more years, or</w:t>
      </w:r>
    </w:p>
    <w:p w14:paraId="080CB34D" w14:textId="35684A2A" w:rsidR="008944FD" w:rsidRDefault="008944FD" w:rsidP="008944FD">
      <w:pPr>
        <w:pStyle w:val="AHPRABulletlevel1"/>
      </w:pPr>
      <w:r w:rsidRPr="008944FD">
        <w:t>are no longer on the register</w:t>
      </w:r>
      <w:r w:rsidR="002D6993">
        <w:t>.</w:t>
      </w:r>
      <w:r w:rsidRPr="008944FD">
        <w:t xml:space="preserve"> </w:t>
      </w:r>
    </w:p>
    <w:p w14:paraId="6A4738FB" w14:textId="11D323AB" w:rsidR="008944FD" w:rsidRPr="008944FD" w:rsidRDefault="008944FD" w:rsidP="008944FD">
      <w:pPr>
        <w:pStyle w:val="AHPRASubheading"/>
        <w:rPr>
          <w:rFonts w:cs="Arial"/>
          <w:b w:val="0"/>
          <w:color w:val="auto"/>
        </w:rPr>
      </w:pPr>
      <w:r w:rsidRPr="008944FD">
        <w:rPr>
          <w:rFonts w:cs="Arial"/>
          <w:b w:val="0"/>
          <w:color w:val="auto"/>
        </w:rPr>
        <w:t xml:space="preserve">This policy does </w:t>
      </w:r>
      <w:r w:rsidRPr="009B1884">
        <w:rPr>
          <w:rFonts w:cs="Arial"/>
          <w:b w:val="0"/>
          <w:color w:val="auto"/>
          <w:u w:val="single"/>
        </w:rPr>
        <w:t>not</w:t>
      </w:r>
      <w:r w:rsidRPr="008944FD">
        <w:rPr>
          <w:rFonts w:cs="Arial"/>
          <w:b w:val="0"/>
          <w:color w:val="auto"/>
        </w:rPr>
        <w:t xml:space="preserve"> apply to:</w:t>
      </w:r>
    </w:p>
    <w:p w14:paraId="4961F53C" w14:textId="7CF20718" w:rsidR="008944FD" w:rsidRPr="008944FD" w:rsidRDefault="008944FD" w:rsidP="008944FD">
      <w:pPr>
        <w:pStyle w:val="AHPRABulletlevel1"/>
      </w:pPr>
      <w:r w:rsidRPr="008944FD">
        <w:t>recent graduates from</w:t>
      </w:r>
      <w:r w:rsidR="000A37C0">
        <w:t xml:space="preserve"> an NMBA</w:t>
      </w:r>
      <w:r w:rsidR="00BE3BFB">
        <w:t>-</w:t>
      </w:r>
      <w:r w:rsidRPr="008944FD">
        <w:t xml:space="preserve">approved entry to practice nursing or midwifery program in Australia who are applying for registration for the first time, or </w:t>
      </w:r>
    </w:p>
    <w:p w14:paraId="4E09E8E5" w14:textId="77777777" w:rsidR="008944FD" w:rsidRDefault="008944FD" w:rsidP="00366EA5">
      <w:pPr>
        <w:pStyle w:val="AHPRABulletlevel1last"/>
        <w:rPr>
          <w:b/>
        </w:rPr>
      </w:pPr>
      <w:r w:rsidRPr="008944FD">
        <w:t>people holding student registration.</w:t>
      </w:r>
    </w:p>
    <w:p w14:paraId="2ACCBE21" w14:textId="77777777" w:rsidR="00D37B41" w:rsidRDefault="00D37B41" w:rsidP="009B1884">
      <w:pPr>
        <w:pStyle w:val="AHPRASubheading"/>
        <w:spacing w:before="0"/>
        <w:rPr>
          <w:rFonts w:cs="Arial"/>
          <w:lang w:val="en-AU"/>
        </w:rPr>
      </w:pPr>
      <w:r>
        <w:rPr>
          <w:rFonts w:cs="Arial"/>
          <w:lang w:val="en-AU"/>
        </w:rPr>
        <w:t>Summary</w:t>
      </w:r>
    </w:p>
    <w:p w14:paraId="0BA6CAF0" w14:textId="77777777" w:rsidR="00E61E98" w:rsidRDefault="00E61E98" w:rsidP="00E61E98">
      <w:pPr>
        <w:pStyle w:val="AHPRAbody"/>
        <w:rPr>
          <w:rFonts w:ascii="Times New Roman" w:hAnsi="Times New Roman"/>
          <w:sz w:val="24"/>
        </w:rPr>
      </w:pPr>
      <w:r>
        <w:t xml:space="preserve">The role of the NMBA is to protect the public by ensuring that anyone who is registered as a nurse and/or midwife is safe and competent to </w:t>
      </w:r>
      <w:proofErr w:type="spellStart"/>
      <w:r>
        <w:t>practise</w:t>
      </w:r>
      <w:proofErr w:type="spellEnd"/>
      <w:r>
        <w:t>.</w:t>
      </w:r>
      <w:r w:rsidR="00715EFD">
        <w:t xml:space="preserve"> </w:t>
      </w:r>
    </w:p>
    <w:p w14:paraId="18C40F97" w14:textId="6C071BC0" w:rsidR="00E61E98" w:rsidRDefault="00E61E98" w:rsidP="00E61E98">
      <w:pPr>
        <w:pStyle w:val="AHPRAbody"/>
        <w:rPr>
          <w:szCs w:val="20"/>
        </w:rPr>
      </w:pPr>
      <w:r>
        <w:t xml:space="preserve">A key requirement is that the nurse and/or midwife </w:t>
      </w:r>
      <w:r w:rsidR="00C53601">
        <w:t>can</w:t>
      </w:r>
      <w:r>
        <w:t xml:space="preserve"> demonstrate that </w:t>
      </w:r>
      <w:r w:rsidR="00E624F6">
        <w:t xml:space="preserve">they </w:t>
      </w:r>
      <w:r>
        <w:t xml:space="preserve">meet the relevant NMBA-approved </w:t>
      </w:r>
      <w:r w:rsidR="002D6993">
        <w:t>s</w:t>
      </w:r>
      <w:r w:rsidRPr="009B1884">
        <w:t>tandards for practice</w:t>
      </w:r>
      <w:r w:rsidR="00C53601">
        <w:t xml:space="preserve"> and registration standards</w:t>
      </w:r>
      <w:r w:rsidR="001132CE" w:rsidRPr="009B1884">
        <w:t>.</w:t>
      </w:r>
      <w:r>
        <w:t xml:space="preserve"> </w:t>
      </w:r>
      <w:r>
        <w:rPr>
          <w:szCs w:val="20"/>
        </w:rPr>
        <w:t>The NMBA</w:t>
      </w:r>
      <w:r w:rsidRPr="009F79A8">
        <w:rPr>
          <w:i/>
          <w:szCs w:val="20"/>
        </w:rPr>
        <w:t xml:space="preserve"> </w:t>
      </w:r>
      <w:hyperlink r:id="rId9" w:history="1">
        <w:r w:rsidR="001132CE" w:rsidRPr="00366EA5">
          <w:rPr>
            <w:rStyle w:val="Hyperlink"/>
          </w:rPr>
          <w:t>Registration standard: Recency of practice</w:t>
        </w:r>
      </w:hyperlink>
      <w:r w:rsidRPr="000A37C0">
        <w:rPr>
          <w:szCs w:val="20"/>
        </w:rPr>
        <w:t xml:space="preserve"> and </w:t>
      </w:r>
      <w:hyperlink r:id="rId10" w:history="1">
        <w:r w:rsidR="00B26C9F" w:rsidRPr="00366EA5">
          <w:rPr>
            <w:rStyle w:val="Hyperlink"/>
          </w:rPr>
          <w:t>Registration standard: Continuing professional development</w:t>
        </w:r>
      </w:hyperlink>
      <w:r>
        <w:rPr>
          <w:szCs w:val="20"/>
        </w:rPr>
        <w:t xml:space="preserve"> apply to nurses and midwives </w:t>
      </w:r>
      <w:r w:rsidR="00E624F6">
        <w:rPr>
          <w:szCs w:val="20"/>
        </w:rPr>
        <w:t xml:space="preserve">who </w:t>
      </w:r>
      <w:r w:rsidR="00156CC1">
        <w:rPr>
          <w:szCs w:val="20"/>
        </w:rPr>
        <w:t>are</w:t>
      </w:r>
      <w:r w:rsidR="00496B7E">
        <w:rPr>
          <w:szCs w:val="20"/>
        </w:rPr>
        <w:t xml:space="preserve"> seeking to re-register</w:t>
      </w:r>
      <w:r w:rsidR="004E1F96">
        <w:rPr>
          <w:szCs w:val="20"/>
        </w:rPr>
        <w:t>,</w:t>
      </w:r>
      <w:r w:rsidR="00496B7E">
        <w:rPr>
          <w:szCs w:val="20"/>
        </w:rPr>
        <w:t xml:space="preserve"> </w:t>
      </w:r>
      <w:r w:rsidR="004E1F96">
        <w:rPr>
          <w:szCs w:val="20"/>
        </w:rPr>
        <w:t xml:space="preserve">or </w:t>
      </w:r>
      <w:r>
        <w:rPr>
          <w:szCs w:val="20"/>
        </w:rPr>
        <w:t>renew</w:t>
      </w:r>
      <w:r w:rsidR="00E624F6">
        <w:rPr>
          <w:szCs w:val="20"/>
        </w:rPr>
        <w:t xml:space="preserve"> their registration</w:t>
      </w:r>
      <w:r>
        <w:rPr>
          <w:szCs w:val="20"/>
        </w:rPr>
        <w:t xml:space="preserve"> each year</w:t>
      </w:r>
      <w:r w:rsidR="00E624F6">
        <w:rPr>
          <w:szCs w:val="20"/>
        </w:rPr>
        <w:t>,</w:t>
      </w:r>
      <w:r>
        <w:rPr>
          <w:szCs w:val="20"/>
        </w:rPr>
        <w:t xml:space="preserve"> and should be read in conjunction with this policy. </w:t>
      </w:r>
    </w:p>
    <w:p w14:paraId="3496C263" w14:textId="761D82F3" w:rsidR="003B0715" w:rsidRDefault="0021284A" w:rsidP="002C606F">
      <w:pPr>
        <w:pStyle w:val="AHPRASubheading"/>
      </w:pPr>
      <w:r>
        <w:t>Application and a</w:t>
      </w:r>
      <w:r w:rsidR="003B0715">
        <w:t>ssessment</w:t>
      </w:r>
      <w:r w:rsidR="008F56C7">
        <w:t xml:space="preserve"> </w:t>
      </w:r>
      <w:r w:rsidR="00320F83">
        <w:t>categories</w:t>
      </w:r>
    </w:p>
    <w:p w14:paraId="16AC2217" w14:textId="6213A6E7" w:rsidR="00E40ED3" w:rsidRDefault="00107B69" w:rsidP="00366EA5">
      <w:pPr>
        <w:pStyle w:val="AHPRASubheadinglevel3"/>
        <w:numPr>
          <w:ilvl w:val="0"/>
          <w:numId w:val="27"/>
        </w:numPr>
      </w:pPr>
      <w:r w:rsidRPr="00E61E98">
        <w:t>Pe</w:t>
      </w:r>
      <w:r w:rsidR="00E9028B">
        <w:t>ople</w:t>
      </w:r>
      <w:r w:rsidR="00E40ED3" w:rsidRPr="00E61E98">
        <w:t xml:space="preserve"> who</w:t>
      </w:r>
      <w:r w:rsidR="00E40ED3">
        <w:t xml:space="preserve"> are no longer on the register and</w:t>
      </w:r>
      <w:r w:rsidR="00E40ED3" w:rsidRPr="00E61E98">
        <w:t xml:space="preserve"> have not practised for a period of</w:t>
      </w:r>
      <w:r w:rsidR="006F53A7">
        <w:t xml:space="preserve"> between</w:t>
      </w:r>
      <w:r w:rsidR="00E40ED3" w:rsidRPr="00E61E98">
        <w:t xml:space="preserve"> five to </w:t>
      </w:r>
      <w:r w:rsidR="002D6993">
        <w:t>10</w:t>
      </w:r>
      <w:r w:rsidR="002D6993" w:rsidRPr="00E61E98">
        <w:t xml:space="preserve"> </w:t>
      </w:r>
      <w:r w:rsidR="00E40ED3" w:rsidRPr="00E61E98">
        <w:t xml:space="preserve">years </w:t>
      </w:r>
    </w:p>
    <w:p w14:paraId="64A482D4" w14:textId="26F6DCC3" w:rsidR="00E40ED3" w:rsidRPr="00E61E98" w:rsidRDefault="00E40ED3" w:rsidP="00E40ED3">
      <w:pPr>
        <w:pStyle w:val="AHPRAbody"/>
      </w:pPr>
      <w:r>
        <w:t>P</w:t>
      </w:r>
      <w:r w:rsidRPr="00E61E98">
        <w:t>e</w:t>
      </w:r>
      <w:r w:rsidR="00E9028B">
        <w:t>ople</w:t>
      </w:r>
      <w:r w:rsidRPr="00E61E98">
        <w:t xml:space="preserve"> who have not practised as a nurse or midwife for between five and ten years</w:t>
      </w:r>
      <w:r w:rsidR="003B0715">
        <w:t xml:space="preserve"> and</w:t>
      </w:r>
      <w:r w:rsidR="005A3E43">
        <w:t xml:space="preserve"> who do not hold registration, </w:t>
      </w:r>
      <w:r>
        <w:t xml:space="preserve">are required to lodge an application for </w:t>
      </w:r>
      <w:r w:rsidR="000245AF" w:rsidRPr="00366EA5">
        <w:rPr>
          <w:b/>
        </w:rPr>
        <w:t xml:space="preserve">provisional </w:t>
      </w:r>
      <w:r w:rsidRPr="00366EA5">
        <w:rPr>
          <w:b/>
        </w:rPr>
        <w:t>registration</w:t>
      </w:r>
      <w:r w:rsidR="00C53601">
        <w:t>.</w:t>
      </w:r>
      <w:r w:rsidRPr="00E61E98">
        <w:t xml:space="preserve"> </w:t>
      </w:r>
      <w:r w:rsidR="005A3E43">
        <w:t>T</w:t>
      </w:r>
      <w:r w:rsidRPr="00E61E98">
        <w:t xml:space="preserve">he assessment </w:t>
      </w:r>
      <w:r w:rsidR="005A3E43">
        <w:t xml:space="preserve">of the application </w:t>
      </w:r>
      <w:r w:rsidRPr="00E61E98">
        <w:t>will determine whether the</w:t>
      </w:r>
      <w:r w:rsidR="00E9028B">
        <w:t xml:space="preserve"> applicant</w:t>
      </w:r>
      <w:r w:rsidRPr="00E61E98">
        <w:t xml:space="preserve"> will be required to demonstrate successful completion of:</w:t>
      </w:r>
    </w:p>
    <w:p w14:paraId="0B8A151C" w14:textId="77777777" w:rsidR="001B3896" w:rsidRDefault="001B3896" w:rsidP="00366EA5">
      <w:pPr>
        <w:pStyle w:val="AHPRABulletlevel1"/>
      </w:pPr>
      <w:r>
        <w:t xml:space="preserve">a </w:t>
      </w:r>
      <w:r w:rsidRPr="0083022F">
        <w:t xml:space="preserve">period of supervised practice approved by the </w:t>
      </w:r>
      <w:r>
        <w:t>NMBA (Pathway 1)</w:t>
      </w:r>
      <w:r w:rsidRPr="0083022F">
        <w:t>, or</w:t>
      </w:r>
    </w:p>
    <w:p w14:paraId="4B589ABA" w14:textId="77777777" w:rsidR="001B3896" w:rsidRDefault="001B3896" w:rsidP="00366EA5">
      <w:pPr>
        <w:pStyle w:val="AHPRABulletlevel1"/>
      </w:pPr>
      <w:r w:rsidRPr="0083022F">
        <w:t>a</w:t>
      </w:r>
      <w:r>
        <w:t xml:space="preserve">n NMBA approved </w:t>
      </w:r>
      <w:r w:rsidRPr="0083022F">
        <w:t>re-entry to p</w:t>
      </w:r>
      <w:r>
        <w:t>ractice program (Pathway 2)</w:t>
      </w:r>
    </w:p>
    <w:p w14:paraId="2DBDAADF" w14:textId="77777777" w:rsidR="00640F3F" w:rsidRDefault="003B0715" w:rsidP="00366EA5">
      <w:pPr>
        <w:pStyle w:val="AHPRABulletlevel1"/>
        <w:numPr>
          <w:ilvl w:val="0"/>
          <w:numId w:val="0"/>
        </w:numPr>
      </w:pPr>
      <w:r>
        <w:t xml:space="preserve">(see the glossary for </w:t>
      </w:r>
      <w:r w:rsidR="001F05ED">
        <w:t xml:space="preserve">supervised practice and </w:t>
      </w:r>
      <w:r w:rsidR="00BE3BFB">
        <w:t>NMBA-</w:t>
      </w:r>
      <w:r w:rsidR="000B3D0F">
        <w:t>approved programs of study</w:t>
      </w:r>
      <w:r w:rsidR="00AD0256">
        <w:t>)</w:t>
      </w:r>
      <w:r w:rsidR="00E40ED3">
        <w:rPr>
          <w:bCs/>
        </w:rPr>
        <w:t>.</w:t>
      </w:r>
    </w:p>
    <w:p w14:paraId="6051055A" w14:textId="00163788" w:rsidR="00D37B41" w:rsidRDefault="00777A8F" w:rsidP="00366EA5">
      <w:pPr>
        <w:pStyle w:val="AHPRASubheadinglevel3"/>
        <w:numPr>
          <w:ilvl w:val="0"/>
          <w:numId w:val="27"/>
        </w:numPr>
      </w:pPr>
      <w:r>
        <w:lastRenderedPageBreak/>
        <w:t>N</w:t>
      </w:r>
      <w:r w:rsidR="00E9028B">
        <w:t xml:space="preserve">urses and midwives </w:t>
      </w:r>
      <w:r w:rsidR="005A3E43">
        <w:t>holding non-practising registration</w:t>
      </w:r>
      <w:r w:rsidR="00E61E98" w:rsidRPr="00E61E98">
        <w:t xml:space="preserve"> </w:t>
      </w:r>
      <w:r w:rsidR="00E9028B">
        <w:t>who have</w:t>
      </w:r>
      <w:r w:rsidR="00F33BE0">
        <w:t xml:space="preserve"> not practised for between five to 10 years </w:t>
      </w:r>
      <w:r w:rsidR="00E61E98" w:rsidRPr="00E61E98">
        <w:t xml:space="preserve">seeking general registration as a registered nurse, enrolled nurse, or midwife </w:t>
      </w:r>
    </w:p>
    <w:p w14:paraId="090C9A5B" w14:textId="67C17D39" w:rsidR="000245AF" w:rsidRPr="00E61E98" w:rsidRDefault="00E61E98" w:rsidP="000245AF">
      <w:pPr>
        <w:pStyle w:val="AHPRAbody"/>
      </w:pPr>
      <w:r w:rsidRPr="00E61E98">
        <w:t>A nurse and/or a midwife who has held non-practising registration</w:t>
      </w:r>
      <w:r w:rsidR="00F33BE0">
        <w:t xml:space="preserve"> and not practised</w:t>
      </w:r>
      <w:r w:rsidRPr="00E61E98">
        <w:t xml:space="preserve"> for </w:t>
      </w:r>
      <w:r w:rsidR="004E1F96">
        <w:t>between</w:t>
      </w:r>
      <w:r w:rsidRPr="00E61E98">
        <w:t xml:space="preserve"> five years</w:t>
      </w:r>
      <w:r w:rsidR="004E1F96">
        <w:t xml:space="preserve"> and 10 years</w:t>
      </w:r>
      <w:r w:rsidR="00E624F6">
        <w:t xml:space="preserve"> </w:t>
      </w:r>
      <w:r w:rsidR="00E9028B">
        <w:t>and is seeking</w:t>
      </w:r>
      <w:r w:rsidR="00E624F6">
        <w:t xml:space="preserve"> general registration</w:t>
      </w:r>
      <w:r w:rsidRPr="00E61E98">
        <w:t xml:space="preserve">, </w:t>
      </w:r>
      <w:r w:rsidR="00AD0256">
        <w:t>is</w:t>
      </w:r>
      <w:r w:rsidR="003B0715">
        <w:t xml:space="preserve"> required to lodge an application for </w:t>
      </w:r>
      <w:r w:rsidR="00C53601" w:rsidRPr="00366EA5">
        <w:rPr>
          <w:b/>
        </w:rPr>
        <w:t>g</w:t>
      </w:r>
      <w:r w:rsidR="00AD0256" w:rsidRPr="00366EA5">
        <w:rPr>
          <w:b/>
        </w:rPr>
        <w:t>eneral</w:t>
      </w:r>
      <w:r w:rsidR="003B0715" w:rsidRPr="00366EA5">
        <w:rPr>
          <w:b/>
        </w:rPr>
        <w:t xml:space="preserve"> registration</w:t>
      </w:r>
      <w:r w:rsidR="00AD0256">
        <w:t>.</w:t>
      </w:r>
      <w:r w:rsidR="003B0715" w:rsidRPr="00E61E98">
        <w:t xml:space="preserve"> </w:t>
      </w:r>
      <w:r w:rsidR="003B0715">
        <w:t>T</w:t>
      </w:r>
      <w:r w:rsidR="003B0715" w:rsidRPr="00E61E98">
        <w:t xml:space="preserve">he assessment </w:t>
      </w:r>
      <w:r w:rsidR="003B0715">
        <w:t xml:space="preserve">of the application </w:t>
      </w:r>
      <w:r w:rsidR="003B0715" w:rsidRPr="00E61E98">
        <w:t xml:space="preserve">will determine whether the </w:t>
      </w:r>
      <w:r w:rsidR="00E9028B">
        <w:t>nurse or midwife</w:t>
      </w:r>
      <w:r w:rsidR="003B0715" w:rsidRPr="00E61E98">
        <w:t xml:space="preserve"> will be required to demonstrate successful completion of</w:t>
      </w:r>
      <w:r w:rsidR="000245AF" w:rsidRPr="00E61E98">
        <w:t>:</w:t>
      </w:r>
    </w:p>
    <w:p w14:paraId="73247A92" w14:textId="77777777" w:rsidR="001B3896" w:rsidRDefault="001B3896" w:rsidP="00366EA5">
      <w:pPr>
        <w:pStyle w:val="AHPRABulletlevel1"/>
        <w:numPr>
          <w:ilvl w:val="0"/>
          <w:numId w:val="28"/>
        </w:numPr>
      </w:pPr>
      <w:r>
        <w:t xml:space="preserve">a </w:t>
      </w:r>
      <w:r w:rsidRPr="0083022F">
        <w:t xml:space="preserve">period of supervised practice approved by the </w:t>
      </w:r>
      <w:r>
        <w:t>NMBA (Pathway 1)</w:t>
      </w:r>
      <w:r w:rsidRPr="0083022F">
        <w:t>, or</w:t>
      </w:r>
    </w:p>
    <w:p w14:paraId="597F1EC9" w14:textId="77777777" w:rsidR="001B3896" w:rsidRDefault="001B3896" w:rsidP="00366EA5">
      <w:pPr>
        <w:pStyle w:val="AHPRABulletlevel1"/>
        <w:numPr>
          <w:ilvl w:val="0"/>
          <w:numId w:val="28"/>
        </w:numPr>
      </w:pPr>
      <w:r w:rsidRPr="0083022F">
        <w:t>a</w:t>
      </w:r>
      <w:r>
        <w:t xml:space="preserve">n NMBA approved </w:t>
      </w:r>
      <w:r w:rsidRPr="0083022F">
        <w:t>re-entry to p</w:t>
      </w:r>
      <w:r>
        <w:t>ractice program (Pathway 2)</w:t>
      </w:r>
    </w:p>
    <w:p w14:paraId="0FEBC94C" w14:textId="293D031F" w:rsidR="00AD0256" w:rsidRDefault="00107B69" w:rsidP="00366EA5">
      <w:pPr>
        <w:pStyle w:val="AHPRASubheadinglevel3"/>
        <w:numPr>
          <w:ilvl w:val="0"/>
          <w:numId w:val="27"/>
        </w:numPr>
      </w:pPr>
      <w:r>
        <w:t>Persons</w:t>
      </w:r>
      <w:r w:rsidR="009C223A">
        <w:t xml:space="preserve"> holding general registration who have not practised for</w:t>
      </w:r>
      <w:r w:rsidR="004E1F96">
        <w:t xml:space="preserve"> between</w:t>
      </w:r>
      <w:r w:rsidR="009C223A">
        <w:t xml:space="preserve"> </w:t>
      </w:r>
      <w:r w:rsidR="004E1F96">
        <w:t xml:space="preserve">five and 10 </w:t>
      </w:r>
      <w:r w:rsidR="009C223A">
        <w:t xml:space="preserve">years </w:t>
      </w:r>
    </w:p>
    <w:p w14:paraId="077D4653" w14:textId="24AD8F36" w:rsidR="007933DB" w:rsidRPr="007933DB" w:rsidRDefault="009C223A" w:rsidP="007933DB">
      <w:pPr>
        <w:pStyle w:val="AHPRAbody"/>
      </w:pPr>
      <w:r w:rsidRPr="00E61E98">
        <w:t xml:space="preserve">A nurse and/or a midwife who </w:t>
      </w:r>
      <w:r>
        <w:t xml:space="preserve">holds </w:t>
      </w:r>
      <w:r w:rsidR="00C53601">
        <w:t>g</w:t>
      </w:r>
      <w:r>
        <w:t>eneral</w:t>
      </w:r>
      <w:r w:rsidRPr="00E61E98">
        <w:t xml:space="preserve"> </w:t>
      </w:r>
      <w:r w:rsidR="00EB1CFA" w:rsidRPr="00E61E98">
        <w:t>registration</w:t>
      </w:r>
      <w:r w:rsidR="00EB1CFA">
        <w:t xml:space="preserve"> and</w:t>
      </w:r>
      <w:r>
        <w:t xml:space="preserve"> has not practised for</w:t>
      </w:r>
      <w:r w:rsidR="004E1F96">
        <w:t xml:space="preserve"> between</w:t>
      </w:r>
      <w:r>
        <w:t xml:space="preserve"> five </w:t>
      </w:r>
      <w:r w:rsidR="004E1F96">
        <w:t xml:space="preserve">and 10 </w:t>
      </w:r>
      <w:r>
        <w:t xml:space="preserve">years </w:t>
      </w:r>
      <w:r w:rsidR="00504D8B">
        <w:t>can contact AHPRA</w:t>
      </w:r>
      <w:r w:rsidR="004E1F96">
        <w:t xml:space="preserve"> directly</w:t>
      </w:r>
      <w:r w:rsidR="00504D8B">
        <w:t xml:space="preserve"> or </w:t>
      </w:r>
      <w:r w:rsidR="004E1F96">
        <w:t>must</w:t>
      </w:r>
      <w:r>
        <w:t xml:space="preserve"> declare </w:t>
      </w:r>
      <w:r w:rsidR="00504D8B">
        <w:t>at</w:t>
      </w:r>
      <w:r>
        <w:t xml:space="preserve"> registration renewal that they do not meet </w:t>
      </w:r>
      <w:r w:rsidR="004E1F96">
        <w:t>the</w:t>
      </w:r>
      <w:r w:rsidR="00507090">
        <w:t xml:space="preserve"> requirements of the</w:t>
      </w:r>
      <w:r w:rsidR="004E1F96">
        <w:t xml:space="preserve"> </w:t>
      </w:r>
      <w:hyperlink r:id="rId11" w:history="1">
        <w:r w:rsidR="000245AF" w:rsidRPr="00A04434">
          <w:rPr>
            <w:rStyle w:val="Hyperlink"/>
          </w:rPr>
          <w:t>Registration standard: R</w:t>
        </w:r>
        <w:r w:rsidRPr="00A04434">
          <w:rPr>
            <w:rStyle w:val="Hyperlink"/>
          </w:rPr>
          <w:t>ecency of practice</w:t>
        </w:r>
      </w:hyperlink>
      <w:r>
        <w:t xml:space="preserve">. </w:t>
      </w:r>
      <w:r w:rsidR="00E9028B">
        <w:t xml:space="preserve">The </w:t>
      </w:r>
      <w:r w:rsidR="007933DB">
        <w:t xml:space="preserve">assessment of the application will determine whether the </w:t>
      </w:r>
      <w:r w:rsidR="007933DB" w:rsidRPr="007933DB">
        <w:t>nurse or midwife will be required to demonstrate successful completion of:</w:t>
      </w:r>
    </w:p>
    <w:p w14:paraId="02E0B8EE" w14:textId="77777777" w:rsidR="001B3896" w:rsidRDefault="001B3896" w:rsidP="001B3896">
      <w:pPr>
        <w:pStyle w:val="AHPRABulletlevel1"/>
      </w:pPr>
      <w:r>
        <w:t xml:space="preserve">a </w:t>
      </w:r>
      <w:r w:rsidRPr="0083022F">
        <w:t xml:space="preserve">period of supervised practice approved by the </w:t>
      </w:r>
      <w:r>
        <w:t>NMBA (Pathway 1)</w:t>
      </w:r>
      <w:r w:rsidRPr="0083022F">
        <w:t>, or</w:t>
      </w:r>
    </w:p>
    <w:p w14:paraId="02233AD0" w14:textId="77777777" w:rsidR="001B3896" w:rsidRDefault="001B3896" w:rsidP="00366EA5">
      <w:pPr>
        <w:pStyle w:val="AHPRABulletlevel1"/>
        <w:spacing w:after="200"/>
        <w:ind w:left="357" w:hanging="357"/>
      </w:pPr>
      <w:r w:rsidRPr="0083022F">
        <w:t>a</w:t>
      </w:r>
      <w:r>
        <w:t xml:space="preserve">n NMBA approved </w:t>
      </w:r>
      <w:r w:rsidRPr="0083022F">
        <w:t>re-entry to p</w:t>
      </w:r>
      <w:r>
        <w:t>ractice program (Pathway 2)</w:t>
      </w:r>
    </w:p>
    <w:p w14:paraId="12F0D073" w14:textId="33112177" w:rsidR="005A209E" w:rsidRDefault="00E9028B" w:rsidP="00AD6E74">
      <w:pPr>
        <w:pStyle w:val="AHPRAbody"/>
      </w:pPr>
      <w:r>
        <w:t>As a part of the application process, a</w:t>
      </w:r>
      <w:r w:rsidR="005A209E">
        <w:t>ll applicants</w:t>
      </w:r>
      <w:r w:rsidR="00507090">
        <w:t xml:space="preserve"> in categories one to three above</w:t>
      </w:r>
      <w:r w:rsidR="005A209E">
        <w:t xml:space="preserve"> will be required to provide mapping against the relevant NMBA standards for practice. Templates for the mapping can be found </w:t>
      </w:r>
      <w:hyperlink r:id="rId12" w:history="1">
        <w:r w:rsidR="00EE5092" w:rsidRPr="00EE5092">
          <w:rPr>
            <w:rStyle w:val="Hyperlink"/>
          </w:rPr>
          <w:t>here</w:t>
        </w:r>
      </w:hyperlink>
      <w:r w:rsidR="00EE5092">
        <w:t>.</w:t>
      </w:r>
    </w:p>
    <w:p w14:paraId="3B7980D4" w14:textId="06C14F38" w:rsidR="00E61E98" w:rsidRDefault="00107B69" w:rsidP="00AD6E74">
      <w:pPr>
        <w:pStyle w:val="AHPRASubheadinglevel3"/>
        <w:numPr>
          <w:ilvl w:val="0"/>
          <w:numId w:val="27"/>
        </w:numPr>
      </w:pPr>
      <w:r w:rsidRPr="00E61E98">
        <w:t>Persons</w:t>
      </w:r>
      <w:r w:rsidR="00E61E98" w:rsidRPr="00E61E98">
        <w:t xml:space="preserve"> who have not practi</w:t>
      </w:r>
      <w:r w:rsidR="00B05DF5">
        <w:t>s</w:t>
      </w:r>
      <w:r w:rsidR="00E61E98" w:rsidRPr="00E61E98">
        <w:t xml:space="preserve">ed for a period of </w:t>
      </w:r>
      <w:r w:rsidR="006F53A7">
        <w:t>10</w:t>
      </w:r>
      <w:r w:rsidR="00E61E98" w:rsidRPr="00E61E98">
        <w:t xml:space="preserve"> years or more </w:t>
      </w:r>
    </w:p>
    <w:p w14:paraId="1390F4C6" w14:textId="5C73CB72" w:rsidR="00F0452C" w:rsidRDefault="000B3D0F" w:rsidP="00F0452C">
      <w:pPr>
        <w:pStyle w:val="AHPRAbody"/>
        <w:rPr>
          <w:szCs w:val="20"/>
        </w:rPr>
      </w:pPr>
      <w:r>
        <w:t>P</w:t>
      </w:r>
      <w:r w:rsidRPr="003555C7">
        <w:t>e</w:t>
      </w:r>
      <w:r w:rsidR="00456302">
        <w:t>ople</w:t>
      </w:r>
      <w:r w:rsidR="00E61E98" w:rsidRPr="003555C7">
        <w:t xml:space="preserve"> who have not practised as a nurse o</w:t>
      </w:r>
      <w:r w:rsidR="00507090">
        <w:t xml:space="preserve">r midwife for </w:t>
      </w:r>
      <w:r w:rsidR="002D6993">
        <w:t xml:space="preserve">10 </w:t>
      </w:r>
      <w:r w:rsidR="00507090">
        <w:t>years or more</w:t>
      </w:r>
      <w:r w:rsidR="00E61E98" w:rsidRPr="003555C7">
        <w:t xml:space="preserve"> </w:t>
      </w:r>
      <w:r w:rsidR="00507090">
        <w:rPr>
          <w:szCs w:val="20"/>
        </w:rPr>
        <w:t xml:space="preserve">must </w:t>
      </w:r>
      <w:r w:rsidR="008F56C7">
        <w:rPr>
          <w:szCs w:val="20"/>
        </w:rPr>
        <w:t>demonstrate successful completion of a</w:t>
      </w:r>
      <w:r w:rsidR="007C4A10">
        <w:rPr>
          <w:szCs w:val="20"/>
        </w:rPr>
        <w:t>n</w:t>
      </w:r>
      <w:r w:rsidR="00F41600">
        <w:rPr>
          <w:szCs w:val="20"/>
        </w:rPr>
        <w:t xml:space="preserve"> </w:t>
      </w:r>
      <w:r w:rsidR="008F56C7">
        <w:rPr>
          <w:szCs w:val="20"/>
        </w:rPr>
        <w:t xml:space="preserve">approved program of study leading to </w:t>
      </w:r>
      <w:r w:rsidR="008F56C7" w:rsidRPr="000452E0">
        <w:rPr>
          <w:szCs w:val="20"/>
        </w:rPr>
        <w:t>general registrat</w:t>
      </w:r>
      <w:bookmarkStart w:id="0" w:name="_GoBack"/>
      <w:bookmarkEnd w:id="0"/>
      <w:r w:rsidR="008F56C7" w:rsidRPr="000452E0">
        <w:rPr>
          <w:szCs w:val="20"/>
        </w:rPr>
        <w:t>ion</w:t>
      </w:r>
      <w:r w:rsidR="008F56C7">
        <w:rPr>
          <w:szCs w:val="20"/>
        </w:rPr>
        <w:t xml:space="preserve">. </w:t>
      </w:r>
      <w:r w:rsidR="00F0452C">
        <w:rPr>
          <w:szCs w:val="20"/>
        </w:rPr>
        <w:t xml:space="preserve">This applies to all nurses and/or midwives who hold general or non-practising registration and have not practised for 10 years or more, and to those seeking re-registration who have not practised for 10 years or more. </w:t>
      </w:r>
    </w:p>
    <w:p w14:paraId="3F500F92" w14:textId="7DA79957" w:rsidR="008F56C7" w:rsidRDefault="00F0452C" w:rsidP="008F56C7">
      <w:pPr>
        <w:pStyle w:val="AHPRAbody"/>
        <w:rPr>
          <w:szCs w:val="20"/>
        </w:rPr>
      </w:pPr>
      <w:r>
        <w:rPr>
          <w:szCs w:val="20"/>
        </w:rPr>
        <w:t>Pe</w:t>
      </w:r>
      <w:r w:rsidR="00456302">
        <w:rPr>
          <w:szCs w:val="20"/>
        </w:rPr>
        <w:t>ople</w:t>
      </w:r>
      <w:r>
        <w:rPr>
          <w:szCs w:val="20"/>
        </w:rPr>
        <w:t xml:space="preserve"> in this category </w:t>
      </w:r>
      <w:r w:rsidR="008F56C7">
        <w:rPr>
          <w:szCs w:val="20"/>
        </w:rPr>
        <w:t>will be required to apply directly to a</w:t>
      </w:r>
      <w:r w:rsidR="00D133BC">
        <w:rPr>
          <w:szCs w:val="20"/>
        </w:rPr>
        <w:t>n</w:t>
      </w:r>
      <w:r w:rsidR="008F56C7">
        <w:rPr>
          <w:szCs w:val="20"/>
        </w:rPr>
        <w:t xml:space="preserve"> </w:t>
      </w:r>
      <w:hyperlink r:id="rId13" w:history="1">
        <w:r w:rsidR="008F56C7">
          <w:rPr>
            <w:rStyle w:val="Hyperlink"/>
            <w:szCs w:val="20"/>
          </w:rPr>
          <w:t>NMBA</w:t>
        </w:r>
        <w:r w:rsidR="008F56C7" w:rsidRPr="00801ED0">
          <w:rPr>
            <w:rStyle w:val="Hyperlink"/>
            <w:szCs w:val="20"/>
          </w:rPr>
          <w:t>-approved education provider</w:t>
        </w:r>
      </w:hyperlink>
      <w:r w:rsidR="006D2579">
        <w:t xml:space="preserve"> for entry to </w:t>
      </w:r>
      <w:r>
        <w:t>a pre-registration</w:t>
      </w:r>
      <w:r w:rsidR="006D2579">
        <w:t xml:space="preserve"> program</w:t>
      </w:r>
      <w:r w:rsidR="00C53601">
        <w:rPr>
          <w:szCs w:val="20"/>
        </w:rPr>
        <w:t>. R</w:t>
      </w:r>
      <w:r w:rsidR="008F56C7">
        <w:rPr>
          <w:szCs w:val="20"/>
        </w:rPr>
        <w:t>ecognition of prior learning (RPL) and identification of the requisite studies as part of a</w:t>
      </w:r>
      <w:r w:rsidR="001B75B3">
        <w:rPr>
          <w:szCs w:val="20"/>
        </w:rPr>
        <w:t>n</w:t>
      </w:r>
      <w:r w:rsidR="008F56C7">
        <w:rPr>
          <w:szCs w:val="20"/>
        </w:rPr>
        <w:t xml:space="preserve"> -approved program of study leading to general registration</w:t>
      </w:r>
      <w:r w:rsidR="00C53601">
        <w:rPr>
          <w:szCs w:val="20"/>
        </w:rPr>
        <w:t xml:space="preserve"> </w:t>
      </w:r>
      <w:r w:rsidR="002D6993">
        <w:rPr>
          <w:szCs w:val="20"/>
        </w:rPr>
        <w:t xml:space="preserve">are </w:t>
      </w:r>
      <w:r w:rsidR="00C53601">
        <w:rPr>
          <w:szCs w:val="20"/>
        </w:rPr>
        <w:t>at the discretion of the education provider</w:t>
      </w:r>
      <w:r w:rsidR="008F56C7">
        <w:rPr>
          <w:szCs w:val="20"/>
        </w:rPr>
        <w:t>.</w:t>
      </w:r>
    </w:p>
    <w:p w14:paraId="7D72239C" w14:textId="60369124" w:rsidR="001132CE" w:rsidRPr="009F79A8" w:rsidRDefault="001132CE" w:rsidP="001132CE">
      <w:pPr>
        <w:pStyle w:val="AHPRAbody"/>
        <w:rPr>
          <w:i/>
          <w:szCs w:val="20"/>
        </w:rPr>
      </w:pPr>
      <w:r>
        <w:rPr>
          <w:szCs w:val="20"/>
        </w:rPr>
        <w:t xml:space="preserve">For further information on </w:t>
      </w:r>
      <w:r w:rsidR="00D133BC">
        <w:rPr>
          <w:szCs w:val="20"/>
        </w:rPr>
        <w:t xml:space="preserve">pathways and </w:t>
      </w:r>
      <w:r>
        <w:rPr>
          <w:szCs w:val="20"/>
        </w:rPr>
        <w:t xml:space="preserve">assessment, see </w:t>
      </w:r>
      <w:r w:rsidR="003437CA">
        <w:t>F</w:t>
      </w:r>
      <w:r w:rsidR="00D133BC">
        <w:t>igure 1 below</w:t>
      </w:r>
      <w:r w:rsidR="00D133BC">
        <w:rPr>
          <w:szCs w:val="20"/>
        </w:rPr>
        <w:t xml:space="preserve"> and </w:t>
      </w:r>
      <w:r>
        <w:rPr>
          <w:szCs w:val="20"/>
        </w:rPr>
        <w:t xml:space="preserve">the </w:t>
      </w:r>
      <w:hyperlink r:id="rId14" w:history="1">
        <w:r w:rsidR="00A04434" w:rsidRPr="00A04434">
          <w:rPr>
            <w:rStyle w:val="Hyperlink"/>
            <w:szCs w:val="20"/>
          </w:rPr>
          <w:t>Fact sheet: Re-entry to practice</w:t>
        </w:r>
      </w:hyperlink>
      <w:r w:rsidR="00D133BC">
        <w:t xml:space="preserve">. </w:t>
      </w:r>
    </w:p>
    <w:p w14:paraId="3C8A0497" w14:textId="77777777" w:rsidR="00C53601" w:rsidRPr="00F50C2B" w:rsidRDefault="00E61E98" w:rsidP="00F50C2B">
      <w:pPr>
        <w:widowControl w:val="0"/>
        <w:overflowPunct w:val="0"/>
        <w:autoSpaceDE w:val="0"/>
        <w:autoSpaceDN w:val="0"/>
        <w:adjustRightInd w:val="0"/>
        <w:spacing w:line="239" w:lineRule="auto"/>
        <w:rPr>
          <w:b/>
        </w:rPr>
      </w:pPr>
      <w:r w:rsidRPr="00E61E98">
        <w:rPr>
          <w:b/>
          <w:noProof/>
        </w:rPr>
        <w:drawing>
          <wp:inline distT="0" distB="0" distL="0" distR="0" wp14:anchorId="2E298F84" wp14:editId="682F5C4F">
            <wp:extent cx="5425440" cy="3040380"/>
            <wp:effectExtent l="38100" t="0" r="0" b="2667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D37B41">
        <w:rPr>
          <w:b/>
        </w:rPr>
        <w:t xml:space="preserve"> </w:t>
      </w:r>
    </w:p>
    <w:p w14:paraId="21D472BB" w14:textId="77777777" w:rsidR="00FB67EC" w:rsidRDefault="00566431" w:rsidP="00FA12AE">
      <w:pPr>
        <w:pStyle w:val="AHPRASubheading"/>
      </w:pPr>
      <w:r>
        <w:lastRenderedPageBreak/>
        <w:t>Registration as a nurse and midwife (dual registration)</w:t>
      </w:r>
    </w:p>
    <w:p w14:paraId="6E422C53" w14:textId="7C18BA1C" w:rsidR="00FB67EC" w:rsidRPr="00BE3BFB" w:rsidRDefault="00C305DA" w:rsidP="00FA12AE">
      <w:pPr>
        <w:pStyle w:val="AHPRAbody"/>
        <w:rPr>
          <w:i/>
        </w:rPr>
      </w:pPr>
      <w:r>
        <w:t xml:space="preserve">If a person is seeking registration as both a nurse and a midwife, </w:t>
      </w:r>
      <w:r w:rsidR="00566431">
        <w:t xml:space="preserve">evidence is needed that supports recent practice within </w:t>
      </w:r>
      <w:r w:rsidR="009B1884">
        <w:t xml:space="preserve">the </w:t>
      </w:r>
      <w:r w:rsidR="00BB7BDE">
        <w:t>person’s</w:t>
      </w:r>
      <w:r w:rsidR="00566431">
        <w:t xml:space="preserve"> context/scope, knowledge and skills in </w:t>
      </w:r>
      <w:r w:rsidR="00566431">
        <w:rPr>
          <w:b/>
          <w:bCs/>
        </w:rPr>
        <w:t xml:space="preserve">each </w:t>
      </w:r>
      <w:r w:rsidR="00566431">
        <w:t xml:space="preserve">profession. </w:t>
      </w:r>
      <w:r w:rsidR="00566431" w:rsidRPr="00334CB7">
        <w:t xml:space="preserve">Any common elements of practice should be determined </w:t>
      </w:r>
      <w:r w:rsidR="00566431" w:rsidRPr="009B1884">
        <w:t xml:space="preserve">using the respective standards for practice. </w:t>
      </w:r>
      <w:r w:rsidR="00566431">
        <w:t xml:space="preserve">See also the </w:t>
      </w:r>
      <w:hyperlink r:id="rId20" w:history="1">
        <w:r w:rsidR="00A04434" w:rsidRPr="00A04434">
          <w:rPr>
            <w:rStyle w:val="Hyperlink"/>
          </w:rPr>
          <w:t>Fact sheet: Registration as a nurse and a midwife (dual registration)</w:t>
        </w:r>
      </w:hyperlink>
      <w:r w:rsidR="00566431" w:rsidRPr="00BE3BFB">
        <w:rPr>
          <w:i/>
        </w:rPr>
        <w:t>.</w:t>
      </w:r>
    </w:p>
    <w:p w14:paraId="7BAB556C" w14:textId="77777777" w:rsidR="00FB67EC" w:rsidRDefault="003578D3" w:rsidP="00FA12AE">
      <w:pPr>
        <w:pStyle w:val="AHPRASubheading"/>
      </w:pPr>
      <w:r>
        <w:t>R</w:t>
      </w:r>
      <w:r w:rsidR="00207792">
        <w:t>eturn</w:t>
      </w:r>
      <w:r>
        <w:t>ing</w:t>
      </w:r>
      <w:r w:rsidR="00207792">
        <w:t xml:space="preserve"> to </w:t>
      </w:r>
      <w:r>
        <w:t xml:space="preserve">non-clinical </w:t>
      </w:r>
      <w:r w:rsidR="00207792">
        <w:t>practice</w:t>
      </w:r>
    </w:p>
    <w:p w14:paraId="76F91860" w14:textId="14BF2682" w:rsidR="00207792" w:rsidRPr="00D53475" w:rsidRDefault="00207792" w:rsidP="00207792">
      <w:pPr>
        <w:pStyle w:val="AHPRAbody"/>
      </w:pPr>
      <w:r>
        <w:t xml:space="preserve">If the person is </w:t>
      </w:r>
      <w:r w:rsidR="006D2579">
        <w:t>intending</w:t>
      </w:r>
      <w:r>
        <w:t xml:space="preserve"> to return to practice in a non-clinical </w:t>
      </w:r>
      <w:r w:rsidR="008735A1">
        <w:t>role,</w:t>
      </w:r>
      <w:r>
        <w:t xml:space="preserve"> following assessment</w:t>
      </w:r>
      <w:r w:rsidR="006D2579">
        <w:t xml:space="preserve"> of their application,</w:t>
      </w:r>
      <w:r>
        <w:t xml:space="preserve"> </w:t>
      </w:r>
      <w:r w:rsidR="003578D3">
        <w:t>they</w:t>
      </w:r>
      <w:r>
        <w:t xml:space="preserve"> may be required to complete continuing professional development, submit a professional development plan and/or complete a period of supervised practice within their scope of practice, demonstrating</w:t>
      </w:r>
      <w:r w:rsidR="00E81895">
        <w:t xml:space="preserve"> competence against</w:t>
      </w:r>
      <w:r>
        <w:t xml:space="preserve"> the </w:t>
      </w:r>
      <w:r w:rsidR="00566431">
        <w:t>respective</w:t>
      </w:r>
      <w:r>
        <w:t xml:space="preserve"> standards for practice. </w:t>
      </w:r>
    </w:p>
    <w:p w14:paraId="4D291CBA" w14:textId="77777777" w:rsidR="00D37B41" w:rsidRDefault="00E61E98" w:rsidP="00D37B41">
      <w:pPr>
        <w:pStyle w:val="AHPRASubheading"/>
        <w:rPr>
          <w:rFonts w:cs="Arial"/>
          <w:lang w:val="en-AU"/>
        </w:rPr>
      </w:pPr>
      <w:r w:rsidRPr="00E61E98">
        <w:rPr>
          <w:rFonts w:cs="Arial"/>
          <w:lang w:val="en-AU"/>
        </w:rPr>
        <w:t>Specific requirements for previously-registered nurses who hold a sole qualification in mental health, paediatric or disability nursing</w:t>
      </w:r>
    </w:p>
    <w:p w14:paraId="3D3FDD2B" w14:textId="77777777" w:rsidR="00E61E98" w:rsidRDefault="00E61E98" w:rsidP="00E61E98">
      <w:pPr>
        <w:pStyle w:val="AHPRAbody"/>
        <w:rPr>
          <w:rFonts w:ascii="Times New Roman" w:hAnsi="Times New Roman"/>
          <w:sz w:val="24"/>
        </w:rPr>
      </w:pPr>
      <w:r>
        <w:t xml:space="preserve">A person who was registered </w:t>
      </w:r>
      <w:proofErr w:type="gramStart"/>
      <w:r>
        <w:t>on the basis of</w:t>
      </w:r>
      <w:proofErr w:type="gramEnd"/>
      <w:r>
        <w:t xml:space="preserve"> a sole qualification in mental health, paediatric or disability nursing, and no longer holds registration or has held non-practising registration for more than five years in Australia, </w:t>
      </w:r>
      <w:r w:rsidR="00E9473F">
        <w:t xml:space="preserve">will have their application </w:t>
      </w:r>
      <w:r>
        <w:t>assess</w:t>
      </w:r>
      <w:r w:rsidR="00E9473F">
        <w:t>ed to determine whether the person will be required to demonstrate</w:t>
      </w:r>
      <w:r>
        <w:t xml:space="preserve"> </w:t>
      </w:r>
      <w:r w:rsidR="00E9473F">
        <w:t xml:space="preserve">successful completion of: </w:t>
      </w:r>
    </w:p>
    <w:p w14:paraId="56148D0B" w14:textId="77777777" w:rsidR="00E61E98" w:rsidRDefault="00E61E98" w:rsidP="00E61E98">
      <w:pPr>
        <w:pStyle w:val="AHPRABulletlevel1"/>
      </w:pPr>
      <w:r>
        <w:t>a period of supervised practice in mental health, paediatric or disability nursing approved by the NMBA, or</w:t>
      </w:r>
    </w:p>
    <w:p w14:paraId="6D73B157" w14:textId="5A44DB9C" w:rsidR="00E61E98" w:rsidRDefault="00E61E98" w:rsidP="00E61E98">
      <w:pPr>
        <w:pStyle w:val="AHPRABulletlevel1"/>
      </w:pPr>
      <w:r>
        <w:t xml:space="preserve">a re-entry to practice program approved by the NMBA that includes an accredited pathway in the </w:t>
      </w:r>
      <w:r w:rsidR="00D133BC">
        <w:t xml:space="preserve">relevant </w:t>
      </w:r>
      <w:r>
        <w:t>area of the mental health, paediatric or disability nursing</w:t>
      </w:r>
      <w:r w:rsidR="0026467B">
        <w:t>.</w:t>
      </w:r>
      <w:r>
        <w:t xml:space="preserve"> </w:t>
      </w:r>
    </w:p>
    <w:p w14:paraId="0A67485A" w14:textId="77777777" w:rsidR="00E61E98" w:rsidRDefault="00E61E98" w:rsidP="00E61E98">
      <w:pPr>
        <w:widowControl w:val="0"/>
        <w:overflowPunct w:val="0"/>
        <w:autoSpaceDE w:val="0"/>
        <w:autoSpaceDN w:val="0"/>
        <w:adjustRightInd w:val="0"/>
        <w:spacing w:line="232" w:lineRule="auto"/>
        <w:ind w:right="220"/>
        <w:rPr>
          <w:sz w:val="20"/>
          <w:szCs w:val="20"/>
        </w:rPr>
      </w:pPr>
    </w:p>
    <w:p w14:paraId="374F4DFB" w14:textId="77777777" w:rsidR="00E61E98" w:rsidRPr="00827C4B" w:rsidRDefault="006D2579" w:rsidP="00E61E98">
      <w:pPr>
        <w:pStyle w:val="AHPRAbody"/>
        <w:rPr>
          <w:rFonts w:ascii="Times New Roman" w:hAnsi="Times New Roman"/>
          <w:sz w:val="24"/>
        </w:rPr>
      </w:pPr>
      <w:r>
        <w:t>Once</w:t>
      </w:r>
      <w:r w:rsidR="00E61E98">
        <w:t xml:space="preserve"> registered with the NMBA, a notation will be applied to the person’s registration stating: </w:t>
      </w:r>
      <w:r w:rsidR="00E61E98">
        <w:rPr>
          <w:i/>
          <w:iCs/>
        </w:rPr>
        <w:t xml:space="preserve">solely qualified </w:t>
      </w:r>
      <w:proofErr w:type="gramStart"/>
      <w:r w:rsidR="00E61E98">
        <w:rPr>
          <w:i/>
          <w:iCs/>
        </w:rPr>
        <w:t>in the area of</w:t>
      </w:r>
      <w:proofErr w:type="gramEnd"/>
      <w:r w:rsidR="00E61E98">
        <w:rPr>
          <w:i/>
          <w:iCs/>
        </w:rPr>
        <w:t xml:space="preserve"> mental health nursing/paediatric nursing/disability</w:t>
      </w:r>
      <w:r w:rsidR="00E61E98">
        <w:t xml:space="preserve"> </w:t>
      </w:r>
      <w:r w:rsidR="00E61E98">
        <w:rPr>
          <w:i/>
          <w:iCs/>
        </w:rPr>
        <w:t>nursing.</w:t>
      </w:r>
      <w:r w:rsidR="00E61E98">
        <w:rPr>
          <w:iCs/>
        </w:rPr>
        <w:t xml:space="preserve"> This notation will appear on </w:t>
      </w:r>
      <w:hyperlink r:id="rId21" w:history="1">
        <w:r w:rsidR="00E61E98" w:rsidRPr="00827C4B">
          <w:rPr>
            <w:rStyle w:val="Hyperlink"/>
            <w:iCs/>
            <w:szCs w:val="20"/>
          </w:rPr>
          <w:t>the public register</w:t>
        </w:r>
      </w:hyperlink>
      <w:r w:rsidR="00E61E98">
        <w:rPr>
          <w:iCs/>
        </w:rPr>
        <w:t>, wh</w:t>
      </w:r>
      <w:r w:rsidR="00504D8B">
        <w:rPr>
          <w:iCs/>
        </w:rPr>
        <w:t>ich is accessible from the NMBA</w:t>
      </w:r>
      <w:r w:rsidR="00E61E98">
        <w:rPr>
          <w:iCs/>
        </w:rPr>
        <w:t xml:space="preserve"> website.</w:t>
      </w:r>
    </w:p>
    <w:p w14:paraId="786F733E" w14:textId="32CA3CF2" w:rsidR="00E61E98" w:rsidRDefault="0026467B" w:rsidP="00E61E98">
      <w:pPr>
        <w:pStyle w:val="AHPRAbody"/>
      </w:pPr>
      <w:r>
        <w:rPr>
          <w:szCs w:val="20"/>
        </w:rPr>
        <w:t xml:space="preserve">A person </w:t>
      </w:r>
      <w:r w:rsidR="00E61E98">
        <w:rPr>
          <w:szCs w:val="20"/>
        </w:rPr>
        <w:t>who hold</w:t>
      </w:r>
      <w:r>
        <w:rPr>
          <w:szCs w:val="20"/>
        </w:rPr>
        <w:t>s</w:t>
      </w:r>
      <w:r w:rsidR="00E61E98">
        <w:rPr>
          <w:szCs w:val="20"/>
        </w:rPr>
        <w:t xml:space="preserve"> a sole qualification in mental health, paediatric or disability nursing, and have not practised as a nurse in their relevant area (mental health, paediatric or disability nursing) for 10 years or more, will be required to demonstrate successfu</w:t>
      </w:r>
      <w:r w:rsidR="009E27B6">
        <w:rPr>
          <w:szCs w:val="20"/>
        </w:rPr>
        <w:t>l completion of a</w:t>
      </w:r>
      <w:r w:rsidR="007C4A10">
        <w:rPr>
          <w:szCs w:val="20"/>
        </w:rPr>
        <w:t>n</w:t>
      </w:r>
      <w:r w:rsidR="009E27B6">
        <w:rPr>
          <w:szCs w:val="20"/>
        </w:rPr>
        <w:t xml:space="preserve"> </w:t>
      </w:r>
      <w:r w:rsidR="00F36DA2">
        <w:rPr>
          <w:szCs w:val="20"/>
        </w:rPr>
        <w:t>approved program</w:t>
      </w:r>
      <w:r w:rsidR="00E61E98">
        <w:rPr>
          <w:szCs w:val="20"/>
        </w:rPr>
        <w:t xml:space="preserve"> of study leading to general registration. They will be required to apply directly to a </w:t>
      </w:r>
      <w:hyperlink r:id="rId22" w:history="1">
        <w:r w:rsidR="00E61E98">
          <w:rPr>
            <w:rStyle w:val="Hyperlink"/>
            <w:szCs w:val="20"/>
          </w:rPr>
          <w:t>NMBA</w:t>
        </w:r>
        <w:r w:rsidR="00E61E98" w:rsidRPr="00801ED0">
          <w:rPr>
            <w:rStyle w:val="Hyperlink"/>
            <w:szCs w:val="20"/>
          </w:rPr>
          <w:t>-approved education provider</w:t>
        </w:r>
      </w:hyperlink>
      <w:r w:rsidR="006D2579">
        <w:t xml:space="preserve"> for entry to the program.</w:t>
      </w:r>
      <w:r w:rsidR="006D2579">
        <w:rPr>
          <w:szCs w:val="20"/>
        </w:rPr>
        <w:t xml:space="preserve"> R</w:t>
      </w:r>
      <w:r w:rsidR="00E61E98">
        <w:rPr>
          <w:szCs w:val="20"/>
        </w:rPr>
        <w:t>ecognition of prior learning (RPL) and identification of the requisite studies as part of a</w:t>
      </w:r>
      <w:r w:rsidR="007C4A10">
        <w:rPr>
          <w:szCs w:val="20"/>
        </w:rPr>
        <w:t>n</w:t>
      </w:r>
      <w:r w:rsidR="00E61E98">
        <w:rPr>
          <w:szCs w:val="20"/>
        </w:rPr>
        <w:t xml:space="preserve"> </w:t>
      </w:r>
      <w:r w:rsidR="00A65E24">
        <w:rPr>
          <w:szCs w:val="20"/>
        </w:rPr>
        <w:t>approved program</w:t>
      </w:r>
      <w:r w:rsidR="00E61E98">
        <w:rPr>
          <w:szCs w:val="20"/>
        </w:rPr>
        <w:t xml:space="preserve"> of study leading to general registration</w:t>
      </w:r>
      <w:r w:rsidR="006D2579">
        <w:rPr>
          <w:szCs w:val="20"/>
        </w:rPr>
        <w:t xml:space="preserve"> are at the discretion of the education provider</w:t>
      </w:r>
      <w:r w:rsidR="00E61E98">
        <w:rPr>
          <w:szCs w:val="20"/>
        </w:rPr>
        <w:t>.</w:t>
      </w:r>
    </w:p>
    <w:p w14:paraId="66A5024A" w14:textId="696065B8" w:rsidR="004F018C" w:rsidRPr="009B349F" w:rsidRDefault="001701E5" w:rsidP="004F018C">
      <w:pPr>
        <w:pStyle w:val="AHPRASubheading"/>
        <w:rPr>
          <w:rFonts w:ascii="Times New Roman" w:hAnsi="Times New Roman"/>
        </w:rPr>
      </w:pPr>
      <w:r>
        <w:t>Definitions</w:t>
      </w:r>
    </w:p>
    <w:p w14:paraId="6355B8F5" w14:textId="72298C8E" w:rsidR="00F36DA2" w:rsidRDefault="009E27B6" w:rsidP="00A04434">
      <w:pPr>
        <w:pStyle w:val="AHPRAbody"/>
      </w:pPr>
      <w:r w:rsidRPr="009B1884">
        <w:rPr>
          <w:b/>
        </w:rPr>
        <w:t>ANMAC</w:t>
      </w:r>
      <w:r>
        <w:t xml:space="preserve">: The Australian Nursing and Midwifery Accreditation Council (ANMAC) is the independent accreditation authority for nursing and midwifery responsible for accrediting the nursing and midwifery entry and re-entry programs of study and recommending these to NMBA for approval. A list of </w:t>
      </w:r>
      <w:hyperlink r:id="rId23" w:history="1">
        <w:r w:rsidRPr="005B3022">
          <w:rPr>
            <w:rStyle w:val="Hyperlink"/>
          </w:rPr>
          <w:t>approved programs of study</w:t>
        </w:r>
      </w:hyperlink>
      <w:r>
        <w:t xml:space="preserve"> is available from </w:t>
      </w:r>
      <w:r w:rsidR="005B3022">
        <w:t xml:space="preserve">the NMBA website. </w:t>
      </w:r>
    </w:p>
    <w:p w14:paraId="41788307" w14:textId="77777777" w:rsidR="007C4A10" w:rsidRDefault="007C4A10" w:rsidP="007C4A10">
      <w:pPr>
        <w:pStyle w:val="AHPRAbody"/>
      </w:pPr>
      <w:r>
        <w:rPr>
          <w:b/>
          <w:bCs/>
          <w:szCs w:val="20"/>
        </w:rPr>
        <w:t xml:space="preserve">Approved program of study: </w:t>
      </w:r>
      <w:r>
        <w:rPr>
          <w:szCs w:val="20"/>
        </w:rPr>
        <w:t xml:space="preserve">a program of study accredited by ANMAC and approved by the NMBA and </w:t>
      </w:r>
      <w:r>
        <w:t>may be either:</w:t>
      </w:r>
    </w:p>
    <w:p w14:paraId="474768C7" w14:textId="77777777" w:rsidR="007C4A10" w:rsidRPr="009B1884" w:rsidRDefault="007C4A10" w:rsidP="007C4A10">
      <w:pPr>
        <w:pStyle w:val="AHPRABulletlevel1"/>
        <w:numPr>
          <w:ilvl w:val="0"/>
          <w:numId w:val="22"/>
        </w:numPr>
        <w:rPr>
          <w:rFonts w:ascii="Times New Roman" w:hAnsi="Times New Roman"/>
          <w:szCs w:val="20"/>
        </w:rPr>
      </w:pPr>
      <w:r w:rsidRPr="00A07AC6">
        <w:rPr>
          <w:szCs w:val="20"/>
        </w:rPr>
        <w:t>a re-entry to practice program for registration as a nurse or midwife, or</w:t>
      </w:r>
    </w:p>
    <w:p w14:paraId="198B6DD7" w14:textId="77777777" w:rsidR="007C4A10" w:rsidRPr="009B1884" w:rsidRDefault="007C4A10" w:rsidP="007C4A10">
      <w:pPr>
        <w:pStyle w:val="AHPRABulletlevel1"/>
        <w:numPr>
          <w:ilvl w:val="0"/>
          <w:numId w:val="22"/>
        </w:numPr>
        <w:rPr>
          <w:rFonts w:ascii="Times New Roman" w:hAnsi="Times New Roman"/>
          <w:szCs w:val="20"/>
        </w:rPr>
      </w:pPr>
      <w:r w:rsidRPr="00A07AC6">
        <w:rPr>
          <w:szCs w:val="20"/>
        </w:rPr>
        <w:t>a pathway for re-entry to practice for persons solely qualified in mental health, paediatric or disability nursing,</w:t>
      </w:r>
      <w:r>
        <w:rPr>
          <w:szCs w:val="20"/>
        </w:rPr>
        <w:t xml:space="preserve"> or</w:t>
      </w:r>
    </w:p>
    <w:p w14:paraId="150198E4" w14:textId="77777777" w:rsidR="007C4A10" w:rsidRDefault="007C4A10" w:rsidP="007C4A10">
      <w:pPr>
        <w:pStyle w:val="AHPRABulletlevel1"/>
        <w:numPr>
          <w:ilvl w:val="0"/>
          <w:numId w:val="22"/>
        </w:numPr>
        <w:rPr>
          <w:szCs w:val="20"/>
        </w:rPr>
      </w:pPr>
      <w:r w:rsidRPr="00334CB7">
        <w:rPr>
          <w:szCs w:val="20"/>
        </w:rPr>
        <w:t xml:space="preserve">completion of all, or part of, a nursing or midwifery </w:t>
      </w:r>
      <w:r w:rsidRPr="000A6413">
        <w:rPr>
          <w:szCs w:val="20"/>
        </w:rPr>
        <w:t>undergraduate program of study that leads to registration as a nurse or midwife</w:t>
      </w:r>
    </w:p>
    <w:p w14:paraId="795316C0" w14:textId="32595B2E" w:rsidR="007C4A10" w:rsidRDefault="007C4A10" w:rsidP="007C4A10">
      <w:pPr>
        <w:pStyle w:val="AHPRAbody"/>
      </w:pPr>
      <w:r w:rsidRPr="00077A84">
        <w:t xml:space="preserve">The successful completion of these approved programs of study leads to general registration as a nurse or midwife, once all other registration requirements are met. </w:t>
      </w:r>
    </w:p>
    <w:p w14:paraId="6AA5744E" w14:textId="69B6FD02" w:rsidR="008735A1" w:rsidRDefault="008735A1" w:rsidP="00A04434">
      <w:pPr>
        <w:pStyle w:val="AHPRAbody"/>
      </w:pPr>
      <w:r w:rsidRPr="007F6691">
        <w:rPr>
          <w:b/>
        </w:rPr>
        <w:t>Clinical practice</w:t>
      </w:r>
      <w:r>
        <w:rPr>
          <w:b/>
        </w:rPr>
        <w:t xml:space="preserve">: </w:t>
      </w:r>
      <w:r w:rsidRPr="007F6691">
        <w:t xml:space="preserve">when the nurse or midwife is involved in providing direct clinical care or providing oversight of direct clinical care of </w:t>
      </w:r>
      <w:r w:rsidR="00576D0D" w:rsidRPr="007F6691">
        <w:t>patients or</w:t>
      </w:r>
      <w:r w:rsidRPr="007F6691">
        <w:t xml:space="preserve"> is directly involved in clinical education of </w:t>
      </w:r>
      <w:r>
        <w:t>either pre-registration or post-</w:t>
      </w:r>
      <w:r w:rsidRPr="007F6691">
        <w:t>registration</w:t>
      </w:r>
      <w:r>
        <w:t xml:space="preserve"> students</w:t>
      </w:r>
      <w:r w:rsidRPr="007F6691">
        <w:t xml:space="preserve">, including bridging programs. </w:t>
      </w:r>
    </w:p>
    <w:p w14:paraId="686BC45A" w14:textId="051BE60E" w:rsidR="00362948" w:rsidRDefault="00362948" w:rsidP="00AD6E74">
      <w:pPr>
        <w:widowControl w:val="0"/>
        <w:overflowPunct w:val="0"/>
        <w:autoSpaceDE w:val="0"/>
        <w:autoSpaceDN w:val="0"/>
        <w:adjustRightInd w:val="0"/>
        <w:spacing w:line="241" w:lineRule="auto"/>
        <w:ind w:right="280"/>
        <w:jc w:val="left"/>
        <w:rPr>
          <w:b/>
          <w:bCs/>
          <w:sz w:val="20"/>
          <w:szCs w:val="20"/>
        </w:rPr>
      </w:pPr>
      <w:r>
        <w:rPr>
          <w:b/>
          <w:bCs/>
          <w:sz w:val="20"/>
          <w:szCs w:val="20"/>
        </w:rPr>
        <w:t xml:space="preserve">General registration: </w:t>
      </w:r>
      <w:r w:rsidRPr="009B1884">
        <w:rPr>
          <w:rStyle w:val="AHPRAbodyChar"/>
          <w:sz w:val="20"/>
          <w:szCs w:val="20"/>
        </w:rPr>
        <w:t xml:space="preserve">a type of registration </w:t>
      </w:r>
      <w:r w:rsidRPr="00D133BC">
        <w:rPr>
          <w:rStyle w:val="AHPRAbodyChar"/>
          <w:sz w:val="20"/>
          <w:szCs w:val="20"/>
        </w:rPr>
        <w:t>held by practition</w:t>
      </w:r>
      <w:r w:rsidRPr="00A07AC6">
        <w:rPr>
          <w:rStyle w:val="AHPRAbodyChar"/>
          <w:sz w:val="20"/>
          <w:szCs w:val="20"/>
        </w:rPr>
        <w:t xml:space="preserve">ers who have graduated from a </w:t>
      </w:r>
      <w:r w:rsidRPr="00A07AC6">
        <w:rPr>
          <w:rStyle w:val="AHPRAbodyChar"/>
          <w:sz w:val="20"/>
          <w:szCs w:val="20"/>
        </w:rPr>
        <w:lastRenderedPageBreak/>
        <w:t>Board-approved</w:t>
      </w:r>
      <w:r w:rsidR="001518EB">
        <w:rPr>
          <w:rStyle w:val="AHPRAbodyChar"/>
          <w:sz w:val="20"/>
          <w:szCs w:val="20"/>
        </w:rPr>
        <w:t xml:space="preserve">, </w:t>
      </w:r>
      <w:r w:rsidRPr="00A07AC6">
        <w:rPr>
          <w:rStyle w:val="AHPRAbodyChar"/>
          <w:sz w:val="20"/>
          <w:szCs w:val="20"/>
        </w:rPr>
        <w:t>accredited program of study</w:t>
      </w:r>
      <w:r w:rsidRPr="00C27E0A">
        <w:rPr>
          <w:rStyle w:val="AHPRAbodyChar"/>
          <w:sz w:val="20"/>
          <w:szCs w:val="20"/>
        </w:rPr>
        <w:t xml:space="preserve"> in the profession and completed any required period of supervised practice or they have demonstrated equivalence of their overseas qualifications.</w:t>
      </w:r>
      <w:r>
        <w:rPr>
          <w:b/>
          <w:bCs/>
          <w:sz w:val="20"/>
          <w:szCs w:val="20"/>
        </w:rPr>
        <w:t xml:space="preserve"> </w:t>
      </w:r>
    </w:p>
    <w:p w14:paraId="09589FBE" w14:textId="77777777" w:rsidR="00B05DF5" w:rsidRDefault="00B05DF5" w:rsidP="00AD6E74">
      <w:pPr>
        <w:widowControl w:val="0"/>
        <w:overflowPunct w:val="0"/>
        <w:autoSpaceDE w:val="0"/>
        <w:autoSpaceDN w:val="0"/>
        <w:adjustRightInd w:val="0"/>
        <w:spacing w:line="225" w:lineRule="auto"/>
        <w:ind w:right="180"/>
        <w:jc w:val="left"/>
        <w:rPr>
          <w:sz w:val="20"/>
          <w:szCs w:val="20"/>
        </w:rPr>
      </w:pPr>
    </w:p>
    <w:p w14:paraId="125AB4FB" w14:textId="77777777" w:rsidR="008A65B4" w:rsidRPr="009B1884" w:rsidRDefault="008A65B4" w:rsidP="00B56BF2">
      <w:pPr>
        <w:widowControl w:val="0"/>
        <w:overflowPunct w:val="0"/>
        <w:autoSpaceDE w:val="0"/>
        <w:autoSpaceDN w:val="0"/>
        <w:adjustRightInd w:val="0"/>
        <w:spacing w:line="241" w:lineRule="auto"/>
        <w:ind w:right="280"/>
        <w:jc w:val="left"/>
        <w:rPr>
          <w:bCs/>
          <w:sz w:val="20"/>
          <w:szCs w:val="20"/>
        </w:rPr>
      </w:pPr>
      <w:r>
        <w:rPr>
          <w:b/>
          <w:bCs/>
          <w:sz w:val="20"/>
          <w:szCs w:val="20"/>
        </w:rPr>
        <w:t xml:space="preserve">Non-clinical practice: </w:t>
      </w:r>
      <w:r w:rsidR="008735A1" w:rsidRPr="00334CB7">
        <w:rPr>
          <w:bCs/>
          <w:sz w:val="20"/>
          <w:szCs w:val="20"/>
        </w:rPr>
        <w:t>whe</w:t>
      </w:r>
      <w:r w:rsidR="008735A1">
        <w:rPr>
          <w:bCs/>
          <w:sz w:val="20"/>
          <w:szCs w:val="20"/>
        </w:rPr>
        <w:t>n</w:t>
      </w:r>
      <w:r w:rsidRPr="009B1884">
        <w:rPr>
          <w:bCs/>
          <w:sz w:val="20"/>
          <w:szCs w:val="20"/>
        </w:rPr>
        <w:t xml:space="preserve"> a nurse or midwife</w:t>
      </w:r>
      <w:r w:rsidR="00566431">
        <w:rPr>
          <w:bCs/>
          <w:sz w:val="20"/>
          <w:szCs w:val="20"/>
        </w:rPr>
        <w:t xml:space="preserve"> </w:t>
      </w:r>
      <w:r w:rsidRPr="009B1884">
        <w:rPr>
          <w:bCs/>
          <w:sz w:val="20"/>
          <w:szCs w:val="20"/>
        </w:rPr>
        <w:t xml:space="preserve">is not directly involved in providing direct clinical </w:t>
      </w:r>
      <w:r w:rsidR="00566431">
        <w:rPr>
          <w:bCs/>
          <w:sz w:val="20"/>
          <w:szCs w:val="20"/>
        </w:rPr>
        <w:t xml:space="preserve">or </w:t>
      </w:r>
      <w:r>
        <w:rPr>
          <w:bCs/>
          <w:sz w:val="20"/>
          <w:szCs w:val="20"/>
        </w:rPr>
        <w:t>oversight of direct care of patients</w:t>
      </w:r>
      <w:r w:rsidR="00566431">
        <w:rPr>
          <w:bCs/>
          <w:sz w:val="20"/>
          <w:szCs w:val="20"/>
        </w:rPr>
        <w:t xml:space="preserve">; </w:t>
      </w:r>
      <w:r w:rsidRPr="009B1884">
        <w:rPr>
          <w:bCs/>
          <w:sz w:val="20"/>
          <w:szCs w:val="20"/>
        </w:rPr>
        <w:t xml:space="preserve">is not directly involved in clinical education </w:t>
      </w:r>
      <w:r>
        <w:rPr>
          <w:bCs/>
          <w:sz w:val="20"/>
          <w:szCs w:val="20"/>
        </w:rPr>
        <w:t>of pre or post</w:t>
      </w:r>
      <w:r w:rsidR="00F25DB5">
        <w:rPr>
          <w:bCs/>
          <w:sz w:val="20"/>
          <w:szCs w:val="20"/>
        </w:rPr>
        <w:t>-</w:t>
      </w:r>
      <w:r>
        <w:rPr>
          <w:bCs/>
          <w:sz w:val="20"/>
          <w:szCs w:val="20"/>
        </w:rPr>
        <w:t>registration student, including bridging programs</w:t>
      </w:r>
      <w:r w:rsidR="008735A1">
        <w:rPr>
          <w:bCs/>
          <w:sz w:val="20"/>
          <w:szCs w:val="20"/>
        </w:rPr>
        <w:t>.</w:t>
      </w:r>
      <w:r w:rsidR="003D12BF">
        <w:rPr>
          <w:bCs/>
          <w:sz w:val="20"/>
          <w:szCs w:val="20"/>
        </w:rPr>
        <w:t xml:space="preserve"> </w:t>
      </w:r>
    </w:p>
    <w:p w14:paraId="3CDDACF1" w14:textId="77777777" w:rsidR="008A65B4" w:rsidRDefault="008A65B4" w:rsidP="00B56BF2">
      <w:pPr>
        <w:widowControl w:val="0"/>
        <w:overflowPunct w:val="0"/>
        <w:autoSpaceDE w:val="0"/>
        <w:autoSpaceDN w:val="0"/>
        <w:adjustRightInd w:val="0"/>
        <w:spacing w:line="241" w:lineRule="auto"/>
        <w:ind w:right="280"/>
        <w:jc w:val="left"/>
        <w:rPr>
          <w:b/>
          <w:bCs/>
          <w:sz w:val="20"/>
          <w:szCs w:val="20"/>
        </w:rPr>
      </w:pPr>
    </w:p>
    <w:p w14:paraId="1F407664" w14:textId="77777777" w:rsidR="00B05DF5" w:rsidRDefault="00B05DF5" w:rsidP="00B56BF2">
      <w:pPr>
        <w:widowControl w:val="0"/>
        <w:overflowPunct w:val="0"/>
        <w:autoSpaceDE w:val="0"/>
        <w:autoSpaceDN w:val="0"/>
        <w:adjustRightInd w:val="0"/>
        <w:spacing w:line="241" w:lineRule="auto"/>
        <w:ind w:right="280"/>
        <w:jc w:val="left"/>
        <w:rPr>
          <w:sz w:val="20"/>
          <w:szCs w:val="20"/>
        </w:rPr>
      </w:pPr>
      <w:r w:rsidRPr="00A50453">
        <w:rPr>
          <w:b/>
          <w:bCs/>
          <w:sz w:val="20"/>
          <w:szCs w:val="20"/>
        </w:rPr>
        <w:t>N</w:t>
      </w:r>
      <w:r>
        <w:rPr>
          <w:b/>
          <w:bCs/>
          <w:sz w:val="20"/>
          <w:szCs w:val="20"/>
        </w:rPr>
        <w:t>on-</w:t>
      </w:r>
      <w:r w:rsidRPr="00A50453">
        <w:rPr>
          <w:b/>
          <w:bCs/>
          <w:sz w:val="20"/>
          <w:szCs w:val="20"/>
        </w:rPr>
        <w:t>practising registration</w:t>
      </w:r>
      <w:r w:rsidRPr="00A50453">
        <w:rPr>
          <w:sz w:val="20"/>
          <w:szCs w:val="20"/>
        </w:rPr>
        <w:t>: a type of registration available to practitioners who have previously held</w:t>
      </w:r>
      <w:r w:rsidRPr="00A50453">
        <w:rPr>
          <w:b/>
          <w:bCs/>
          <w:sz w:val="20"/>
          <w:szCs w:val="20"/>
        </w:rPr>
        <w:t xml:space="preserve"> </w:t>
      </w:r>
      <w:r w:rsidRPr="00A50453">
        <w:rPr>
          <w:sz w:val="20"/>
          <w:szCs w:val="20"/>
        </w:rPr>
        <w:t xml:space="preserve">general registration in a profession, but who do not wish to practise the profession during the registration period. The National Law states that a practitioner who holds non-practising registration in a profession </w:t>
      </w:r>
      <w:r w:rsidRPr="00A50453">
        <w:rPr>
          <w:b/>
          <w:bCs/>
          <w:i/>
          <w:iCs/>
          <w:sz w:val="20"/>
          <w:szCs w:val="20"/>
        </w:rPr>
        <w:t xml:space="preserve">must not practise </w:t>
      </w:r>
      <w:r w:rsidRPr="00A50453">
        <w:rPr>
          <w:sz w:val="20"/>
          <w:szCs w:val="20"/>
        </w:rPr>
        <w:t>the profession.</w:t>
      </w:r>
    </w:p>
    <w:p w14:paraId="070A8FD5" w14:textId="77777777" w:rsidR="00FD5749" w:rsidRDefault="00FD5749" w:rsidP="00B56BF2">
      <w:pPr>
        <w:widowControl w:val="0"/>
        <w:overflowPunct w:val="0"/>
        <w:autoSpaceDE w:val="0"/>
        <w:autoSpaceDN w:val="0"/>
        <w:adjustRightInd w:val="0"/>
        <w:spacing w:line="241" w:lineRule="auto"/>
        <w:ind w:right="280"/>
        <w:jc w:val="left"/>
        <w:rPr>
          <w:sz w:val="20"/>
          <w:szCs w:val="20"/>
        </w:rPr>
      </w:pPr>
    </w:p>
    <w:p w14:paraId="3B3C8604" w14:textId="77777777" w:rsidR="00FD5749" w:rsidRPr="00FD5749" w:rsidRDefault="00FD5749" w:rsidP="00B56BF2">
      <w:pPr>
        <w:widowControl w:val="0"/>
        <w:overflowPunct w:val="0"/>
        <w:autoSpaceDE w:val="0"/>
        <w:autoSpaceDN w:val="0"/>
        <w:adjustRightInd w:val="0"/>
        <w:spacing w:line="241" w:lineRule="auto"/>
        <w:ind w:right="280"/>
        <w:jc w:val="left"/>
        <w:rPr>
          <w:rFonts w:ascii="Times New Roman" w:hAnsi="Times New Roman"/>
          <w:sz w:val="20"/>
          <w:szCs w:val="20"/>
        </w:rPr>
      </w:pPr>
      <w:bookmarkStart w:id="1" w:name="Practice"/>
      <w:r w:rsidRPr="00FD5749">
        <w:rPr>
          <w:b/>
          <w:sz w:val="20"/>
          <w:szCs w:val="20"/>
        </w:rPr>
        <w:t>Practice</w:t>
      </w:r>
      <w:bookmarkEnd w:id="1"/>
      <w:r>
        <w:rPr>
          <w:b/>
          <w:sz w:val="20"/>
          <w:szCs w:val="20"/>
        </w:rPr>
        <w:t xml:space="preserve"> </w:t>
      </w:r>
      <w:r>
        <w:rPr>
          <w:sz w:val="20"/>
          <w:szCs w:val="20"/>
        </w:rPr>
        <w:t xml:space="preserve">means </w:t>
      </w:r>
      <w:r w:rsidRPr="00FD5749">
        <w:rPr>
          <w:sz w:val="20"/>
          <w:szCs w:val="20"/>
        </w:rPr>
        <w:t>any role, whether remunerated or not, in which the individual uses their skills and knowledge as a nurse or midwife ...practice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 and/or use of their professional skills</w:t>
      </w:r>
    </w:p>
    <w:p w14:paraId="1BEE24AB" w14:textId="77777777" w:rsidR="004F018C" w:rsidRDefault="004F018C" w:rsidP="00B56BF2">
      <w:pPr>
        <w:widowControl w:val="0"/>
        <w:overflowPunct w:val="0"/>
        <w:autoSpaceDE w:val="0"/>
        <w:autoSpaceDN w:val="0"/>
        <w:adjustRightInd w:val="0"/>
        <w:spacing w:line="225" w:lineRule="auto"/>
        <w:ind w:right="180"/>
        <w:jc w:val="left"/>
        <w:rPr>
          <w:sz w:val="20"/>
          <w:szCs w:val="20"/>
        </w:rPr>
      </w:pPr>
    </w:p>
    <w:p w14:paraId="1A01661A" w14:textId="15875D88" w:rsidR="0026467B" w:rsidRPr="00715EFD" w:rsidRDefault="0026467B" w:rsidP="00B56BF2">
      <w:pPr>
        <w:widowControl w:val="0"/>
        <w:overflowPunct w:val="0"/>
        <w:autoSpaceDE w:val="0"/>
        <w:autoSpaceDN w:val="0"/>
        <w:adjustRightInd w:val="0"/>
        <w:spacing w:line="229" w:lineRule="auto"/>
        <w:ind w:right="200"/>
        <w:jc w:val="left"/>
        <w:rPr>
          <w:b/>
          <w:sz w:val="20"/>
          <w:szCs w:val="20"/>
        </w:rPr>
      </w:pPr>
      <w:r>
        <w:rPr>
          <w:b/>
          <w:sz w:val="20"/>
          <w:szCs w:val="20"/>
        </w:rPr>
        <w:t xml:space="preserve">Provisional registration: </w:t>
      </w:r>
      <w:r w:rsidRPr="009B1884">
        <w:rPr>
          <w:sz w:val="20"/>
          <w:szCs w:val="20"/>
        </w:rPr>
        <w:t>a type of registration</w:t>
      </w:r>
      <w:r w:rsidRPr="00715EFD">
        <w:rPr>
          <w:b/>
          <w:sz w:val="20"/>
          <w:szCs w:val="20"/>
        </w:rPr>
        <w:t xml:space="preserve"> </w:t>
      </w:r>
      <w:r w:rsidR="00715EFD" w:rsidRPr="009B1884">
        <w:rPr>
          <w:sz w:val="20"/>
          <w:szCs w:val="20"/>
        </w:rPr>
        <w:t>granted to practitioners to enable them to complete a period of supervised practice to be eligible for general registration. This type of registration is intended for practitioners who have previously completed a</w:t>
      </w:r>
      <w:r w:rsidR="00E9473F">
        <w:rPr>
          <w:sz w:val="20"/>
          <w:szCs w:val="20"/>
        </w:rPr>
        <w:t>n NMBA</w:t>
      </w:r>
      <w:r w:rsidR="00BE3BFB">
        <w:rPr>
          <w:sz w:val="20"/>
          <w:szCs w:val="20"/>
        </w:rPr>
        <w:t>-</w:t>
      </w:r>
      <w:r w:rsidR="00715EFD" w:rsidRPr="009B1884">
        <w:rPr>
          <w:sz w:val="20"/>
          <w:szCs w:val="20"/>
        </w:rPr>
        <w:t>approved, accredited qualification in the profession</w:t>
      </w:r>
      <w:r w:rsidR="00E9473F">
        <w:rPr>
          <w:sz w:val="20"/>
          <w:szCs w:val="20"/>
        </w:rPr>
        <w:t>, and are seeking to re-enter practice</w:t>
      </w:r>
    </w:p>
    <w:p w14:paraId="42B6ACD7" w14:textId="77777777" w:rsidR="0026467B" w:rsidRDefault="0026467B" w:rsidP="00B56BF2">
      <w:pPr>
        <w:widowControl w:val="0"/>
        <w:overflowPunct w:val="0"/>
        <w:autoSpaceDE w:val="0"/>
        <w:autoSpaceDN w:val="0"/>
        <w:adjustRightInd w:val="0"/>
        <w:spacing w:line="229" w:lineRule="auto"/>
        <w:ind w:right="200"/>
        <w:jc w:val="left"/>
        <w:rPr>
          <w:b/>
          <w:sz w:val="20"/>
          <w:szCs w:val="20"/>
        </w:rPr>
      </w:pPr>
    </w:p>
    <w:p w14:paraId="75119330" w14:textId="77777777" w:rsidR="004F018C" w:rsidRDefault="004F018C" w:rsidP="00B56BF2">
      <w:pPr>
        <w:widowControl w:val="0"/>
        <w:overflowPunct w:val="0"/>
        <w:autoSpaceDE w:val="0"/>
        <w:autoSpaceDN w:val="0"/>
        <w:adjustRightInd w:val="0"/>
        <w:spacing w:line="229" w:lineRule="auto"/>
        <w:ind w:right="200"/>
        <w:jc w:val="left"/>
        <w:rPr>
          <w:rFonts w:ascii="Times New Roman" w:hAnsi="Times New Roman"/>
          <w:sz w:val="24"/>
        </w:rPr>
      </w:pPr>
      <w:r>
        <w:rPr>
          <w:b/>
          <w:bCs/>
          <w:sz w:val="20"/>
          <w:szCs w:val="20"/>
        </w:rPr>
        <w:t xml:space="preserve">Re-entry </w:t>
      </w:r>
      <w:r w:rsidR="00F36DA2">
        <w:rPr>
          <w:b/>
          <w:bCs/>
          <w:sz w:val="20"/>
          <w:szCs w:val="20"/>
        </w:rPr>
        <w:t xml:space="preserve">to practice </w:t>
      </w:r>
      <w:r>
        <w:rPr>
          <w:b/>
          <w:bCs/>
          <w:sz w:val="20"/>
          <w:szCs w:val="20"/>
        </w:rPr>
        <w:t>program</w:t>
      </w:r>
      <w:r>
        <w:rPr>
          <w:sz w:val="20"/>
          <w:szCs w:val="20"/>
        </w:rPr>
        <w:t>: a program of study accredited by ANMAC and approved by the NMBA as preparation</w:t>
      </w:r>
      <w:r>
        <w:rPr>
          <w:b/>
          <w:bCs/>
          <w:sz w:val="20"/>
          <w:szCs w:val="20"/>
        </w:rPr>
        <w:t xml:space="preserve"> </w:t>
      </w:r>
      <w:r>
        <w:rPr>
          <w:sz w:val="20"/>
          <w:szCs w:val="20"/>
        </w:rPr>
        <w:t>for nurses and midwives for re-entry to the register after a lapse in practice and</w:t>
      </w:r>
      <w:r w:rsidR="00F36DA2">
        <w:rPr>
          <w:sz w:val="20"/>
          <w:szCs w:val="20"/>
        </w:rPr>
        <w:t>/or</w:t>
      </w:r>
      <w:r>
        <w:rPr>
          <w:sz w:val="20"/>
          <w:szCs w:val="20"/>
        </w:rPr>
        <w:t xml:space="preserve"> removal from the register for a period exceeding the requirement in the </w:t>
      </w:r>
      <w:hyperlink r:id="rId24" w:history="1">
        <w:r w:rsidR="00A07AC6" w:rsidRPr="00B56BF2">
          <w:rPr>
            <w:rStyle w:val="Hyperlink"/>
            <w:sz w:val="20"/>
            <w:szCs w:val="20"/>
          </w:rPr>
          <w:t>Registration standard: Recency of practice</w:t>
        </w:r>
      </w:hyperlink>
      <w:r>
        <w:rPr>
          <w:sz w:val="20"/>
          <w:szCs w:val="20"/>
        </w:rPr>
        <w:t>. It contains both a theoretical and a clinical experience component.</w:t>
      </w:r>
    </w:p>
    <w:p w14:paraId="3E488589" w14:textId="77777777" w:rsidR="002C606F" w:rsidRDefault="002C606F" w:rsidP="00B56BF2">
      <w:pPr>
        <w:widowControl w:val="0"/>
        <w:overflowPunct w:val="0"/>
        <w:autoSpaceDE w:val="0"/>
        <w:autoSpaceDN w:val="0"/>
        <w:adjustRightInd w:val="0"/>
        <w:spacing w:line="217" w:lineRule="auto"/>
        <w:ind w:right="140"/>
        <w:jc w:val="left"/>
        <w:rPr>
          <w:b/>
          <w:bCs/>
          <w:sz w:val="20"/>
          <w:szCs w:val="20"/>
        </w:rPr>
      </w:pPr>
    </w:p>
    <w:p w14:paraId="7F379E39" w14:textId="77777777" w:rsidR="00B05DF5" w:rsidRDefault="00B05DF5" w:rsidP="00B56BF2">
      <w:pPr>
        <w:widowControl w:val="0"/>
        <w:overflowPunct w:val="0"/>
        <w:autoSpaceDE w:val="0"/>
        <w:autoSpaceDN w:val="0"/>
        <w:adjustRightInd w:val="0"/>
        <w:spacing w:line="217" w:lineRule="auto"/>
        <w:ind w:right="140"/>
        <w:jc w:val="left"/>
        <w:rPr>
          <w:rFonts w:ascii="Times New Roman" w:hAnsi="Times New Roman"/>
          <w:sz w:val="24"/>
        </w:rPr>
      </w:pPr>
      <w:r>
        <w:rPr>
          <w:b/>
          <w:bCs/>
          <w:sz w:val="20"/>
          <w:szCs w:val="20"/>
        </w:rPr>
        <w:t>Recency of practice</w:t>
      </w:r>
      <w:r>
        <w:rPr>
          <w:sz w:val="20"/>
          <w:szCs w:val="20"/>
        </w:rPr>
        <w:t xml:space="preserve">: that a </w:t>
      </w:r>
      <w:r w:rsidR="008735A1">
        <w:rPr>
          <w:sz w:val="20"/>
          <w:szCs w:val="20"/>
        </w:rPr>
        <w:t xml:space="preserve">health </w:t>
      </w:r>
      <w:r>
        <w:rPr>
          <w:sz w:val="20"/>
          <w:szCs w:val="20"/>
        </w:rPr>
        <w:t>practitioner has maintained an adequate connection with, and recent practice</w:t>
      </w:r>
      <w:r>
        <w:rPr>
          <w:b/>
          <w:bCs/>
          <w:sz w:val="20"/>
          <w:szCs w:val="20"/>
        </w:rPr>
        <w:t xml:space="preserve"> </w:t>
      </w:r>
      <w:r>
        <w:rPr>
          <w:sz w:val="20"/>
          <w:szCs w:val="20"/>
        </w:rPr>
        <w:t>in, the profession since qualifying</w:t>
      </w:r>
      <w:r w:rsidR="008735A1">
        <w:rPr>
          <w:sz w:val="20"/>
          <w:szCs w:val="20"/>
        </w:rPr>
        <w:t xml:space="preserve"> for</w:t>
      </w:r>
      <w:r>
        <w:rPr>
          <w:sz w:val="20"/>
          <w:szCs w:val="20"/>
        </w:rPr>
        <w:t xml:space="preserve"> or obtaining registration.</w:t>
      </w:r>
    </w:p>
    <w:p w14:paraId="13BDFF86" w14:textId="77777777" w:rsidR="00B05DF5" w:rsidRDefault="00B05DF5" w:rsidP="00B56BF2">
      <w:pPr>
        <w:widowControl w:val="0"/>
        <w:overflowPunct w:val="0"/>
        <w:autoSpaceDE w:val="0"/>
        <w:autoSpaceDN w:val="0"/>
        <w:adjustRightInd w:val="0"/>
        <w:spacing w:line="218" w:lineRule="auto"/>
        <w:ind w:right="420"/>
        <w:jc w:val="left"/>
        <w:rPr>
          <w:b/>
          <w:bCs/>
          <w:sz w:val="20"/>
          <w:szCs w:val="20"/>
        </w:rPr>
      </w:pPr>
    </w:p>
    <w:p w14:paraId="7B00733F" w14:textId="77777777" w:rsidR="004F018C" w:rsidRDefault="004F018C" w:rsidP="00B56BF2">
      <w:pPr>
        <w:widowControl w:val="0"/>
        <w:overflowPunct w:val="0"/>
        <w:autoSpaceDE w:val="0"/>
        <w:autoSpaceDN w:val="0"/>
        <w:adjustRightInd w:val="0"/>
        <w:spacing w:line="218" w:lineRule="auto"/>
        <w:ind w:right="420"/>
        <w:jc w:val="left"/>
        <w:rPr>
          <w:sz w:val="20"/>
          <w:szCs w:val="20"/>
        </w:rPr>
      </w:pPr>
      <w:r>
        <w:rPr>
          <w:b/>
          <w:bCs/>
          <w:sz w:val="20"/>
          <w:szCs w:val="20"/>
        </w:rPr>
        <w:t>Recent graduate</w:t>
      </w:r>
      <w:r>
        <w:rPr>
          <w:sz w:val="20"/>
          <w:szCs w:val="20"/>
        </w:rPr>
        <w:t>: a person applying for registration for the first time whose qualification for registration</w:t>
      </w:r>
      <w:r>
        <w:rPr>
          <w:b/>
          <w:bCs/>
          <w:sz w:val="20"/>
          <w:szCs w:val="20"/>
        </w:rPr>
        <w:t xml:space="preserve"> </w:t>
      </w:r>
      <w:r>
        <w:rPr>
          <w:sz w:val="20"/>
          <w:szCs w:val="20"/>
        </w:rPr>
        <w:t>was awarded not more than two years prior to the date of application for registration.</w:t>
      </w:r>
    </w:p>
    <w:p w14:paraId="5B52213C" w14:textId="77777777" w:rsidR="00B05DF5" w:rsidRDefault="00B05DF5" w:rsidP="00B56BF2">
      <w:pPr>
        <w:widowControl w:val="0"/>
        <w:overflowPunct w:val="0"/>
        <w:autoSpaceDE w:val="0"/>
        <w:autoSpaceDN w:val="0"/>
        <w:adjustRightInd w:val="0"/>
        <w:spacing w:line="218" w:lineRule="auto"/>
        <w:ind w:right="420"/>
        <w:jc w:val="left"/>
        <w:rPr>
          <w:sz w:val="20"/>
          <w:szCs w:val="20"/>
        </w:rPr>
      </w:pPr>
    </w:p>
    <w:p w14:paraId="78D1E39E" w14:textId="77777777" w:rsidR="004F018C" w:rsidRPr="00A50453" w:rsidRDefault="004F018C" w:rsidP="00B56BF2">
      <w:pPr>
        <w:widowControl w:val="0"/>
        <w:overflowPunct w:val="0"/>
        <w:autoSpaceDE w:val="0"/>
        <w:autoSpaceDN w:val="0"/>
        <w:adjustRightInd w:val="0"/>
        <w:spacing w:line="237" w:lineRule="auto"/>
        <w:ind w:right="400"/>
        <w:jc w:val="left"/>
        <w:rPr>
          <w:rFonts w:ascii="Times New Roman" w:hAnsi="Times New Roman"/>
          <w:sz w:val="20"/>
          <w:szCs w:val="20"/>
        </w:rPr>
      </w:pPr>
      <w:r w:rsidRPr="00A50453">
        <w:rPr>
          <w:b/>
          <w:bCs/>
          <w:sz w:val="20"/>
          <w:szCs w:val="20"/>
        </w:rPr>
        <w:t xml:space="preserve">Recognition of prior learning </w:t>
      </w:r>
      <w:r w:rsidRPr="00A50453">
        <w:rPr>
          <w:b/>
          <w:sz w:val="20"/>
          <w:szCs w:val="20"/>
        </w:rPr>
        <w:t>(RPL):</w:t>
      </w:r>
      <w:r w:rsidRPr="00A50453">
        <w:rPr>
          <w:sz w:val="20"/>
          <w:szCs w:val="20"/>
        </w:rPr>
        <w:t xml:space="preserve"> a process by which</w:t>
      </w:r>
      <w:r w:rsidRPr="00A50453">
        <w:rPr>
          <w:b/>
          <w:bCs/>
          <w:sz w:val="20"/>
          <w:szCs w:val="20"/>
        </w:rPr>
        <w:t xml:space="preserve"> </w:t>
      </w:r>
      <w:r w:rsidRPr="00A50453">
        <w:rPr>
          <w:sz w:val="20"/>
          <w:szCs w:val="20"/>
        </w:rPr>
        <w:t>the individual’s formal and informal learning</w:t>
      </w:r>
      <w:r w:rsidRPr="00A50453">
        <w:rPr>
          <w:b/>
          <w:bCs/>
          <w:sz w:val="20"/>
          <w:szCs w:val="20"/>
        </w:rPr>
        <w:t xml:space="preserve"> </w:t>
      </w:r>
      <w:r w:rsidRPr="00A50453">
        <w:rPr>
          <w:sz w:val="20"/>
          <w:szCs w:val="20"/>
        </w:rPr>
        <w:t>is</w:t>
      </w:r>
      <w:r w:rsidRPr="00A50453">
        <w:rPr>
          <w:b/>
          <w:bCs/>
          <w:sz w:val="20"/>
          <w:szCs w:val="20"/>
        </w:rPr>
        <w:t xml:space="preserve"> </w:t>
      </w:r>
      <w:r w:rsidRPr="00A50453">
        <w:rPr>
          <w:sz w:val="20"/>
          <w:szCs w:val="20"/>
        </w:rPr>
        <w:t>assessed to determine the extent to which that individual has achieved the required learning outcomes, competency outcomes, or standards for entry to, and/or partial or total completion of a qualification.</w:t>
      </w:r>
    </w:p>
    <w:p w14:paraId="27162906" w14:textId="77777777" w:rsidR="000B3D0F" w:rsidRDefault="000B3D0F" w:rsidP="00B56BF2">
      <w:pPr>
        <w:widowControl w:val="0"/>
        <w:overflowPunct w:val="0"/>
        <w:autoSpaceDE w:val="0"/>
        <w:autoSpaceDN w:val="0"/>
        <w:adjustRightInd w:val="0"/>
        <w:spacing w:line="218" w:lineRule="auto"/>
        <w:ind w:right="280"/>
        <w:jc w:val="left"/>
        <w:rPr>
          <w:b/>
          <w:bCs/>
          <w:sz w:val="20"/>
          <w:szCs w:val="20"/>
        </w:rPr>
      </w:pPr>
    </w:p>
    <w:p w14:paraId="18309224" w14:textId="67206676" w:rsidR="00CF6026" w:rsidRDefault="004F018C" w:rsidP="00A04434">
      <w:pPr>
        <w:pStyle w:val="AHPRAbody"/>
        <w:rPr>
          <w:szCs w:val="20"/>
        </w:rPr>
      </w:pPr>
      <w:r w:rsidRPr="00A04B27">
        <w:rPr>
          <w:b/>
          <w:bCs/>
          <w:szCs w:val="20"/>
        </w:rPr>
        <w:t>Supervised practice</w:t>
      </w:r>
      <w:r w:rsidRPr="00A04B27">
        <w:rPr>
          <w:szCs w:val="20"/>
        </w:rPr>
        <w:t xml:space="preserve">: </w:t>
      </w:r>
      <w:r w:rsidRPr="004469C4">
        <w:rPr>
          <w:szCs w:val="20"/>
        </w:rPr>
        <w:t>a period of practice under supervision</w:t>
      </w:r>
      <w:r w:rsidR="00AF4323">
        <w:rPr>
          <w:szCs w:val="20"/>
        </w:rPr>
        <w:t xml:space="preserve">. It is a formal process of professional support and learning which allows a nurse </w:t>
      </w:r>
      <w:r w:rsidR="00AF4323">
        <w:rPr>
          <w:szCs w:val="20"/>
          <w:lang w:val="en-GB"/>
        </w:rPr>
        <w:t>and/or</w:t>
      </w:r>
      <w:r w:rsidR="00AF4323">
        <w:rPr>
          <w:szCs w:val="20"/>
        </w:rPr>
        <w:t xml:space="preserve"> midwife (supervisee) to develop knowledge and competence, assume responsibility for their own practice and enhance public protection and safety. Supervision may be </w:t>
      </w:r>
      <w:r w:rsidR="00AF4323">
        <w:rPr>
          <w:i/>
          <w:iCs/>
          <w:szCs w:val="20"/>
        </w:rPr>
        <w:t>direct</w:t>
      </w:r>
      <w:r w:rsidR="00AF4323">
        <w:rPr>
          <w:szCs w:val="20"/>
        </w:rPr>
        <w:t xml:space="preserve"> or</w:t>
      </w:r>
      <w:r w:rsidR="00AF4323">
        <w:rPr>
          <w:i/>
          <w:iCs/>
          <w:szCs w:val="20"/>
        </w:rPr>
        <w:t xml:space="preserve"> indirect</w:t>
      </w:r>
      <w:r w:rsidR="00AF4323">
        <w:rPr>
          <w:szCs w:val="20"/>
        </w:rPr>
        <w:t xml:space="preserve"> according to the nature of context under which the practice is being </w:t>
      </w:r>
      <w:r w:rsidR="00AD462E">
        <w:rPr>
          <w:szCs w:val="20"/>
        </w:rPr>
        <w:t>supervised. It</w:t>
      </w:r>
      <w:r w:rsidRPr="00877B9B">
        <w:rPr>
          <w:szCs w:val="20"/>
        </w:rPr>
        <w:t xml:space="preserve"> is the responsibility of the </w:t>
      </w:r>
      <w:r w:rsidR="007E4701">
        <w:rPr>
          <w:szCs w:val="20"/>
        </w:rPr>
        <w:t>nurse/midwife</w:t>
      </w:r>
      <w:r w:rsidRPr="00877B9B">
        <w:rPr>
          <w:szCs w:val="20"/>
        </w:rPr>
        <w:t xml:space="preserve"> to arrange a placement that meets the requirements of the </w:t>
      </w:r>
      <w:r>
        <w:rPr>
          <w:szCs w:val="20"/>
        </w:rPr>
        <w:t>NMBA</w:t>
      </w:r>
      <w:r w:rsidR="00777A8F">
        <w:rPr>
          <w:szCs w:val="20"/>
        </w:rPr>
        <w:t xml:space="preserve"> for re-entry to practice</w:t>
      </w:r>
      <w:r w:rsidR="000D55DF">
        <w:rPr>
          <w:szCs w:val="20"/>
        </w:rPr>
        <w:t xml:space="preserve">, </w:t>
      </w:r>
      <w:r w:rsidR="007E4701">
        <w:rPr>
          <w:szCs w:val="20"/>
        </w:rPr>
        <w:t>including</w:t>
      </w:r>
      <w:r w:rsidR="000D55DF">
        <w:rPr>
          <w:szCs w:val="20"/>
        </w:rPr>
        <w:t xml:space="preserve"> that:</w:t>
      </w:r>
      <w:r w:rsidR="00AF4323">
        <w:rPr>
          <w:szCs w:val="20"/>
        </w:rPr>
        <w:t xml:space="preserve"> </w:t>
      </w:r>
    </w:p>
    <w:p w14:paraId="1A632315" w14:textId="77777777" w:rsidR="006A04BE" w:rsidRDefault="00BA0141" w:rsidP="00B56BF2">
      <w:pPr>
        <w:pStyle w:val="AHPRAbody"/>
        <w:numPr>
          <w:ilvl w:val="0"/>
          <w:numId w:val="24"/>
        </w:numPr>
        <w:spacing w:after="0"/>
        <w:rPr>
          <w:szCs w:val="20"/>
        </w:rPr>
      </w:pPr>
      <w:r>
        <w:rPr>
          <w:szCs w:val="20"/>
        </w:rPr>
        <w:t>t</w:t>
      </w:r>
      <w:r w:rsidR="006A04BE" w:rsidRPr="006A04BE">
        <w:rPr>
          <w:szCs w:val="20"/>
        </w:rPr>
        <w:t>he practice setting must give the maximum opportunity to demonstrate the full spectrum of the respective</w:t>
      </w:r>
      <w:r w:rsidR="000D55DF">
        <w:rPr>
          <w:szCs w:val="20"/>
        </w:rPr>
        <w:t xml:space="preserve"> standards for practice</w:t>
      </w:r>
    </w:p>
    <w:p w14:paraId="23A82F67" w14:textId="77777777" w:rsidR="00777A8F" w:rsidRPr="00170227" w:rsidRDefault="00777A8F" w:rsidP="00B56BF2">
      <w:pPr>
        <w:pStyle w:val="AHPRAbody"/>
        <w:widowControl w:val="0"/>
        <w:numPr>
          <w:ilvl w:val="0"/>
          <w:numId w:val="24"/>
        </w:numPr>
        <w:overflowPunct w:val="0"/>
        <w:autoSpaceDE w:val="0"/>
        <w:autoSpaceDN w:val="0"/>
        <w:adjustRightInd w:val="0"/>
        <w:spacing w:after="0" w:line="223" w:lineRule="auto"/>
        <w:ind w:right="420"/>
        <w:rPr>
          <w:szCs w:val="20"/>
        </w:rPr>
      </w:pPr>
      <w:r w:rsidRPr="00170227">
        <w:rPr>
          <w:szCs w:val="20"/>
        </w:rPr>
        <w:t xml:space="preserve">the supervisor meets the minimum requirements listed in the </w:t>
      </w:r>
      <w:hyperlink r:id="rId25" w:history="1">
        <w:r w:rsidRPr="00170227">
          <w:rPr>
            <w:rStyle w:val="Hyperlink"/>
            <w:szCs w:val="20"/>
          </w:rPr>
          <w:t>Supervision guidelines for nurses and midwives</w:t>
        </w:r>
      </w:hyperlink>
    </w:p>
    <w:p w14:paraId="54A193AA" w14:textId="299525FE" w:rsidR="007552E6" w:rsidRPr="00777A8F" w:rsidRDefault="006A04BE" w:rsidP="00B56BF2">
      <w:pPr>
        <w:pStyle w:val="ListParagraph"/>
        <w:widowControl w:val="0"/>
        <w:numPr>
          <w:ilvl w:val="0"/>
          <w:numId w:val="24"/>
        </w:numPr>
        <w:overflowPunct w:val="0"/>
        <w:autoSpaceDE w:val="0"/>
        <w:autoSpaceDN w:val="0"/>
        <w:adjustRightInd w:val="0"/>
        <w:spacing w:line="223" w:lineRule="auto"/>
        <w:ind w:right="420"/>
        <w:contextualSpacing w:val="0"/>
        <w:jc w:val="left"/>
        <w:rPr>
          <w:sz w:val="20"/>
          <w:szCs w:val="20"/>
        </w:rPr>
      </w:pPr>
      <w:r w:rsidRPr="00CF6026">
        <w:rPr>
          <w:iCs/>
          <w:sz w:val="20"/>
          <w:szCs w:val="20"/>
        </w:rPr>
        <w:t>t</w:t>
      </w:r>
      <w:r w:rsidR="00663AFB" w:rsidRPr="00CF6026">
        <w:rPr>
          <w:iCs/>
          <w:sz w:val="20"/>
          <w:szCs w:val="20"/>
        </w:rPr>
        <w:t>he nurse/midwife will not engage with an employment agency</w:t>
      </w:r>
      <w:r w:rsidR="00BA0141">
        <w:rPr>
          <w:iCs/>
          <w:sz w:val="20"/>
          <w:szCs w:val="20"/>
        </w:rPr>
        <w:t xml:space="preserve"> for supervised practice</w:t>
      </w:r>
      <w:r w:rsidR="00777A8F">
        <w:rPr>
          <w:iCs/>
          <w:sz w:val="20"/>
          <w:szCs w:val="20"/>
        </w:rPr>
        <w:t>, and</w:t>
      </w:r>
    </w:p>
    <w:p w14:paraId="6845925A" w14:textId="6A14105B" w:rsidR="006A04BE" w:rsidRDefault="007552E6" w:rsidP="00B56BF2">
      <w:pPr>
        <w:pStyle w:val="ListParagraph"/>
        <w:widowControl w:val="0"/>
        <w:numPr>
          <w:ilvl w:val="0"/>
          <w:numId w:val="24"/>
        </w:numPr>
        <w:overflowPunct w:val="0"/>
        <w:autoSpaceDE w:val="0"/>
        <w:autoSpaceDN w:val="0"/>
        <w:adjustRightInd w:val="0"/>
        <w:spacing w:line="223" w:lineRule="auto"/>
        <w:ind w:right="420"/>
        <w:jc w:val="left"/>
        <w:rPr>
          <w:sz w:val="20"/>
          <w:szCs w:val="20"/>
        </w:rPr>
      </w:pPr>
      <w:r>
        <w:rPr>
          <w:iCs/>
          <w:sz w:val="20"/>
          <w:szCs w:val="20"/>
        </w:rPr>
        <w:t>t</w:t>
      </w:r>
      <w:r w:rsidR="00663AFB" w:rsidRPr="00CF6026">
        <w:rPr>
          <w:iCs/>
          <w:sz w:val="20"/>
          <w:szCs w:val="20"/>
        </w:rPr>
        <w:t xml:space="preserve">he NMBA does not allow </w:t>
      </w:r>
      <w:r w:rsidR="00F44C63" w:rsidRPr="00CF6026">
        <w:rPr>
          <w:iCs/>
          <w:sz w:val="20"/>
          <w:szCs w:val="20"/>
        </w:rPr>
        <w:t>for</w:t>
      </w:r>
      <w:r w:rsidR="006A04BE" w:rsidRPr="00CF6026">
        <w:rPr>
          <w:iCs/>
          <w:sz w:val="20"/>
          <w:szCs w:val="20"/>
        </w:rPr>
        <w:t xml:space="preserve"> supervision in </w:t>
      </w:r>
      <w:r w:rsidR="00663AFB" w:rsidRPr="00CF6026">
        <w:rPr>
          <w:iCs/>
          <w:sz w:val="20"/>
          <w:szCs w:val="20"/>
        </w:rPr>
        <w:t>private practic</w:t>
      </w:r>
      <w:r w:rsidR="00F44C63" w:rsidRPr="00CF6026">
        <w:rPr>
          <w:iCs/>
          <w:sz w:val="20"/>
          <w:szCs w:val="20"/>
        </w:rPr>
        <w:t>e (</w:t>
      </w:r>
      <w:r w:rsidR="006A04BE" w:rsidRPr="00CF6026">
        <w:rPr>
          <w:iCs/>
          <w:sz w:val="20"/>
          <w:szCs w:val="20"/>
        </w:rPr>
        <w:t xml:space="preserve">where a nurse or </w:t>
      </w:r>
      <w:r w:rsidR="00F44C63" w:rsidRPr="00CF6026">
        <w:rPr>
          <w:sz w:val="20"/>
          <w:szCs w:val="20"/>
        </w:rPr>
        <w:t xml:space="preserve">midwife is working as sole practitioner, in partnership or in self-employed models </w:t>
      </w:r>
      <w:r w:rsidR="00777A8F">
        <w:rPr>
          <w:sz w:val="20"/>
          <w:szCs w:val="20"/>
        </w:rPr>
        <w:t xml:space="preserve">or </w:t>
      </w:r>
      <w:r w:rsidR="00F44C63" w:rsidRPr="00CF6026">
        <w:rPr>
          <w:sz w:val="20"/>
          <w:szCs w:val="20"/>
        </w:rPr>
        <w:t>working on their own account</w:t>
      </w:r>
      <w:r w:rsidR="00777A8F">
        <w:rPr>
          <w:sz w:val="20"/>
          <w:szCs w:val="20"/>
        </w:rPr>
        <w:t xml:space="preserve">). </w:t>
      </w:r>
    </w:p>
    <w:p w14:paraId="500C699A" w14:textId="77777777" w:rsidR="000D55DF" w:rsidRPr="00777A8F" w:rsidRDefault="000D55DF" w:rsidP="00B56BF2">
      <w:pPr>
        <w:widowControl w:val="0"/>
        <w:overflowPunct w:val="0"/>
        <w:autoSpaceDE w:val="0"/>
        <w:autoSpaceDN w:val="0"/>
        <w:adjustRightInd w:val="0"/>
        <w:spacing w:line="223" w:lineRule="auto"/>
        <w:ind w:left="360" w:right="420"/>
        <w:jc w:val="left"/>
        <w:rPr>
          <w:sz w:val="20"/>
          <w:szCs w:val="20"/>
        </w:rPr>
      </w:pPr>
    </w:p>
    <w:p w14:paraId="7137BE6A" w14:textId="77777777" w:rsidR="00D14B06" w:rsidRDefault="00D14B06">
      <w:pPr>
        <w:jc w:val="left"/>
        <w:rPr>
          <w:rFonts w:eastAsia="Cambria" w:cs="Times New Roman"/>
          <w:b/>
          <w:color w:val="007DC3"/>
          <w:sz w:val="20"/>
          <w:lang w:val="en-US" w:eastAsia="en-US"/>
        </w:rPr>
      </w:pPr>
      <w:r>
        <w:br w:type="page"/>
      </w:r>
    </w:p>
    <w:p w14:paraId="48C23E97" w14:textId="2B1F777D" w:rsidR="00D14B06" w:rsidRPr="00337BE9" w:rsidRDefault="00D14B06" w:rsidP="00D14B06">
      <w:pPr>
        <w:pStyle w:val="AHPRASubheading"/>
      </w:pPr>
      <w:r w:rsidRPr="00337BE9">
        <w:lastRenderedPageBreak/>
        <w:t>Document control</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8"/>
        <w:gridCol w:w="6092"/>
      </w:tblGrid>
      <w:tr w:rsidR="00D14B06" w:rsidRPr="00156B17" w14:paraId="334652F5" w14:textId="77777777" w:rsidTr="00D52CD9">
        <w:tc>
          <w:tcPr>
            <w:tcW w:w="1988" w:type="dxa"/>
          </w:tcPr>
          <w:p w14:paraId="5EE7F6E1" w14:textId="77777777" w:rsidR="00D14B06" w:rsidRPr="00156B17" w:rsidRDefault="00D14B06" w:rsidP="00D52CD9">
            <w:pPr>
              <w:spacing w:before="120" w:after="120"/>
              <w:rPr>
                <w:b/>
                <w:sz w:val="20"/>
              </w:rPr>
            </w:pPr>
            <w:r w:rsidRPr="00156B17">
              <w:rPr>
                <w:b/>
                <w:sz w:val="20"/>
              </w:rPr>
              <w:t>Approved by</w:t>
            </w:r>
          </w:p>
        </w:tc>
        <w:tc>
          <w:tcPr>
            <w:tcW w:w="6092" w:type="dxa"/>
          </w:tcPr>
          <w:p w14:paraId="03F6EF48" w14:textId="77777777" w:rsidR="00D14B06" w:rsidRPr="00156B17" w:rsidRDefault="00D14B06" w:rsidP="00D52CD9">
            <w:pPr>
              <w:spacing w:before="120" w:after="120"/>
              <w:rPr>
                <w:sz w:val="20"/>
              </w:rPr>
            </w:pPr>
            <w:r w:rsidRPr="00156B17">
              <w:rPr>
                <w:sz w:val="20"/>
              </w:rPr>
              <w:t>Nursing and Midwifery Board of Australia</w:t>
            </w:r>
          </w:p>
        </w:tc>
      </w:tr>
      <w:tr w:rsidR="00D14B06" w:rsidRPr="00156B17" w14:paraId="394F150D" w14:textId="77777777" w:rsidTr="00D52CD9">
        <w:tc>
          <w:tcPr>
            <w:tcW w:w="1988" w:type="dxa"/>
          </w:tcPr>
          <w:p w14:paraId="2BE94484" w14:textId="77777777" w:rsidR="00D14B06" w:rsidRPr="00156B17" w:rsidRDefault="00D14B06" w:rsidP="00D52CD9">
            <w:pPr>
              <w:spacing w:before="120" w:after="120"/>
              <w:rPr>
                <w:b/>
                <w:sz w:val="20"/>
              </w:rPr>
            </w:pPr>
            <w:r w:rsidRPr="00156B17">
              <w:rPr>
                <w:b/>
                <w:sz w:val="20"/>
              </w:rPr>
              <w:t>Date approved</w:t>
            </w:r>
          </w:p>
        </w:tc>
        <w:tc>
          <w:tcPr>
            <w:tcW w:w="6092" w:type="dxa"/>
          </w:tcPr>
          <w:p w14:paraId="2EF648AE" w14:textId="77777777" w:rsidR="00D14B06" w:rsidRPr="00156B17" w:rsidRDefault="00D14B06" w:rsidP="00D52CD9">
            <w:pPr>
              <w:spacing w:before="120" w:after="120"/>
              <w:rPr>
                <w:sz w:val="20"/>
              </w:rPr>
            </w:pPr>
            <w:r w:rsidRPr="00156B17">
              <w:rPr>
                <w:sz w:val="20"/>
              </w:rPr>
              <w:t>November 2018</w:t>
            </w:r>
          </w:p>
        </w:tc>
      </w:tr>
      <w:tr w:rsidR="00D14B06" w:rsidRPr="00156B17" w14:paraId="32E1CCDB" w14:textId="77777777" w:rsidTr="00D52CD9">
        <w:tc>
          <w:tcPr>
            <w:tcW w:w="1988" w:type="dxa"/>
          </w:tcPr>
          <w:p w14:paraId="29E76565" w14:textId="77777777" w:rsidR="00D14B06" w:rsidRPr="00156B17" w:rsidRDefault="00D14B06" w:rsidP="00D52CD9">
            <w:pPr>
              <w:spacing w:before="120" w:after="120"/>
              <w:rPr>
                <w:b/>
                <w:sz w:val="20"/>
              </w:rPr>
            </w:pPr>
            <w:r w:rsidRPr="00156B17">
              <w:rPr>
                <w:b/>
                <w:sz w:val="20"/>
              </w:rPr>
              <w:t>Date commenced</w:t>
            </w:r>
          </w:p>
        </w:tc>
        <w:tc>
          <w:tcPr>
            <w:tcW w:w="6092" w:type="dxa"/>
          </w:tcPr>
          <w:p w14:paraId="2D29AD15" w14:textId="77777777" w:rsidR="00D14B06" w:rsidRPr="00156B17" w:rsidRDefault="00D14B06" w:rsidP="00D52CD9">
            <w:pPr>
              <w:spacing w:before="120" w:after="120"/>
              <w:rPr>
                <w:sz w:val="20"/>
              </w:rPr>
            </w:pPr>
            <w:r w:rsidRPr="00156B17">
              <w:rPr>
                <w:sz w:val="20"/>
              </w:rPr>
              <w:t>February 2019</w:t>
            </w:r>
          </w:p>
        </w:tc>
      </w:tr>
      <w:tr w:rsidR="00D14B06" w:rsidRPr="00156B17" w14:paraId="5167A684" w14:textId="77777777" w:rsidTr="00D52CD9">
        <w:tc>
          <w:tcPr>
            <w:tcW w:w="1988" w:type="dxa"/>
          </w:tcPr>
          <w:p w14:paraId="1B7CB950" w14:textId="77777777" w:rsidR="00D14B06" w:rsidRPr="00156B17" w:rsidRDefault="00D14B06" w:rsidP="00D52CD9">
            <w:pPr>
              <w:spacing w:before="120" w:after="120"/>
              <w:rPr>
                <w:b/>
                <w:sz w:val="20"/>
              </w:rPr>
            </w:pPr>
            <w:r w:rsidRPr="00156B17">
              <w:rPr>
                <w:b/>
                <w:sz w:val="20"/>
              </w:rPr>
              <w:t>Date modified</w:t>
            </w:r>
          </w:p>
        </w:tc>
        <w:tc>
          <w:tcPr>
            <w:tcW w:w="6092" w:type="dxa"/>
          </w:tcPr>
          <w:p w14:paraId="1ADDFE0B" w14:textId="77777777" w:rsidR="00D14B06" w:rsidRPr="00156B17" w:rsidRDefault="00D14B06" w:rsidP="00D52CD9">
            <w:pPr>
              <w:spacing w:before="120" w:after="120"/>
              <w:rPr>
                <w:sz w:val="20"/>
              </w:rPr>
            </w:pPr>
          </w:p>
        </w:tc>
      </w:tr>
    </w:tbl>
    <w:p w14:paraId="6107BD11" w14:textId="77777777" w:rsidR="00777A8F" w:rsidRPr="00170227" w:rsidRDefault="00777A8F" w:rsidP="00A04434">
      <w:pPr>
        <w:pStyle w:val="AHPRAbody"/>
        <w:widowControl w:val="0"/>
        <w:overflowPunct w:val="0"/>
        <w:autoSpaceDE w:val="0"/>
        <w:autoSpaceDN w:val="0"/>
        <w:adjustRightInd w:val="0"/>
        <w:spacing w:line="223" w:lineRule="auto"/>
        <w:ind w:right="420"/>
        <w:rPr>
          <w:szCs w:val="20"/>
        </w:rPr>
      </w:pPr>
    </w:p>
    <w:p w14:paraId="4C4A8291" w14:textId="77777777" w:rsidR="00C664FF" w:rsidRPr="00170227" w:rsidRDefault="00C664FF">
      <w:pPr>
        <w:pStyle w:val="AHPRAbody"/>
        <w:widowControl w:val="0"/>
        <w:overflowPunct w:val="0"/>
        <w:autoSpaceDE w:val="0"/>
        <w:autoSpaceDN w:val="0"/>
        <w:adjustRightInd w:val="0"/>
        <w:spacing w:line="223" w:lineRule="auto"/>
        <w:ind w:right="420"/>
        <w:rPr>
          <w:szCs w:val="20"/>
        </w:rPr>
      </w:pPr>
    </w:p>
    <w:sectPr w:rsidR="00C664FF" w:rsidRPr="00170227" w:rsidSect="00A04434">
      <w:headerReference w:type="even" r:id="rId26"/>
      <w:headerReference w:type="default" r:id="rId27"/>
      <w:footerReference w:type="even" r:id="rId28"/>
      <w:footerReference w:type="default" r:id="rId29"/>
      <w:headerReference w:type="first" r:id="rId30"/>
      <w:footerReference w:type="first" r:id="rId31"/>
      <w:pgSz w:w="11900" w:h="16840"/>
      <w:pgMar w:top="1701" w:right="1418" w:bottom="1134" w:left="1418"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25E8C" w14:textId="77777777" w:rsidR="00EB464E" w:rsidRDefault="00EB464E" w:rsidP="00FC2881">
      <w:r>
        <w:separator/>
      </w:r>
    </w:p>
    <w:p w14:paraId="0971F109" w14:textId="77777777" w:rsidR="00EB464E" w:rsidRDefault="00EB464E"/>
  </w:endnote>
  <w:endnote w:type="continuationSeparator" w:id="0">
    <w:p w14:paraId="5F7A2E85" w14:textId="77777777" w:rsidR="00EB464E" w:rsidRDefault="00EB464E" w:rsidP="00FC2881">
      <w:r>
        <w:continuationSeparator/>
      </w:r>
    </w:p>
    <w:p w14:paraId="6D578EF0" w14:textId="77777777" w:rsidR="00EB464E" w:rsidRDefault="00EB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EA23" w14:textId="77777777" w:rsidR="00FD5749" w:rsidRDefault="00585CF5" w:rsidP="00FC2881">
    <w:pPr>
      <w:pStyle w:val="AHPRAfootnote"/>
      <w:framePr w:wrap="around" w:vAnchor="text" w:hAnchor="margin" w:xAlign="right" w:y="1"/>
    </w:pPr>
    <w:r>
      <w:fldChar w:fldCharType="begin"/>
    </w:r>
    <w:r w:rsidR="00FD5749">
      <w:instrText xml:space="preserve">PAGE  </w:instrText>
    </w:r>
    <w:r>
      <w:fldChar w:fldCharType="end"/>
    </w:r>
  </w:p>
  <w:p w14:paraId="329D116B" w14:textId="77777777" w:rsidR="00FD5749" w:rsidRDefault="00FD5749" w:rsidP="00FC2881">
    <w:pPr>
      <w:pStyle w:val="AHPRAfootnote"/>
      <w:ind w:right="360"/>
    </w:pPr>
  </w:p>
  <w:p w14:paraId="4EB1F20A" w14:textId="77777777" w:rsidR="00FD5749" w:rsidRDefault="00FD5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7412" w14:textId="08A610F8" w:rsidR="00FD5749" w:rsidRPr="000E7E28" w:rsidRDefault="00FD5749" w:rsidP="000F5FE3">
    <w:pPr>
      <w:pStyle w:val="AHPRAfooter"/>
    </w:pPr>
    <w:r>
      <w:rPr>
        <w:szCs w:val="16"/>
      </w:rPr>
      <w:t>Policy</w:t>
    </w:r>
    <w:r w:rsidR="005B3022">
      <w:rPr>
        <w:szCs w:val="16"/>
      </w:rPr>
      <w:t>:</w:t>
    </w:r>
    <w:r>
      <w:rPr>
        <w:szCs w:val="16"/>
      </w:rPr>
      <w:t xml:space="preserve"> Re-entry to practice for nurses and midwives </w:t>
    </w:r>
    <w:sdt>
      <w:sdtPr>
        <w:id w:val="18143575"/>
        <w:docPartObj>
          <w:docPartGallery w:val="Page Numbers (Top of Page)"/>
          <w:docPartUnique/>
        </w:docPartObj>
      </w:sdtPr>
      <w:sdtEndPr/>
      <w:sdtContent>
        <w:r>
          <w:tab/>
        </w:r>
        <w:r>
          <w:tab/>
        </w:r>
        <w:r>
          <w:tab/>
        </w:r>
        <w:r>
          <w:tab/>
        </w:r>
        <w:r w:rsidRPr="000E7E28">
          <w:t xml:space="preserve">Page </w:t>
        </w:r>
        <w:r w:rsidR="00585CF5">
          <w:fldChar w:fldCharType="begin"/>
        </w:r>
        <w:r w:rsidR="00D8235B">
          <w:instrText xml:space="preserve"> PAGE </w:instrText>
        </w:r>
        <w:r w:rsidR="00585CF5">
          <w:fldChar w:fldCharType="separate"/>
        </w:r>
        <w:r w:rsidR="00D51081">
          <w:rPr>
            <w:noProof/>
          </w:rPr>
          <w:t>5</w:t>
        </w:r>
        <w:r w:rsidR="00585CF5">
          <w:rPr>
            <w:noProof/>
          </w:rPr>
          <w:fldChar w:fldCharType="end"/>
        </w:r>
        <w:r w:rsidRPr="000E7E28">
          <w:t xml:space="preserve"> of </w:t>
        </w:r>
        <w:r w:rsidR="004C1B27">
          <w:fldChar w:fldCharType="begin"/>
        </w:r>
        <w:r w:rsidR="004C1B27">
          <w:instrText xml:space="preserve"> NUMPAGES  </w:instrText>
        </w:r>
        <w:r w:rsidR="004C1B27">
          <w:fldChar w:fldCharType="separate"/>
        </w:r>
        <w:r w:rsidR="00D51081">
          <w:rPr>
            <w:noProof/>
          </w:rPr>
          <w:t>5</w:t>
        </w:r>
        <w:r w:rsidR="004C1B2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629C" w14:textId="77777777" w:rsidR="00FD5749" w:rsidRPr="00E77E23" w:rsidRDefault="00FD5749" w:rsidP="0047542D">
    <w:pPr>
      <w:pStyle w:val="AHPRAfirstpagefooter"/>
    </w:pPr>
    <w:r>
      <w:rPr>
        <w:color w:val="007DC3"/>
      </w:rPr>
      <w:t>Nursing and Midwifery</w:t>
    </w:r>
    <w:r w:rsidRPr="00E77E23">
      <w:t xml:space="preserve"> </w:t>
    </w:r>
    <w:r>
      <w:t>Board of Australia</w:t>
    </w:r>
  </w:p>
  <w:p w14:paraId="5B35D63C" w14:textId="77777777" w:rsidR="00FD5749" w:rsidRDefault="00FD5749" w:rsidP="0047542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B12D" w14:textId="77777777" w:rsidR="00EB464E" w:rsidRDefault="00EB464E" w:rsidP="000E7E28">
      <w:r>
        <w:separator/>
      </w:r>
    </w:p>
  </w:footnote>
  <w:footnote w:type="continuationSeparator" w:id="0">
    <w:p w14:paraId="6D6FF0CD" w14:textId="77777777" w:rsidR="00EB464E" w:rsidRDefault="00EB464E" w:rsidP="00FC2881">
      <w:r>
        <w:continuationSeparator/>
      </w:r>
    </w:p>
    <w:p w14:paraId="7A75DBB6" w14:textId="77777777" w:rsidR="00EB464E" w:rsidRDefault="00EB464E"/>
  </w:footnote>
  <w:footnote w:type="continuationNotice" w:id="1">
    <w:p w14:paraId="7DB3266F" w14:textId="77777777" w:rsidR="00EB464E" w:rsidRDefault="00EB464E"/>
  </w:footnote>
  <w:footnote w:id="2">
    <w:p w14:paraId="135E020E" w14:textId="77777777" w:rsidR="00FD5749" w:rsidRPr="00C53601" w:rsidRDefault="00FD5749">
      <w:pPr>
        <w:pStyle w:val="FootnoteText"/>
        <w:rPr>
          <w:lang w:val="en-AU"/>
        </w:rPr>
      </w:pPr>
      <w:r>
        <w:rPr>
          <w:rStyle w:val="FootnoteReference"/>
        </w:rPr>
        <w:footnoteRef/>
      </w:r>
      <w:r>
        <w:t xml:space="preserve"> Nurse includes registered nurse and enrolled nurse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7D4D" w14:textId="7F2115F3" w:rsidR="00D51081" w:rsidRDefault="004C1B27">
    <w:pPr>
      <w:pStyle w:val="Header"/>
    </w:pPr>
    <w:r>
      <w:rPr>
        <w:noProof/>
      </w:rPr>
      <w:pict w14:anchorId="273A3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87844" o:spid="_x0000_s6146" type="#_x0000_t136" style="position:absolute;margin-left:0;margin-top:0;width:559.1pt;height:79.85pt;rotation:315;z-index:-251655168;mso-position-horizontal:center;mso-position-horizontal-relative:margin;mso-position-vertical:center;mso-position-vertical-relative:margin" o:allowincell="f" fillcolor="red" stroked="f">
          <v:fill opacity=".5"/>
          <v:textpath style="font-family:&quot;Arial&quot;;font-size:1pt" string="ADVANC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2212" w14:textId="008BB11D" w:rsidR="00FD5749" w:rsidRPr="00315933" w:rsidRDefault="004C1B27" w:rsidP="001F25BA">
    <w:pPr>
      <w:ind w:right="-567"/>
    </w:pPr>
    <w:r>
      <w:rPr>
        <w:noProof/>
      </w:rPr>
      <w:pict w14:anchorId="267F6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87845" o:spid="_x0000_s6147" type="#_x0000_t136" style="position:absolute;left:0;text-align:left;margin-left:0;margin-top:0;width:559.1pt;height:79.85pt;rotation:315;z-index:-251653120;mso-position-horizontal:center;mso-position-horizontal-relative:margin;mso-position-vertical:center;mso-position-vertical-relative:margin" o:allowincell="f" fillcolor="red" stroked="f">
          <v:fill opacity=".5"/>
          <v:textpath style="font-family:&quot;Arial&quot;;font-size:1pt" string="ADVANCED COPY"/>
          <w10:wrap anchorx="margin" anchory="margin"/>
        </v:shape>
      </w:pict>
    </w:r>
  </w:p>
  <w:p w14:paraId="354714E9" w14:textId="77777777" w:rsidR="00FD5749" w:rsidRDefault="00FD57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362A" w14:textId="16E9C243" w:rsidR="00FD5749" w:rsidRDefault="004C1B27" w:rsidP="00E844A0">
    <w:r>
      <w:rPr>
        <w:noProof/>
      </w:rPr>
      <w:pict w14:anchorId="7ACC9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87843" o:spid="_x0000_s6145" type="#_x0000_t136" style="position:absolute;left:0;text-align:left;margin-left:0;margin-top:0;width:559.1pt;height:79.85pt;rotation:315;z-index:-251657216;mso-position-horizontal:center;mso-position-horizontal-relative:margin;mso-position-vertical:center;mso-position-vertical-relative:margin" o:allowincell="f" fillcolor="red" stroked="f">
          <v:fill opacity=".5"/>
          <v:textpath style="font-family:&quot;Arial&quot;;font-size:1pt" string="ADVANCED COPY"/>
          <w10:wrap anchorx="margin" anchory="margin"/>
        </v:shape>
      </w:pict>
    </w:r>
    <w:r w:rsidR="00FD5749" w:rsidRPr="0047542D">
      <w:rPr>
        <w:noProof/>
      </w:rPr>
      <w:drawing>
        <wp:anchor distT="0" distB="0" distL="114300" distR="114300" simplePos="0" relativeHeight="251657216" behindDoc="0" locked="0" layoutInCell="1" allowOverlap="1" wp14:anchorId="2BAB7CAB" wp14:editId="0720F6C0">
          <wp:simplePos x="0" y="0"/>
          <wp:positionH relativeFrom="margin">
            <wp:posOffset>4379036</wp:posOffset>
          </wp:positionH>
          <wp:positionV relativeFrom="margin">
            <wp:posOffset>-1559382</wp:posOffset>
          </wp:positionV>
          <wp:extent cx="1651051" cy="1316736"/>
          <wp:effectExtent l="19050" t="0" r="5665" b="0"/>
          <wp:wrapSquare wrapText="bothSides"/>
          <wp:docPr id="8" name="Picture 2" descr="Nursing and Midwifer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14:paraId="6142A98B" w14:textId="77777777" w:rsidR="00FD5749" w:rsidRDefault="00FD5749" w:rsidP="00E844A0"/>
  <w:p w14:paraId="556F33DA" w14:textId="77777777" w:rsidR="00FD5749" w:rsidRDefault="00FD5749" w:rsidP="00E844A0"/>
  <w:p w14:paraId="262523CA" w14:textId="77777777" w:rsidR="00FD5749" w:rsidRDefault="00FD5749" w:rsidP="00E844A0"/>
  <w:p w14:paraId="79DABDF1" w14:textId="77777777" w:rsidR="00FD5749" w:rsidRDefault="00FD5749" w:rsidP="00E844A0"/>
  <w:p w14:paraId="57B5C448" w14:textId="77777777" w:rsidR="00FD5749" w:rsidRDefault="00FD5749" w:rsidP="009226B7">
    <w:pPr>
      <w:tabs>
        <w:tab w:val="left" w:pos="3667"/>
      </w:tabs>
    </w:pPr>
    <w:r>
      <w:tab/>
    </w:r>
  </w:p>
  <w:p w14:paraId="7337D033" w14:textId="77777777" w:rsidR="00FD5749" w:rsidRDefault="00FD5749"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43E8"/>
    <w:multiLevelType w:val="hybridMultilevel"/>
    <w:tmpl w:val="0F544F36"/>
    <w:lvl w:ilvl="0" w:tplc="21F04946">
      <w:start w:val="1"/>
      <w:numFmt w:val="lowerRoman"/>
      <w:lvlText w:val="%1."/>
      <w:lvlJc w:val="right"/>
      <w:pPr>
        <w:tabs>
          <w:tab w:val="num" w:pos="720"/>
        </w:tabs>
        <w:ind w:left="720" w:hanging="360"/>
      </w:pPr>
      <w:rPr>
        <w:rFonts w:ascii="Arial" w:hAnsi="Arial" w:cs="Aria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C037DB3"/>
    <w:multiLevelType w:val="multilevel"/>
    <w:tmpl w:val="BE20683A"/>
    <w:numStyleLink w:val="AHPRANumberedheadinglist"/>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208659AA"/>
    <w:multiLevelType w:val="hybridMultilevel"/>
    <w:tmpl w:val="0C2EB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024A7"/>
    <w:multiLevelType w:val="hybridMultilevel"/>
    <w:tmpl w:val="897279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1625A3"/>
    <w:multiLevelType w:val="hybridMultilevel"/>
    <w:tmpl w:val="C9401040"/>
    <w:lvl w:ilvl="0" w:tplc="BBE85BA8">
      <w:start w:val="1"/>
      <w:numFmt w:val="lowerRoman"/>
      <w:lvlText w:val="%1."/>
      <w:lvlJc w:val="righ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231E32"/>
    <w:multiLevelType w:val="hybridMultilevel"/>
    <w:tmpl w:val="C06A1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302D5EAE"/>
    <w:multiLevelType w:val="hybridMultilevel"/>
    <w:tmpl w:val="3CE6A5A4"/>
    <w:lvl w:ilvl="0" w:tplc="0409001B">
      <w:start w:val="1"/>
      <w:numFmt w:val="low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F4772"/>
    <w:multiLevelType w:val="hybridMultilevel"/>
    <w:tmpl w:val="4294BB9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8F0DD9"/>
    <w:multiLevelType w:val="hybridMultilevel"/>
    <w:tmpl w:val="D3DAF7A2"/>
    <w:lvl w:ilvl="0" w:tplc="0409001B">
      <w:start w:val="1"/>
      <w:numFmt w:val="lowerRoman"/>
      <w:lvlText w:val="%1."/>
      <w:lvlJc w:val="right"/>
      <w:pPr>
        <w:tabs>
          <w:tab w:val="num" w:pos="720"/>
        </w:tabs>
        <w:ind w:left="720" w:hanging="360"/>
      </w:pPr>
      <w:rPr>
        <w:rFonts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E41038"/>
    <w:multiLevelType w:val="hybridMultilevel"/>
    <w:tmpl w:val="6A4C7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192FC6"/>
    <w:multiLevelType w:val="hybridMultilevel"/>
    <w:tmpl w:val="BCE63994"/>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04433A"/>
    <w:multiLevelType w:val="multilevel"/>
    <w:tmpl w:val="C4183F12"/>
    <w:numStyleLink w:val="AHPRANumberedlist"/>
  </w:abstractNum>
  <w:abstractNum w:abstractNumId="19" w15:restartNumberingAfterBreak="0">
    <w:nsid w:val="50326275"/>
    <w:multiLevelType w:val="hybridMultilevel"/>
    <w:tmpl w:val="E4D695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2B7D12"/>
    <w:multiLevelType w:val="hybridMultilevel"/>
    <w:tmpl w:val="96CCB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85CD7"/>
    <w:multiLevelType w:val="hybridMultilevel"/>
    <w:tmpl w:val="E6886BD0"/>
    <w:lvl w:ilvl="0" w:tplc="0409001B">
      <w:start w:val="1"/>
      <w:numFmt w:val="low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DB6056"/>
    <w:multiLevelType w:val="hybridMultilevel"/>
    <w:tmpl w:val="0FFEC7C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74FD657D"/>
    <w:multiLevelType w:val="hybridMultilevel"/>
    <w:tmpl w:val="57DC2328"/>
    <w:lvl w:ilvl="0" w:tplc="0409001B">
      <w:start w:val="1"/>
      <w:numFmt w:val="low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E154B0"/>
    <w:multiLevelType w:val="multilevel"/>
    <w:tmpl w:val="C4183F12"/>
    <w:numStyleLink w:val="AHPRANumberedlist"/>
  </w:abstractNum>
  <w:abstractNum w:abstractNumId="2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3"/>
  </w:num>
  <w:num w:numId="2">
    <w:abstractNumId w:val="17"/>
  </w:num>
  <w:num w:numId="3">
    <w:abstractNumId w:val="3"/>
  </w:num>
  <w:num w:numId="4">
    <w:abstractNumId w:val="5"/>
  </w:num>
  <w:num w:numId="5">
    <w:abstractNumId w:val="6"/>
  </w:num>
  <w:num w:numId="6">
    <w:abstractNumId w:val="11"/>
  </w:num>
  <w:num w:numId="7">
    <w:abstractNumId w:val="2"/>
  </w:num>
  <w:num w:numId="8">
    <w:abstractNumId w:val="13"/>
  </w:num>
  <w:num w:numId="9">
    <w:abstractNumId w:val="27"/>
  </w:num>
  <w:num w:numId="10">
    <w:abstractNumId w:val="18"/>
  </w:num>
  <w:num w:numId="11">
    <w:abstractNumId w:val="4"/>
  </w:num>
  <w:num w:numId="12">
    <w:abstractNumId w:val="26"/>
  </w:num>
  <w:num w:numId="13">
    <w:abstractNumId w:val="28"/>
  </w:num>
  <w:num w:numId="14">
    <w:abstractNumId w:val="22"/>
  </w:num>
  <w:num w:numId="15">
    <w:abstractNumId w:val="10"/>
  </w:num>
  <w:num w:numId="16">
    <w:abstractNumId w:val="1"/>
  </w:num>
  <w:num w:numId="17">
    <w:abstractNumId w:val="15"/>
  </w:num>
  <w:num w:numId="18">
    <w:abstractNumId w:val="21"/>
  </w:num>
  <w:num w:numId="19">
    <w:abstractNumId w:val="9"/>
  </w:num>
  <w:num w:numId="20">
    <w:abstractNumId w:val="12"/>
  </w:num>
  <w:num w:numId="21">
    <w:abstractNumId w:val="25"/>
  </w:num>
  <w:num w:numId="22">
    <w:abstractNumId w:val="16"/>
  </w:num>
  <w:num w:numId="23">
    <w:abstractNumId w:val="24"/>
  </w:num>
  <w:num w:numId="24">
    <w:abstractNumId w:val="20"/>
  </w:num>
  <w:num w:numId="25">
    <w:abstractNumId w:val="0"/>
  </w:num>
  <w:num w:numId="26">
    <w:abstractNumId w:val="7"/>
  </w:num>
  <w:num w:numId="27">
    <w:abstractNumId w:val="19"/>
  </w:num>
  <w:num w:numId="28">
    <w:abstractNumId w:val="8"/>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2B"/>
    <w:rsid w:val="00000033"/>
    <w:rsid w:val="00006922"/>
    <w:rsid w:val="000245AF"/>
    <w:rsid w:val="000334D7"/>
    <w:rsid w:val="0003449F"/>
    <w:rsid w:val="000452E0"/>
    <w:rsid w:val="00071439"/>
    <w:rsid w:val="000945FB"/>
    <w:rsid w:val="000A37C0"/>
    <w:rsid w:val="000A6413"/>
    <w:rsid w:val="000A6BF7"/>
    <w:rsid w:val="000B08F1"/>
    <w:rsid w:val="000B3D0F"/>
    <w:rsid w:val="000C1AB8"/>
    <w:rsid w:val="000D3B58"/>
    <w:rsid w:val="000D55DF"/>
    <w:rsid w:val="000E5CFB"/>
    <w:rsid w:val="000E7E28"/>
    <w:rsid w:val="000F5D90"/>
    <w:rsid w:val="000F5FE3"/>
    <w:rsid w:val="0010139F"/>
    <w:rsid w:val="00107B69"/>
    <w:rsid w:val="00107D2B"/>
    <w:rsid w:val="001132CE"/>
    <w:rsid w:val="001136D3"/>
    <w:rsid w:val="00131EA8"/>
    <w:rsid w:val="0013500C"/>
    <w:rsid w:val="00136B8D"/>
    <w:rsid w:val="00143CC2"/>
    <w:rsid w:val="00144DEF"/>
    <w:rsid w:val="001506FE"/>
    <w:rsid w:val="001518EB"/>
    <w:rsid w:val="00156CC1"/>
    <w:rsid w:val="001571B6"/>
    <w:rsid w:val="001701E5"/>
    <w:rsid w:val="00170227"/>
    <w:rsid w:val="001765D0"/>
    <w:rsid w:val="0019451F"/>
    <w:rsid w:val="001B3896"/>
    <w:rsid w:val="001B75B3"/>
    <w:rsid w:val="001C425C"/>
    <w:rsid w:val="001D3985"/>
    <w:rsid w:val="001E1E31"/>
    <w:rsid w:val="001E2849"/>
    <w:rsid w:val="001E4A94"/>
    <w:rsid w:val="001E5621"/>
    <w:rsid w:val="001F05ED"/>
    <w:rsid w:val="001F0AFD"/>
    <w:rsid w:val="001F25BA"/>
    <w:rsid w:val="001F5CC6"/>
    <w:rsid w:val="0020453A"/>
    <w:rsid w:val="00207792"/>
    <w:rsid w:val="0021284A"/>
    <w:rsid w:val="002201FB"/>
    <w:rsid w:val="00220A3B"/>
    <w:rsid w:val="00224708"/>
    <w:rsid w:val="002361F9"/>
    <w:rsid w:val="0026467B"/>
    <w:rsid w:val="0028013F"/>
    <w:rsid w:val="00295B44"/>
    <w:rsid w:val="002B2D48"/>
    <w:rsid w:val="002C08FB"/>
    <w:rsid w:val="002C34EA"/>
    <w:rsid w:val="002C606F"/>
    <w:rsid w:val="002D6993"/>
    <w:rsid w:val="002E1F70"/>
    <w:rsid w:val="002F31DE"/>
    <w:rsid w:val="00303BE1"/>
    <w:rsid w:val="00305AFC"/>
    <w:rsid w:val="00316582"/>
    <w:rsid w:val="00320F83"/>
    <w:rsid w:val="003229B2"/>
    <w:rsid w:val="00330B99"/>
    <w:rsid w:val="00334CB7"/>
    <w:rsid w:val="003354E4"/>
    <w:rsid w:val="003437CA"/>
    <w:rsid w:val="00353D8A"/>
    <w:rsid w:val="003578D3"/>
    <w:rsid w:val="00362948"/>
    <w:rsid w:val="00366EA5"/>
    <w:rsid w:val="00373A9D"/>
    <w:rsid w:val="00377FA3"/>
    <w:rsid w:val="0038620E"/>
    <w:rsid w:val="003B0715"/>
    <w:rsid w:val="003D12BF"/>
    <w:rsid w:val="003D6DBD"/>
    <w:rsid w:val="003E00B5"/>
    <w:rsid w:val="003E2475"/>
    <w:rsid w:val="003E3268"/>
    <w:rsid w:val="003E5071"/>
    <w:rsid w:val="003F0021"/>
    <w:rsid w:val="003F2F06"/>
    <w:rsid w:val="00405C0A"/>
    <w:rsid w:val="00414F2C"/>
    <w:rsid w:val="00434FD2"/>
    <w:rsid w:val="00450B34"/>
    <w:rsid w:val="00456302"/>
    <w:rsid w:val="004606A7"/>
    <w:rsid w:val="00461C91"/>
    <w:rsid w:val="0047542D"/>
    <w:rsid w:val="0049055E"/>
    <w:rsid w:val="00496B7E"/>
    <w:rsid w:val="004A15D8"/>
    <w:rsid w:val="004A5E5D"/>
    <w:rsid w:val="004B747B"/>
    <w:rsid w:val="004D7537"/>
    <w:rsid w:val="004E1F96"/>
    <w:rsid w:val="004F018C"/>
    <w:rsid w:val="004F16B7"/>
    <w:rsid w:val="004F5C05"/>
    <w:rsid w:val="00502879"/>
    <w:rsid w:val="00504D8B"/>
    <w:rsid w:val="00507090"/>
    <w:rsid w:val="005106F5"/>
    <w:rsid w:val="00536208"/>
    <w:rsid w:val="0053749F"/>
    <w:rsid w:val="00546C3A"/>
    <w:rsid w:val="00553A4C"/>
    <w:rsid w:val="00554335"/>
    <w:rsid w:val="005565CE"/>
    <w:rsid w:val="005607E8"/>
    <w:rsid w:val="00566431"/>
    <w:rsid w:val="005708AE"/>
    <w:rsid w:val="00574794"/>
    <w:rsid w:val="00576D0D"/>
    <w:rsid w:val="00585CC0"/>
    <w:rsid w:val="00585CF5"/>
    <w:rsid w:val="00593C13"/>
    <w:rsid w:val="005A0FA9"/>
    <w:rsid w:val="005A209E"/>
    <w:rsid w:val="005A3E43"/>
    <w:rsid w:val="005B3022"/>
    <w:rsid w:val="005C40F2"/>
    <w:rsid w:val="005C5932"/>
    <w:rsid w:val="005C6817"/>
    <w:rsid w:val="005D2EFB"/>
    <w:rsid w:val="005E2917"/>
    <w:rsid w:val="005F578E"/>
    <w:rsid w:val="00616043"/>
    <w:rsid w:val="006277AF"/>
    <w:rsid w:val="00640B2C"/>
    <w:rsid w:val="00640F3F"/>
    <w:rsid w:val="00650F86"/>
    <w:rsid w:val="00663AFB"/>
    <w:rsid w:val="00667CAD"/>
    <w:rsid w:val="00681D5E"/>
    <w:rsid w:val="00682279"/>
    <w:rsid w:val="00682291"/>
    <w:rsid w:val="0068719F"/>
    <w:rsid w:val="00687BA1"/>
    <w:rsid w:val="006A04BE"/>
    <w:rsid w:val="006A2BB1"/>
    <w:rsid w:val="006C0257"/>
    <w:rsid w:val="006C0E29"/>
    <w:rsid w:val="006C0F94"/>
    <w:rsid w:val="006D2579"/>
    <w:rsid w:val="006D30FE"/>
    <w:rsid w:val="006D3757"/>
    <w:rsid w:val="006F53A7"/>
    <w:rsid w:val="006F7348"/>
    <w:rsid w:val="006F796D"/>
    <w:rsid w:val="0070155F"/>
    <w:rsid w:val="0070795B"/>
    <w:rsid w:val="00715EFD"/>
    <w:rsid w:val="00730FCB"/>
    <w:rsid w:val="007372A4"/>
    <w:rsid w:val="007402F1"/>
    <w:rsid w:val="00741B04"/>
    <w:rsid w:val="007432A4"/>
    <w:rsid w:val="007552E6"/>
    <w:rsid w:val="00755B23"/>
    <w:rsid w:val="0076115C"/>
    <w:rsid w:val="007664F3"/>
    <w:rsid w:val="007720F9"/>
    <w:rsid w:val="00777A8F"/>
    <w:rsid w:val="0078044D"/>
    <w:rsid w:val="0079197C"/>
    <w:rsid w:val="007933DB"/>
    <w:rsid w:val="007A35B9"/>
    <w:rsid w:val="007B22A0"/>
    <w:rsid w:val="007B77D6"/>
    <w:rsid w:val="007C0B6E"/>
    <w:rsid w:val="007C333B"/>
    <w:rsid w:val="007C4A10"/>
    <w:rsid w:val="007D4836"/>
    <w:rsid w:val="007E2C84"/>
    <w:rsid w:val="007E2FF7"/>
    <w:rsid w:val="007E3545"/>
    <w:rsid w:val="007E4701"/>
    <w:rsid w:val="007F0095"/>
    <w:rsid w:val="00824427"/>
    <w:rsid w:val="00831A7E"/>
    <w:rsid w:val="008338F7"/>
    <w:rsid w:val="00836397"/>
    <w:rsid w:val="00845054"/>
    <w:rsid w:val="00852D1C"/>
    <w:rsid w:val="008555F7"/>
    <w:rsid w:val="00856147"/>
    <w:rsid w:val="00860473"/>
    <w:rsid w:val="00860F40"/>
    <w:rsid w:val="008615C9"/>
    <w:rsid w:val="00864020"/>
    <w:rsid w:val="0087061F"/>
    <w:rsid w:val="008735A1"/>
    <w:rsid w:val="00877659"/>
    <w:rsid w:val="008944FD"/>
    <w:rsid w:val="008979D5"/>
    <w:rsid w:val="008A4C3B"/>
    <w:rsid w:val="008A65B4"/>
    <w:rsid w:val="008B2AD7"/>
    <w:rsid w:val="008C1576"/>
    <w:rsid w:val="008C157B"/>
    <w:rsid w:val="008D4206"/>
    <w:rsid w:val="008D6B7E"/>
    <w:rsid w:val="008D7845"/>
    <w:rsid w:val="008F56C7"/>
    <w:rsid w:val="009226B7"/>
    <w:rsid w:val="00923B23"/>
    <w:rsid w:val="00937ED0"/>
    <w:rsid w:val="00944E9F"/>
    <w:rsid w:val="00952797"/>
    <w:rsid w:val="00953DC0"/>
    <w:rsid w:val="009604EE"/>
    <w:rsid w:val="00963F54"/>
    <w:rsid w:val="0097049B"/>
    <w:rsid w:val="009777D3"/>
    <w:rsid w:val="009806B3"/>
    <w:rsid w:val="009859E6"/>
    <w:rsid w:val="009879E8"/>
    <w:rsid w:val="00996BFC"/>
    <w:rsid w:val="009A0A5D"/>
    <w:rsid w:val="009A631A"/>
    <w:rsid w:val="009B1884"/>
    <w:rsid w:val="009B340E"/>
    <w:rsid w:val="009C223A"/>
    <w:rsid w:val="009C6933"/>
    <w:rsid w:val="009E27B6"/>
    <w:rsid w:val="009F4437"/>
    <w:rsid w:val="00A04434"/>
    <w:rsid w:val="00A04C7A"/>
    <w:rsid w:val="00A058E5"/>
    <w:rsid w:val="00A07AC6"/>
    <w:rsid w:val="00A10C1A"/>
    <w:rsid w:val="00A2072E"/>
    <w:rsid w:val="00A237BB"/>
    <w:rsid w:val="00A43154"/>
    <w:rsid w:val="00A509AB"/>
    <w:rsid w:val="00A56C8F"/>
    <w:rsid w:val="00A65E24"/>
    <w:rsid w:val="00A70173"/>
    <w:rsid w:val="00A773B6"/>
    <w:rsid w:val="00A82078"/>
    <w:rsid w:val="00A838C8"/>
    <w:rsid w:val="00A91C42"/>
    <w:rsid w:val="00A943B3"/>
    <w:rsid w:val="00A9516B"/>
    <w:rsid w:val="00A9780A"/>
    <w:rsid w:val="00AA00AF"/>
    <w:rsid w:val="00AA10A8"/>
    <w:rsid w:val="00AA2689"/>
    <w:rsid w:val="00AA2FC9"/>
    <w:rsid w:val="00AB283D"/>
    <w:rsid w:val="00AC4E10"/>
    <w:rsid w:val="00AD0256"/>
    <w:rsid w:val="00AD312E"/>
    <w:rsid w:val="00AD462E"/>
    <w:rsid w:val="00AD4B09"/>
    <w:rsid w:val="00AD6E74"/>
    <w:rsid w:val="00AE3EAF"/>
    <w:rsid w:val="00AE5A16"/>
    <w:rsid w:val="00AF4323"/>
    <w:rsid w:val="00B024B0"/>
    <w:rsid w:val="00B05DF5"/>
    <w:rsid w:val="00B07ECC"/>
    <w:rsid w:val="00B26C9F"/>
    <w:rsid w:val="00B34EDA"/>
    <w:rsid w:val="00B41762"/>
    <w:rsid w:val="00B47368"/>
    <w:rsid w:val="00B51748"/>
    <w:rsid w:val="00B55A77"/>
    <w:rsid w:val="00B56BF2"/>
    <w:rsid w:val="00B57198"/>
    <w:rsid w:val="00B6721D"/>
    <w:rsid w:val="00B85023"/>
    <w:rsid w:val="00B93465"/>
    <w:rsid w:val="00BA0141"/>
    <w:rsid w:val="00BA2456"/>
    <w:rsid w:val="00BA261B"/>
    <w:rsid w:val="00BA271C"/>
    <w:rsid w:val="00BA469B"/>
    <w:rsid w:val="00BA7E28"/>
    <w:rsid w:val="00BB4A5B"/>
    <w:rsid w:val="00BB7BDE"/>
    <w:rsid w:val="00BC5E94"/>
    <w:rsid w:val="00BE19AE"/>
    <w:rsid w:val="00BE3BFB"/>
    <w:rsid w:val="00BE6882"/>
    <w:rsid w:val="00BF2534"/>
    <w:rsid w:val="00BF459B"/>
    <w:rsid w:val="00BF79DC"/>
    <w:rsid w:val="00C00F4F"/>
    <w:rsid w:val="00C305DA"/>
    <w:rsid w:val="00C35DE1"/>
    <w:rsid w:val="00C3795C"/>
    <w:rsid w:val="00C524AA"/>
    <w:rsid w:val="00C53601"/>
    <w:rsid w:val="00C54689"/>
    <w:rsid w:val="00C664FF"/>
    <w:rsid w:val="00C81B3A"/>
    <w:rsid w:val="00CB26F9"/>
    <w:rsid w:val="00CB6C08"/>
    <w:rsid w:val="00CD0DCA"/>
    <w:rsid w:val="00CD7EB8"/>
    <w:rsid w:val="00CE39F2"/>
    <w:rsid w:val="00CF6026"/>
    <w:rsid w:val="00D02D14"/>
    <w:rsid w:val="00D03964"/>
    <w:rsid w:val="00D12F61"/>
    <w:rsid w:val="00D133BC"/>
    <w:rsid w:val="00D14B06"/>
    <w:rsid w:val="00D201C6"/>
    <w:rsid w:val="00D37B41"/>
    <w:rsid w:val="00D46A64"/>
    <w:rsid w:val="00D51081"/>
    <w:rsid w:val="00D53F6B"/>
    <w:rsid w:val="00D56AE3"/>
    <w:rsid w:val="00D638E0"/>
    <w:rsid w:val="00D716BA"/>
    <w:rsid w:val="00D77BEE"/>
    <w:rsid w:val="00D8235B"/>
    <w:rsid w:val="00D8404D"/>
    <w:rsid w:val="00DA69A8"/>
    <w:rsid w:val="00DB0661"/>
    <w:rsid w:val="00DC2952"/>
    <w:rsid w:val="00DD56D0"/>
    <w:rsid w:val="00DE3B70"/>
    <w:rsid w:val="00DE7FCC"/>
    <w:rsid w:val="00DF1AB7"/>
    <w:rsid w:val="00E07C02"/>
    <w:rsid w:val="00E1254E"/>
    <w:rsid w:val="00E12B06"/>
    <w:rsid w:val="00E15BF6"/>
    <w:rsid w:val="00E33184"/>
    <w:rsid w:val="00E40ED3"/>
    <w:rsid w:val="00E5486B"/>
    <w:rsid w:val="00E61E98"/>
    <w:rsid w:val="00E6244C"/>
    <w:rsid w:val="00E624F6"/>
    <w:rsid w:val="00E71CB9"/>
    <w:rsid w:val="00E7357F"/>
    <w:rsid w:val="00E73698"/>
    <w:rsid w:val="00E74923"/>
    <w:rsid w:val="00E7547E"/>
    <w:rsid w:val="00E77E23"/>
    <w:rsid w:val="00E81895"/>
    <w:rsid w:val="00E8251C"/>
    <w:rsid w:val="00E844A0"/>
    <w:rsid w:val="00E87158"/>
    <w:rsid w:val="00E9028B"/>
    <w:rsid w:val="00E9473F"/>
    <w:rsid w:val="00EA05D4"/>
    <w:rsid w:val="00EB1CFA"/>
    <w:rsid w:val="00EB464E"/>
    <w:rsid w:val="00EE5092"/>
    <w:rsid w:val="00F0452C"/>
    <w:rsid w:val="00F13ED2"/>
    <w:rsid w:val="00F165AA"/>
    <w:rsid w:val="00F20DA7"/>
    <w:rsid w:val="00F22054"/>
    <w:rsid w:val="00F25DB5"/>
    <w:rsid w:val="00F27ACB"/>
    <w:rsid w:val="00F31861"/>
    <w:rsid w:val="00F33BE0"/>
    <w:rsid w:val="00F3616F"/>
    <w:rsid w:val="00F36DA2"/>
    <w:rsid w:val="00F41600"/>
    <w:rsid w:val="00F44C63"/>
    <w:rsid w:val="00F50C2B"/>
    <w:rsid w:val="00F65FEB"/>
    <w:rsid w:val="00F6618F"/>
    <w:rsid w:val="00F70DD5"/>
    <w:rsid w:val="00F73165"/>
    <w:rsid w:val="00F90BCE"/>
    <w:rsid w:val="00FA12AE"/>
    <w:rsid w:val="00FB67EC"/>
    <w:rsid w:val="00FC2881"/>
    <w:rsid w:val="00FC2BE9"/>
    <w:rsid w:val="00FC3B57"/>
    <w:rsid w:val="00FD1ABA"/>
    <w:rsid w:val="00FD5749"/>
    <w:rsid w:val="00FD7DC1"/>
    <w:rsid w:val="00FE2F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7BB7F148"/>
  <w15:docId w15:val="{1880B83E-663C-41C8-ADC8-93A244FD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character" w:styleId="CommentReference">
    <w:name w:val="annotation reference"/>
    <w:basedOn w:val="DefaultParagraphFont"/>
    <w:uiPriority w:val="1"/>
    <w:semiHidden/>
    <w:unhideWhenUsed/>
    <w:rsid w:val="0003449F"/>
    <w:rPr>
      <w:sz w:val="16"/>
      <w:szCs w:val="16"/>
    </w:rPr>
  </w:style>
  <w:style w:type="paragraph" w:styleId="CommentText">
    <w:name w:val="annotation text"/>
    <w:basedOn w:val="Normal"/>
    <w:link w:val="CommentTextChar"/>
    <w:uiPriority w:val="1"/>
    <w:semiHidden/>
    <w:unhideWhenUsed/>
    <w:rsid w:val="0003449F"/>
    <w:rPr>
      <w:sz w:val="20"/>
      <w:szCs w:val="20"/>
    </w:rPr>
  </w:style>
  <w:style w:type="character" w:customStyle="1" w:styleId="CommentTextChar">
    <w:name w:val="Comment Text Char"/>
    <w:basedOn w:val="DefaultParagraphFont"/>
    <w:link w:val="CommentText"/>
    <w:uiPriority w:val="1"/>
    <w:semiHidden/>
    <w:rsid w:val="0003449F"/>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03449F"/>
    <w:rPr>
      <w:b/>
      <w:bCs/>
    </w:rPr>
  </w:style>
  <w:style w:type="character" w:customStyle="1" w:styleId="CommentSubjectChar">
    <w:name w:val="Comment Subject Char"/>
    <w:basedOn w:val="CommentTextChar"/>
    <w:link w:val="CommentSubject"/>
    <w:uiPriority w:val="1"/>
    <w:semiHidden/>
    <w:rsid w:val="0003449F"/>
    <w:rPr>
      <w:rFonts w:eastAsia="Times New Roman" w:cs="Arial"/>
      <w:b/>
      <w:bCs/>
      <w:lang w:val="en-AU" w:eastAsia="en-AU"/>
    </w:rPr>
  </w:style>
  <w:style w:type="paragraph" w:styleId="Revision">
    <w:name w:val="Revision"/>
    <w:hidden/>
    <w:rsid w:val="00A07AC6"/>
    <w:rPr>
      <w:rFonts w:eastAsia="Times New Roman" w:cs="Arial"/>
      <w:sz w:val="22"/>
      <w:szCs w:val="24"/>
      <w:lang w:val="en-AU" w:eastAsia="en-AU"/>
    </w:rPr>
  </w:style>
  <w:style w:type="paragraph" w:styleId="ListParagraph">
    <w:name w:val="List Paragraph"/>
    <w:basedOn w:val="Normal"/>
    <w:uiPriority w:val="1"/>
    <w:unhideWhenUsed/>
    <w:rsid w:val="008A65B4"/>
    <w:pPr>
      <w:ind w:left="720"/>
      <w:contextualSpacing/>
    </w:pPr>
  </w:style>
  <w:style w:type="paragraph" w:customStyle="1" w:styleId="Default">
    <w:name w:val="Default"/>
    <w:rsid w:val="00566431"/>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0D55DF"/>
    <w:rPr>
      <w:color w:val="800080" w:themeColor="followedHyperlink"/>
      <w:u w:val="single"/>
    </w:rPr>
  </w:style>
  <w:style w:type="character" w:styleId="UnresolvedMention">
    <w:name w:val="Unresolved Mention"/>
    <w:basedOn w:val="DefaultParagraphFont"/>
    <w:uiPriority w:val="99"/>
    <w:semiHidden/>
    <w:unhideWhenUsed/>
    <w:rsid w:val="00EE5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2967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41587694">
      <w:bodyDiv w:val="1"/>
      <w:marLeft w:val="0"/>
      <w:marRight w:val="0"/>
      <w:marTop w:val="0"/>
      <w:marBottom w:val="0"/>
      <w:divBdr>
        <w:top w:val="none" w:sz="0" w:space="0" w:color="auto"/>
        <w:left w:val="none" w:sz="0" w:space="0" w:color="auto"/>
        <w:bottom w:val="none" w:sz="0" w:space="0" w:color="auto"/>
        <w:right w:val="none" w:sz="0" w:space="0" w:color="auto"/>
      </w:divBdr>
      <w:divsChild>
        <w:div w:id="1785997231">
          <w:marLeft w:val="547"/>
          <w:marRight w:val="0"/>
          <w:marTop w:val="0"/>
          <w:marBottom w:val="0"/>
          <w:divBdr>
            <w:top w:val="none" w:sz="0" w:space="0" w:color="auto"/>
            <w:left w:val="none" w:sz="0" w:space="0" w:color="auto"/>
            <w:bottom w:val="none" w:sz="0" w:space="0" w:color="auto"/>
            <w:right w:val="none" w:sz="0" w:space="0" w:color="auto"/>
          </w:divBdr>
        </w:div>
        <w:div w:id="1820030939">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documents/default.aspx?record=WD10%2f142&amp;dbid=AP&amp;chksum=BFUtVLcmL7kAJIZY06vrrg%3d%3d" TargetMode="External"/><Relationship Id="rId13" Type="http://schemas.openxmlformats.org/officeDocument/2006/relationships/hyperlink" Target="http://www.nursingmidwiferyboard.gov.au/Accreditation.aspx" TargetMode="Externa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ursingmidwiferyboard.gov.au/" TargetMode="External"/><Relationship Id="rId7" Type="http://schemas.openxmlformats.org/officeDocument/2006/relationships/endnotes" Target="endnotes.xml"/><Relationship Id="rId12" Type="http://schemas.openxmlformats.org/officeDocument/2006/relationships/hyperlink" Target="https://www.nursingmidwiferyboard.gov.au/Registration-and-Endorsement/reentry-to-practice.aspx" TargetMode="External"/><Relationship Id="rId17" Type="http://schemas.openxmlformats.org/officeDocument/2006/relationships/diagramQuickStyle" Target="diagrams/quickStyle1.xml"/><Relationship Id="rId25" Type="http://schemas.openxmlformats.org/officeDocument/2006/relationships/hyperlink" Target="https://www.nursingmidwiferyboard.gov.au/Registration-and-Endorsement/reentry-to-practice.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ursingmidwiferyboard.gov.au/Codes-Guidelines-Statements/FAQ.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midwiferyboard.gov.au/Registration-Standards/Recency-of-practice.aspx" TargetMode="External"/><Relationship Id="rId24" Type="http://schemas.openxmlformats.org/officeDocument/2006/relationships/hyperlink" Target="http://www.nursingmidwiferyboard.gov.au/documents/default.aspx?record=WD10%2f142&amp;dbid=AP&amp;chksum=BFUtVLcmL7kAJIZY06vrrg%3d%3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ursingmidwiferyboard.gov.au/Accreditation/Approved-programs-of-study.aspx" TargetMode="External"/><Relationship Id="rId28" Type="http://schemas.openxmlformats.org/officeDocument/2006/relationships/footer" Target="footer1.xml"/><Relationship Id="rId10" Type="http://schemas.openxmlformats.org/officeDocument/2006/relationships/hyperlink" Target="http://www.nursingmidwiferyboard.gov.au/documents/default.aspx?record=WD10%2f135&amp;dbid=AP&amp;chksum=8UL9PD4%2byPR9h99u%2b6alcA%3d%3d" TargetMode="External"/><Relationship Id="rId19" Type="http://schemas.microsoft.com/office/2007/relationships/diagramDrawing" Target="diagrams/drawing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rsingmidwiferyboard.gov.au/documents/default.aspx?record=WD10%2f142&amp;dbid=AP&amp;chksum=BFUtVLcmL7kAJIZY06vrrg%3d%3d" TargetMode="External"/><Relationship Id="rId14" Type="http://schemas.openxmlformats.org/officeDocument/2006/relationships/hyperlink" Target="https://www.nursingmidwiferyboard.gov.au/Registration-and-Endorsement/reentry-to-practice.aspx" TargetMode="External"/><Relationship Id="rId22" Type="http://schemas.openxmlformats.org/officeDocument/2006/relationships/hyperlink" Target="http://www.nursingmidwiferyboard.gov.au/Accreditation.aspx"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ewbery\AppData\Local\Microsoft\Windows\Temporary%20Internet%20Files\Content.IE5\SDNA12NZ\NMBA_letter-template%5b1%5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05E90A-5ECB-4C2A-B444-9B2B962A7BB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D922388-FE65-4C0B-955E-D0A3F4CA3098}">
      <dgm:prSet phldrT="[Text]" custT="1"/>
      <dgm:spPr/>
      <dgm:t>
        <a:bodyPr/>
        <a:lstStyle/>
        <a:p>
          <a:r>
            <a:rPr lang="en-US" sz="800"/>
            <a:t>Re-entry</a:t>
          </a:r>
        </a:p>
      </dgm:t>
    </dgm:pt>
    <dgm:pt modelId="{975C7395-D806-4D22-8DDC-7E1902B245D6}" type="parTrans" cxnId="{3DAA887B-C7D7-463A-BE73-5656F2F41045}">
      <dgm:prSet/>
      <dgm:spPr/>
      <dgm:t>
        <a:bodyPr/>
        <a:lstStyle/>
        <a:p>
          <a:endParaRPr lang="en-US"/>
        </a:p>
      </dgm:t>
    </dgm:pt>
    <dgm:pt modelId="{E56BDA95-6AEF-4C00-B337-1CFF0ED02F6B}" type="sibTrans" cxnId="{3DAA887B-C7D7-463A-BE73-5656F2F41045}">
      <dgm:prSet/>
      <dgm:spPr/>
      <dgm:t>
        <a:bodyPr/>
        <a:lstStyle/>
        <a:p>
          <a:endParaRPr lang="en-US"/>
        </a:p>
      </dgm:t>
    </dgm:pt>
    <dgm:pt modelId="{A58C9829-7CF5-4AD4-8475-F4177042A72E}">
      <dgm:prSet phldrT="[Text]" custT="1"/>
      <dgm:spPr/>
      <dgm:t>
        <a:bodyPr/>
        <a:lstStyle/>
        <a:p>
          <a:r>
            <a:rPr lang="en-US" sz="600"/>
            <a:t>Not registered and not practised 5-10yrs</a:t>
          </a:r>
        </a:p>
      </dgm:t>
    </dgm:pt>
    <dgm:pt modelId="{6C09092C-49D8-447A-BF1D-2BBFE5F5451C}" type="parTrans" cxnId="{0A539978-67EC-499F-B6DA-D13031A0A6EE}">
      <dgm:prSet/>
      <dgm:spPr/>
      <dgm:t>
        <a:bodyPr/>
        <a:lstStyle/>
        <a:p>
          <a:endParaRPr lang="en-US"/>
        </a:p>
      </dgm:t>
    </dgm:pt>
    <dgm:pt modelId="{05E94E37-4BD2-40C7-9C59-BBB93498E096}" type="sibTrans" cxnId="{0A539978-67EC-499F-B6DA-D13031A0A6EE}">
      <dgm:prSet/>
      <dgm:spPr/>
      <dgm:t>
        <a:bodyPr/>
        <a:lstStyle/>
        <a:p>
          <a:endParaRPr lang="en-US"/>
        </a:p>
      </dgm:t>
    </dgm:pt>
    <dgm:pt modelId="{12C79116-5C17-4EE7-9C0C-9F4DB26A14C6}">
      <dgm:prSet phldrT="[Text]"/>
      <dgm:spPr>
        <a:solidFill>
          <a:schemeClr val="accent5"/>
        </a:solidFill>
      </dgm:spPr>
      <dgm:t>
        <a:bodyPr/>
        <a:lstStyle/>
        <a:p>
          <a:r>
            <a:rPr lang="en-US"/>
            <a:t>Pathway 1</a:t>
          </a:r>
        </a:p>
        <a:p>
          <a:r>
            <a:rPr lang="en-US"/>
            <a:t>Supervised practice</a:t>
          </a:r>
        </a:p>
      </dgm:t>
    </dgm:pt>
    <dgm:pt modelId="{57BE62AC-BC3F-4359-9B5B-E3EE93A39ABC}" type="parTrans" cxnId="{B5CCAB42-D329-4DCF-B1AA-1D7E73B3212A}">
      <dgm:prSet/>
      <dgm:spPr/>
      <dgm:t>
        <a:bodyPr/>
        <a:lstStyle/>
        <a:p>
          <a:endParaRPr lang="en-US"/>
        </a:p>
      </dgm:t>
    </dgm:pt>
    <dgm:pt modelId="{509103D9-840A-4830-866E-9FFD98F0F1F1}" type="sibTrans" cxnId="{B5CCAB42-D329-4DCF-B1AA-1D7E73B3212A}">
      <dgm:prSet/>
      <dgm:spPr/>
      <dgm:t>
        <a:bodyPr/>
        <a:lstStyle/>
        <a:p>
          <a:endParaRPr lang="en-US"/>
        </a:p>
      </dgm:t>
    </dgm:pt>
    <dgm:pt modelId="{6D8EE035-42CC-442B-B57E-DB8CEBE6E3F9}">
      <dgm:prSet phldrT="[Text]"/>
      <dgm:spPr/>
      <dgm:t>
        <a:bodyPr/>
        <a:lstStyle/>
        <a:p>
          <a:r>
            <a:rPr lang="en-US"/>
            <a:t>Pathway 2</a:t>
          </a:r>
        </a:p>
        <a:p>
          <a:r>
            <a:rPr lang="en-US"/>
            <a:t>Re-entry to practice</a:t>
          </a:r>
        </a:p>
      </dgm:t>
    </dgm:pt>
    <dgm:pt modelId="{232E095D-806F-4AFC-86D2-5CCA95BE9196}" type="parTrans" cxnId="{2B1E76F1-785D-4BEC-8DC6-B53439E3B3F5}">
      <dgm:prSet/>
      <dgm:spPr/>
      <dgm:t>
        <a:bodyPr/>
        <a:lstStyle/>
        <a:p>
          <a:endParaRPr lang="en-US"/>
        </a:p>
      </dgm:t>
    </dgm:pt>
    <dgm:pt modelId="{762DEB83-977C-4214-AEDD-6A7590B628E5}" type="sibTrans" cxnId="{2B1E76F1-785D-4BEC-8DC6-B53439E3B3F5}">
      <dgm:prSet/>
      <dgm:spPr/>
      <dgm:t>
        <a:bodyPr/>
        <a:lstStyle/>
        <a:p>
          <a:endParaRPr lang="en-US"/>
        </a:p>
      </dgm:t>
    </dgm:pt>
    <dgm:pt modelId="{3970B30E-B399-49F2-93F2-2FCBA80C6F9F}">
      <dgm:prSet phldrT="[Text]" custT="1"/>
      <dgm:spPr/>
      <dgm:t>
        <a:bodyPr/>
        <a:lstStyle/>
        <a:p>
          <a:r>
            <a:rPr lang="en-US" sz="600"/>
            <a:t>Non-practising registration </a:t>
          </a:r>
        </a:p>
        <a:p>
          <a:r>
            <a:rPr lang="en-US" sz="600"/>
            <a:t>with lapse in practice of  5-10 years</a:t>
          </a:r>
        </a:p>
      </dgm:t>
    </dgm:pt>
    <dgm:pt modelId="{631265EE-EB2B-4B8D-93A0-EED104D22853}" type="parTrans" cxnId="{E65748FB-F42F-418D-A13E-4573AA3B603E}">
      <dgm:prSet/>
      <dgm:spPr/>
      <dgm:t>
        <a:bodyPr/>
        <a:lstStyle/>
        <a:p>
          <a:endParaRPr lang="en-US"/>
        </a:p>
      </dgm:t>
    </dgm:pt>
    <dgm:pt modelId="{67A5714C-7827-447C-ADF8-9960F3F5B358}" type="sibTrans" cxnId="{E65748FB-F42F-418D-A13E-4573AA3B603E}">
      <dgm:prSet/>
      <dgm:spPr/>
      <dgm:t>
        <a:bodyPr/>
        <a:lstStyle/>
        <a:p>
          <a:endParaRPr lang="en-US"/>
        </a:p>
      </dgm:t>
    </dgm:pt>
    <dgm:pt modelId="{16705577-25A3-4D43-9942-BAEA5FC8555D}">
      <dgm:prSet/>
      <dgm:spPr>
        <a:solidFill>
          <a:schemeClr val="accent5"/>
        </a:solidFill>
      </dgm:spPr>
      <dgm:t>
        <a:bodyPr/>
        <a:lstStyle/>
        <a:p>
          <a:r>
            <a:rPr lang="en-US"/>
            <a:t>Pathway 1</a:t>
          </a:r>
        </a:p>
        <a:p>
          <a:r>
            <a:rPr lang="en-US"/>
            <a:t>Supervised practice</a:t>
          </a:r>
        </a:p>
      </dgm:t>
    </dgm:pt>
    <dgm:pt modelId="{BB452C59-C201-4415-902E-B51F3C837AFF}" type="parTrans" cxnId="{E29D0006-F120-4F21-A895-D7C2E5F041AA}">
      <dgm:prSet/>
      <dgm:spPr/>
      <dgm:t>
        <a:bodyPr/>
        <a:lstStyle/>
        <a:p>
          <a:endParaRPr lang="en-US"/>
        </a:p>
      </dgm:t>
    </dgm:pt>
    <dgm:pt modelId="{44C2B771-14C8-4B52-BA08-2B1D84C46F77}" type="sibTrans" cxnId="{E29D0006-F120-4F21-A895-D7C2E5F041AA}">
      <dgm:prSet/>
      <dgm:spPr/>
      <dgm:t>
        <a:bodyPr/>
        <a:lstStyle/>
        <a:p>
          <a:endParaRPr lang="en-US"/>
        </a:p>
      </dgm:t>
    </dgm:pt>
    <dgm:pt modelId="{54B889C0-EFAD-470D-9C55-2BEECEC7A935}">
      <dgm:prSet/>
      <dgm:spPr/>
      <dgm:t>
        <a:bodyPr/>
        <a:lstStyle/>
        <a:p>
          <a:r>
            <a:rPr lang="en-US"/>
            <a:t>Lapse in practice of</a:t>
          </a:r>
        </a:p>
        <a:p>
          <a:r>
            <a:rPr lang="en-US"/>
            <a:t>10+ years</a:t>
          </a:r>
          <a:r>
            <a:rPr lang="en-US">
              <a:solidFill>
                <a:sysClr val="windowText" lastClr="000000"/>
              </a:solidFill>
            </a:rPr>
            <a:t>*</a:t>
          </a:r>
          <a:r>
            <a:rPr lang="en-US"/>
            <a:t>  </a:t>
          </a:r>
        </a:p>
      </dgm:t>
    </dgm:pt>
    <dgm:pt modelId="{89715ADA-513A-45D6-BB52-F83DABA91985}" type="parTrans" cxnId="{6522C35F-6D3E-4BEA-A28B-65A984126CE9}">
      <dgm:prSet/>
      <dgm:spPr/>
      <dgm:t>
        <a:bodyPr/>
        <a:lstStyle/>
        <a:p>
          <a:endParaRPr lang="en-US"/>
        </a:p>
      </dgm:t>
    </dgm:pt>
    <dgm:pt modelId="{E1C837B0-6A94-4BB6-B951-C3068D3F558A}" type="sibTrans" cxnId="{6522C35F-6D3E-4BEA-A28B-65A984126CE9}">
      <dgm:prSet/>
      <dgm:spPr/>
      <dgm:t>
        <a:bodyPr/>
        <a:lstStyle/>
        <a:p>
          <a:endParaRPr lang="en-US"/>
        </a:p>
      </dgm:t>
    </dgm:pt>
    <dgm:pt modelId="{0ABB0270-2490-4E2A-B992-E0C076393E7D}">
      <dgm:prSet/>
      <dgm:spPr>
        <a:solidFill>
          <a:schemeClr val="accent4"/>
        </a:solidFill>
      </dgm:spPr>
      <dgm:t>
        <a:bodyPr/>
        <a:lstStyle/>
        <a:p>
          <a:r>
            <a:rPr lang="en-US"/>
            <a:t>General registration with conditions</a:t>
          </a:r>
        </a:p>
      </dgm:t>
    </dgm:pt>
    <dgm:pt modelId="{1FF7B6F5-4FBD-42EE-AC88-A84D5C193C8A}" type="parTrans" cxnId="{1C72D14A-2549-42AC-9478-2B03008501C3}">
      <dgm:prSet/>
      <dgm:spPr/>
      <dgm:t>
        <a:bodyPr/>
        <a:lstStyle/>
        <a:p>
          <a:endParaRPr lang="en-US"/>
        </a:p>
      </dgm:t>
    </dgm:pt>
    <dgm:pt modelId="{143C7623-FF62-4A17-B248-5530B4AE68C3}" type="sibTrans" cxnId="{1C72D14A-2549-42AC-9478-2B03008501C3}">
      <dgm:prSet/>
      <dgm:spPr/>
      <dgm:t>
        <a:bodyPr/>
        <a:lstStyle/>
        <a:p>
          <a:endParaRPr lang="en-US"/>
        </a:p>
      </dgm:t>
    </dgm:pt>
    <dgm:pt modelId="{1CE36A66-15C7-4062-B787-1965B2E9202E}">
      <dgm:prSet/>
      <dgm:spPr>
        <a:solidFill>
          <a:schemeClr val="accent4"/>
        </a:solidFill>
      </dgm:spPr>
      <dgm:t>
        <a:bodyPr/>
        <a:lstStyle/>
        <a:p>
          <a:r>
            <a:rPr lang="en-US"/>
            <a:t>Provisional registration</a:t>
          </a:r>
        </a:p>
      </dgm:t>
    </dgm:pt>
    <dgm:pt modelId="{DE518DAE-A61A-443A-8B64-0F13717AD184}" type="parTrans" cxnId="{3F89CB69-4F42-4352-B8AA-0AAD92A496F3}">
      <dgm:prSet/>
      <dgm:spPr/>
      <dgm:t>
        <a:bodyPr/>
        <a:lstStyle/>
        <a:p>
          <a:endParaRPr lang="en-US"/>
        </a:p>
      </dgm:t>
    </dgm:pt>
    <dgm:pt modelId="{EB1826FE-476D-42E4-A1A2-D78D6C5A9140}" type="sibTrans" cxnId="{3F89CB69-4F42-4352-B8AA-0AAD92A496F3}">
      <dgm:prSet/>
      <dgm:spPr/>
      <dgm:t>
        <a:bodyPr/>
        <a:lstStyle/>
        <a:p>
          <a:endParaRPr lang="en-US"/>
        </a:p>
      </dgm:t>
    </dgm:pt>
    <dgm:pt modelId="{F69A17B2-6C66-4A35-A27A-87EFB91F6017}">
      <dgm:prSet/>
      <dgm:spPr>
        <a:solidFill>
          <a:schemeClr val="accent4"/>
        </a:solidFill>
      </dgm:spPr>
      <dgm:t>
        <a:bodyPr/>
        <a:lstStyle/>
        <a:p>
          <a:r>
            <a:rPr lang="en-US"/>
            <a:t>Provisional registration</a:t>
          </a:r>
        </a:p>
      </dgm:t>
    </dgm:pt>
    <dgm:pt modelId="{2CED4187-4475-427B-B649-0DF4F0644597}" type="parTrans" cxnId="{E59D7577-A943-49D1-A34E-527BD6F60528}">
      <dgm:prSet/>
      <dgm:spPr/>
      <dgm:t>
        <a:bodyPr/>
        <a:lstStyle/>
        <a:p>
          <a:endParaRPr lang="en-US"/>
        </a:p>
      </dgm:t>
    </dgm:pt>
    <dgm:pt modelId="{F588CA0C-F39D-4A12-8B95-A08F014338A3}" type="sibTrans" cxnId="{E59D7577-A943-49D1-A34E-527BD6F60528}">
      <dgm:prSet/>
      <dgm:spPr/>
      <dgm:t>
        <a:bodyPr/>
        <a:lstStyle/>
        <a:p>
          <a:endParaRPr lang="en-US"/>
        </a:p>
      </dgm:t>
    </dgm:pt>
    <dgm:pt modelId="{0EAF5258-E218-42B1-9B37-5B4D6D5C9661}">
      <dgm:prSet/>
      <dgm:spPr>
        <a:solidFill>
          <a:schemeClr val="accent3"/>
        </a:solidFill>
      </dgm:spPr>
      <dgm:t>
        <a:bodyPr/>
        <a:lstStyle/>
        <a:p>
          <a:r>
            <a:rPr lang="en-US">
              <a:solidFill>
                <a:sysClr val="windowText" lastClr="000000"/>
              </a:solidFill>
            </a:rPr>
            <a:t>Complete an NMBA program of study leading to general registration</a:t>
          </a:r>
        </a:p>
      </dgm:t>
    </dgm:pt>
    <dgm:pt modelId="{4BAC87F8-F73F-47CC-84C9-053FAB790D2B}" type="parTrans" cxnId="{9F4F099D-56D3-4489-BC30-4132CEE0CB90}">
      <dgm:prSet/>
      <dgm:spPr/>
      <dgm:t>
        <a:bodyPr/>
        <a:lstStyle/>
        <a:p>
          <a:endParaRPr lang="en-US"/>
        </a:p>
      </dgm:t>
    </dgm:pt>
    <dgm:pt modelId="{3544B922-577B-468B-8D53-B783C8ED4FBD}" type="sibTrans" cxnId="{9F4F099D-56D3-4489-BC30-4132CEE0CB90}">
      <dgm:prSet/>
      <dgm:spPr/>
      <dgm:t>
        <a:bodyPr/>
        <a:lstStyle/>
        <a:p>
          <a:endParaRPr lang="en-US"/>
        </a:p>
      </dgm:t>
    </dgm:pt>
    <dgm:pt modelId="{9116DB94-34A0-45A2-AFAB-06849D52E5BA}">
      <dgm:prSet/>
      <dgm:spPr/>
      <dgm:t>
        <a:bodyPr/>
        <a:lstStyle/>
        <a:p>
          <a:r>
            <a:rPr lang="en-US"/>
            <a:t>General registration </a:t>
          </a:r>
        </a:p>
        <a:p>
          <a:r>
            <a:rPr lang="en-US"/>
            <a:t>with lapse in practice of 5-10 years</a:t>
          </a:r>
        </a:p>
      </dgm:t>
    </dgm:pt>
    <dgm:pt modelId="{ABE942CC-81AD-4599-B6B2-733DDB64D9E1}" type="parTrans" cxnId="{9A618DAA-10C5-4A47-9D1F-9DA89F579D68}">
      <dgm:prSet/>
      <dgm:spPr/>
      <dgm:t>
        <a:bodyPr/>
        <a:lstStyle/>
        <a:p>
          <a:endParaRPr lang="en-US"/>
        </a:p>
      </dgm:t>
    </dgm:pt>
    <dgm:pt modelId="{B5E07429-9324-4AE1-A47F-0DEC9CFA80BD}" type="sibTrans" cxnId="{9A618DAA-10C5-4A47-9D1F-9DA89F579D68}">
      <dgm:prSet/>
      <dgm:spPr/>
      <dgm:t>
        <a:bodyPr/>
        <a:lstStyle/>
        <a:p>
          <a:endParaRPr lang="en-US"/>
        </a:p>
      </dgm:t>
    </dgm:pt>
    <dgm:pt modelId="{1BFB339F-2809-4594-8527-1189379DF906}">
      <dgm:prSet/>
      <dgm:spPr>
        <a:solidFill>
          <a:schemeClr val="accent4"/>
        </a:solidFill>
      </dgm:spPr>
      <dgm:t>
        <a:bodyPr/>
        <a:lstStyle/>
        <a:p>
          <a:r>
            <a:rPr lang="en-US"/>
            <a:t>General registration with conditions</a:t>
          </a:r>
        </a:p>
      </dgm:t>
    </dgm:pt>
    <dgm:pt modelId="{7D229D50-6617-4F32-80FC-7477926BCED2}" type="parTrans" cxnId="{B2E42441-9D3F-4D11-B4FC-4BD8FABB8486}">
      <dgm:prSet/>
      <dgm:spPr/>
      <dgm:t>
        <a:bodyPr/>
        <a:lstStyle/>
        <a:p>
          <a:endParaRPr lang="en-US"/>
        </a:p>
      </dgm:t>
    </dgm:pt>
    <dgm:pt modelId="{63891F3E-E4E1-4F73-BA8C-69FCEC76E025}" type="sibTrans" cxnId="{B2E42441-9D3F-4D11-B4FC-4BD8FABB8486}">
      <dgm:prSet/>
      <dgm:spPr/>
      <dgm:t>
        <a:bodyPr/>
        <a:lstStyle/>
        <a:p>
          <a:endParaRPr lang="en-US"/>
        </a:p>
      </dgm:t>
    </dgm:pt>
    <dgm:pt modelId="{95492C00-260B-40C5-88E9-36C1FCB6DE30}">
      <dgm:prSet/>
      <dgm:spPr>
        <a:solidFill>
          <a:schemeClr val="accent5"/>
        </a:solidFill>
      </dgm:spPr>
      <dgm:t>
        <a:bodyPr/>
        <a:lstStyle/>
        <a:p>
          <a:r>
            <a:rPr lang="en-US"/>
            <a:t>Pathway 1 </a:t>
          </a:r>
        </a:p>
        <a:p>
          <a:r>
            <a:rPr lang="en-US"/>
            <a:t>Supervised practice</a:t>
          </a:r>
        </a:p>
      </dgm:t>
    </dgm:pt>
    <dgm:pt modelId="{4CDE7562-3585-492F-A445-F87EBF8142F4}" type="sibTrans" cxnId="{68D77BE3-5F63-42D4-84BA-7DDC52B5FE71}">
      <dgm:prSet/>
      <dgm:spPr/>
      <dgm:t>
        <a:bodyPr/>
        <a:lstStyle/>
        <a:p>
          <a:endParaRPr lang="en-US"/>
        </a:p>
      </dgm:t>
    </dgm:pt>
    <dgm:pt modelId="{D685A2B6-F6CB-470F-BB68-712BF178C673}" type="parTrans" cxnId="{68D77BE3-5F63-42D4-84BA-7DDC52B5FE71}">
      <dgm:prSet/>
      <dgm:spPr/>
      <dgm:t>
        <a:bodyPr/>
        <a:lstStyle/>
        <a:p>
          <a:endParaRPr lang="en-US"/>
        </a:p>
      </dgm:t>
    </dgm:pt>
    <dgm:pt modelId="{E15FA2A2-801D-4E91-8752-C439757C1777}">
      <dgm:prSet/>
      <dgm:spPr/>
      <dgm:t>
        <a:bodyPr/>
        <a:lstStyle/>
        <a:p>
          <a:r>
            <a:rPr lang="en-US"/>
            <a:t>Pathway 2</a:t>
          </a:r>
        </a:p>
        <a:p>
          <a:r>
            <a:rPr lang="en-US"/>
            <a:t>Re-entry to practice</a:t>
          </a:r>
        </a:p>
      </dgm:t>
    </dgm:pt>
    <dgm:pt modelId="{1426904C-F5BF-428B-9E8A-F2BFDFA10893}" type="parTrans" cxnId="{72A74D01-EEF4-451B-94BF-27A2F8E32774}">
      <dgm:prSet/>
      <dgm:spPr/>
      <dgm:t>
        <a:bodyPr/>
        <a:lstStyle/>
        <a:p>
          <a:endParaRPr lang="en-US"/>
        </a:p>
      </dgm:t>
    </dgm:pt>
    <dgm:pt modelId="{4C00A8F2-1703-452D-BBDF-120C1DEA3113}" type="sibTrans" cxnId="{72A74D01-EEF4-451B-94BF-27A2F8E32774}">
      <dgm:prSet/>
      <dgm:spPr/>
      <dgm:t>
        <a:bodyPr/>
        <a:lstStyle/>
        <a:p>
          <a:endParaRPr lang="en-US"/>
        </a:p>
      </dgm:t>
    </dgm:pt>
    <dgm:pt modelId="{32A949BC-DEB1-4D90-8966-FA3655EC994A}">
      <dgm:prSet/>
      <dgm:spPr/>
      <dgm:t>
        <a:bodyPr/>
        <a:lstStyle/>
        <a:p>
          <a:r>
            <a:rPr lang="en-US"/>
            <a:t>Pathway 2</a:t>
          </a:r>
        </a:p>
        <a:p>
          <a:r>
            <a:rPr lang="en-US"/>
            <a:t>Re-entry to practice</a:t>
          </a:r>
        </a:p>
      </dgm:t>
    </dgm:pt>
    <dgm:pt modelId="{EA10003C-A60E-4A0B-9C03-875EE156A5EB}" type="parTrans" cxnId="{85FEA1AA-CB82-4B1A-BCF1-055B0A95D24E}">
      <dgm:prSet/>
      <dgm:spPr/>
      <dgm:t>
        <a:bodyPr/>
        <a:lstStyle/>
        <a:p>
          <a:endParaRPr lang="en-US"/>
        </a:p>
      </dgm:t>
    </dgm:pt>
    <dgm:pt modelId="{2E681534-BDFC-4CE1-ABAD-6D544F4E4D45}" type="sibTrans" cxnId="{85FEA1AA-CB82-4B1A-BCF1-055B0A95D24E}">
      <dgm:prSet/>
      <dgm:spPr/>
      <dgm:t>
        <a:bodyPr/>
        <a:lstStyle/>
        <a:p>
          <a:endParaRPr lang="en-US"/>
        </a:p>
      </dgm:t>
    </dgm:pt>
    <dgm:pt modelId="{759F296D-B214-4AA5-A656-731E9DB99174}">
      <dgm:prSet/>
      <dgm:spPr>
        <a:solidFill>
          <a:schemeClr val="accent4"/>
        </a:solidFill>
      </dgm:spPr>
      <dgm:t>
        <a:bodyPr/>
        <a:lstStyle/>
        <a:p>
          <a:r>
            <a:rPr lang="en-US"/>
            <a:t>General registration with conditions</a:t>
          </a:r>
        </a:p>
      </dgm:t>
    </dgm:pt>
    <dgm:pt modelId="{D87C2891-A046-41D5-9CAA-B06AAC07BE2A}" type="parTrans" cxnId="{53E98DB6-30C0-42C4-85A1-7F4E70261BFE}">
      <dgm:prSet/>
      <dgm:spPr/>
      <dgm:t>
        <a:bodyPr/>
        <a:lstStyle/>
        <a:p>
          <a:endParaRPr lang="en-US"/>
        </a:p>
      </dgm:t>
    </dgm:pt>
    <dgm:pt modelId="{1A5E61BD-A22C-4910-AB41-78BD89E86E49}" type="sibTrans" cxnId="{53E98DB6-30C0-42C4-85A1-7F4E70261BFE}">
      <dgm:prSet/>
      <dgm:spPr/>
      <dgm:t>
        <a:bodyPr/>
        <a:lstStyle/>
        <a:p>
          <a:endParaRPr lang="en-US"/>
        </a:p>
      </dgm:t>
    </dgm:pt>
    <dgm:pt modelId="{1804FCC3-5044-4459-8A15-37C7BA5FA20C}">
      <dgm:prSet/>
      <dgm:spPr>
        <a:solidFill>
          <a:schemeClr val="accent4"/>
        </a:solidFill>
      </dgm:spPr>
      <dgm:t>
        <a:bodyPr/>
        <a:lstStyle/>
        <a:p>
          <a:r>
            <a:rPr lang="en-US"/>
            <a:t>General registration with conditions</a:t>
          </a:r>
        </a:p>
      </dgm:t>
    </dgm:pt>
    <dgm:pt modelId="{4787DB1F-15D8-4B7F-A12F-71E5327B9479}" type="parTrans" cxnId="{1C29A19C-F16C-4420-8194-51DA119CFCB4}">
      <dgm:prSet/>
      <dgm:spPr/>
      <dgm:t>
        <a:bodyPr/>
        <a:lstStyle/>
        <a:p>
          <a:endParaRPr lang="en-US"/>
        </a:p>
      </dgm:t>
    </dgm:pt>
    <dgm:pt modelId="{1F698BC5-E205-418C-B384-5451BB6557AB}" type="sibTrans" cxnId="{1C29A19C-F16C-4420-8194-51DA119CFCB4}">
      <dgm:prSet/>
      <dgm:spPr/>
      <dgm:t>
        <a:bodyPr/>
        <a:lstStyle/>
        <a:p>
          <a:endParaRPr lang="en-US"/>
        </a:p>
      </dgm:t>
    </dgm:pt>
    <dgm:pt modelId="{B272DE80-2D29-4EB1-A38B-3E66DA85F2D4}">
      <dgm:prSet phldrT="[Text]" custT="1"/>
      <dgm:spPr>
        <a:noFill/>
      </dgm:spPr>
      <dgm:t>
        <a:bodyPr/>
        <a:lstStyle/>
        <a:p>
          <a:pPr algn="l">
            <a:lnSpc>
              <a:spcPct val="100000"/>
            </a:lnSpc>
          </a:pPr>
          <a:r>
            <a:rPr lang="en-US" sz="500">
              <a:solidFill>
                <a:sysClr val="windowText" lastClr="000000"/>
              </a:solidFill>
            </a:rPr>
            <a:t>*</a:t>
          </a:r>
          <a:r>
            <a:rPr lang="en-US" sz="500" b="1">
              <a:solidFill>
                <a:sysClr val="windowText" lastClr="000000"/>
              </a:solidFill>
            </a:rPr>
            <a:t>Applicable whether registered</a:t>
          </a:r>
        </a:p>
        <a:p>
          <a:pPr algn="l">
            <a:lnSpc>
              <a:spcPct val="100000"/>
            </a:lnSpc>
          </a:pPr>
          <a:r>
            <a:rPr lang="en-US" sz="500" b="1">
              <a:solidFill>
                <a:sysClr val="windowText" lastClr="000000"/>
              </a:solidFill>
            </a:rPr>
            <a:t> or not</a:t>
          </a:r>
        </a:p>
      </dgm:t>
    </dgm:pt>
    <dgm:pt modelId="{A1EF2F5B-C893-43FB-97C6-75C7D29BD135}" type="parTrans" cxnId="{F860CA96-D49C-47C7-99F0-181DDAB20515}">
      <dgm:prSet/>
      <dgm:spPr/>
      <dgm:t>
        <a:bodyPr/>
        <a:lstStyle/>
        <a:p>
          <a:endParaRPr lang="en-US"/>
        </a:p>
      </dgm:t>
    </dgm:pt>
    <dgm:pt modelId="{F404CF00-3FC1-4245-AC67-92A5B097849F}" type="sibTrans" cxnId="{F860CA96-D49C-47C7-99F0-181DDAB20515}">
      <dgm:prSet/>
      <dgm:spPr/>
      <dgm:t>
        <a:bodyPr/>
        <a:lstStyle/>
        <a:p>
          <a:endParaRPr lang="en-US"/>
        </a:p>
      </dgm:t>
    </dgm:pt>
    <dgm:pt modelId="{A40DDD2A-D1F8-4555-8F69-D49503A591BD}">
      <dgm:prSet phldrT="[Text]" custT="1"/>
      <dgm:spPr>
        <a:noFill/>
      </dgm:spPr>
      <dgm:t>
        <a:bodyPr/>
        <a:lstStyle/>
        <a:p>
          <a:pPr algn="l"/>
          <a:r>
            <a:rPr lang="en-US" sz="1000" b="1">
              <a:solidFill>
                <a:sysClr val="windowText" lastClr="000000"/>
              </a:solidFill>
              <a:latin typeface="Arial" panose="020B0604020202020204" pitchFamily="34" charset="0"/>
              <a:cs typeface="Arial" panose="020B0604020202020204" pitchFamily="34" charset="0"/>
            </a:rPr>
            <a:t>Figure 1</a:t>
          </a:r>
        </a:p>
      </dgm:t>
    </dgm:pt>
    <dgm:pt modelId="{7D4FA53A-5BCB-41A9-BD84-626F24D9BC60}" type="parTrans" cxnId="{7CFAAD79-FDA3-4CA7-BB93-0E5B08D41A2D}">
      <dgm:prSet/>
      <dgm:spPr/>
      <dgm:t>
        <a:bodyPr/>
        <a:lstStyle/>
        <a:p>
          <a:endParaRPr lang="en-US"/>
        </a:p>
      </dgm:t>
    </dgm:pt>
    <dgm:pt modelId="{36342CAA-8951-47B2-B26C-AF8870ACD199}" type="sibTrans" cxnId="{7CFAAD79-FDA3-4CA7-BB93-0E5B08D41A2D}">
      <dgm:prSet/>
      <dgm:spPr/>
      <dgm:t>
        <a:bodyPr/>
        <a:lstStyle/>
        <a:p>
          <a:endParaRPr lang="en-US"/>
        </a:p>
      </dgm:t>
    </dgm:pt>
    <dgm:pt modelId="{3D0B5A65-403E-48C6-81C2-04D6880A5166}" type="pres">
      <dgm:prSet presAssocID="{9305E90A-5ECB-4C2A-B444-9B2B962A7BBD}" presName="diagram" presStyleCnt="0">
        <dgm:presLayoutVars>
          <dgm:chPref val="1"/>
          <dgm:dir/>
          <dgm:animOne val="branch"/>
          <dgm:animLvl val="lvl"/>
          <dgm:resizeHandles val="exact"/>
        </dgm:presLayoutVars>
      </dgm:prSet>
      <dgm:spPr/>
    </dgm:pt>
    <dgm:pt modelId="{27364347-EE06-4000-9550-63204F34E125}" type="pres">
      <dgm:prSet presAssocID="{1D922388-FE65-4C0B-955E-D0A3F4CA3098}" presName="root1" presStyleCnt="0"/>
      <dgm:spPr/>
    </dgm:pt>
    <dgm:pt modelId="{4ECC7299-F6C0-4CD0-8E68-704A728BA795}" type="pres">
      <dgm:prSet presAssocID="{1D922388-FE65-4C0B-955E-D0A3F4CA3098}" presName="LevelOneTextNode" presStyleLbl="node0" presStyleIdx="0" presStyleCnt="3" custLinFactNeighborX="560" custLinFactNeighborY="-43715">
        <dgm:presLayoutVars>
          <dgm:chPref val="3"/>
        </dgm:presLayoutVars>
      </dgm:prSet>
      <dgm:spPr/>
    </dgm:pt>
    <dgm:pt modelId="{B8D1BDCE-9F8E-4EA3-A5BD-A203FAD955C6}" type="pres">
      <dgm:prSet presAssocID="{1D922388-FE65-4C0B-955E-D0A3F4CA3098}" presName="level2hierChild" presStyleCnt="0"/>
      <dgm:spPr/>
    </dgm:pt>
    <dgm:pt modelId="{C9903FF7-CE35-4BCA-91FC-09E50944755D}" type="pres">
      <dgm:prSet presAssocID="{6C09092C-49D8-447A-BF1D-2BBFE5F5451C}" presName="conn2-1" presStyleLbl="parChTrans1D2" presStyleIdx="0" presStyleCnt="4"/>
      <dgm:spPr/>
    </dgm:pt>
    <dgm:pt modelId="{263E2A53-F64D-4E5B-B8EA-6A83E5622EA1}" type="pres">
      <dgm:prSet presAssocID="{6C09092C-49D8-447A-BF1D-2BBFE5F5451C}" presName="connTx" presStyleLbl="parChTrans1D2" presStyleIdx="0" presStyleCnt="4"/>
      <dgm:spPr/>
    </dgm:pt>
    <dgm:pt modelId="{29619078-DC9B-4501-BCAB-F2BAEF36FCD4}" type="pres">
      <dgm:prSet presAssocID="{A58C9829-7CF5-4AD4-8475-F4177042A72E}" presName="root2" presStyleCnt="0"/>
      <dgm:spPr/>
    </dgm:pt>
    <dgm:pt modelId="{B9067060-EB6C-4069-9918-9F1CFDC25889}" type="pres">
      <dgm:prSet presAssocID="{A58C9829-7CF5-4AD4-8475-F4177042A72E}" presName="LevelTwoTextNode" presStyleLbl="node2" presStyleIdx="0" presStyleCnt="4">
        <dgm:presLayoutVars>
          <dgm:chPref val="3"/>
        </dgm:presLayoutVars>
      </dgm:prSet>
      <dgm:spPr/>
    </dgm:pt>
    <dgm:pt modelId="{EC350E40-5B84-4F10-848E-E75BCF0C5D38}" type="pres">
      <dgm:prSet presAssocID="{A58C9829-7CF5-4AD4-8475-F4177042A72E}" presName="level3hierChild" presStyleCnt="0"/>
      <dgm:spPr/>
    </dgm:pt>
    <dgm:pt modelId="{0E1901C2-B4FD-465A-B1CF-06349EDAF6C8}" type="pres">
      <dgm:prSet presAssocID="{57BE62AC-BC3F-4359-9B5B-E3EE93A39ABC}" presName="conn2-1" presStyleLbl="parChTrans1D3" presStyleIdx="0" presStyleCnt="7"/>
      <dgm:spPr/>
    </dgm:pt>
    <dgm:pt modelId="{2551817C-1302-43B1-931B-69B5F14ED1FF}" type="pres">
      <dgm:prSet presAssocID="{57BE62AC-BC3F-4359-9B5B-E3EE93A39ABC}" presName="connTx" presStyleLbl="parChTrans1D3" presStyleIdx="0" presStyleCnt="7"/>
      <dgm:spPr/>
    </dgm:pt>
    <dgm:pt modelId="{43E4F2F1-3704-42B7-85B4-81AAD0EF07C8}" type="pres">
      <dgm:prSet presAssocID="{12C79116-5C17-4EE7-9C0C-9F4DB26A14C6}" presName="root2" presStyleCnt="0"/>
      <dgm:spPr/>
    </dgm:pt>
    <dgm:pt modelId="{E332D7CE-46A0-46B6-A29E-97AD55D4DEDC}" type="pres">
      <dgm:prSet presAssocID="{12C79116-5C17-4EE7-9C0C-9F4DB26A14C6}" presName="LevelTwoTextNode" presStyleLbl="node3" presStyleIdx="0" presStyleCnt="7">
        <dgm:presLayoutVars>
          <dgm:chPref val="3"/>
        </dgm:presLayoutVars>
      </dgm:prSet>
      <dgm:spPr/>
    </dgm:pt>
    <dgm:pt modelId="{12B52B71-C9C4-457D-AB5A-49E06F62526D}" type="pres">
      <dgm:prSet presAssocID="{12C79116-5C17-4EE7-9C0C-9F4DB26A14C6}" presName="level3hierChild" presStyleCnt="0"/>
      <dgm:spPr/>
    </dgm:pt>
    <dgm:pt modelId="{BC423DE6-9123-4B4B-BC11-D59E4FADD8E4}" type="pres">
      <dgm:prSet presAssocID="{2CED4187-4475-427B-B649-0DF4F0644597}" presName="conn2-1" presStyleLbl="parChTrans1D4" presStyleIdx="0" presStyleCnt="6"/>
      <dgm:spPr/>
    </dgm:pt>
    <dgm:pt modelId="{7B947326-2874-49E2-849D-51ABE246A5BD}" type="pres">
      <dgm:prSet presAssocID="{2CED4187-4475-427B-B649-0DF4F0644597}" presName="connTx" presStyleLbl="parChTrans1D4" presStyleIdx="0" presStyleCnt="6"/>
      <dgm:spPr/>
    </dgm:pt>
    <dgm:pt modelId="{27F43BC4-162E-4DD6-9A07-33897395CA18}" type="pres">
      <dgm:prSet presAssocID="{F69A17B2-6C66-4A35-A27A-87EFB91F6017}" presName="root2" presStyleCnt="0"/>
      <dgm:spPr/>
    </dgm:pt>
    <dgm:pt modelId="{696112C1-455D-4198-B045-005A9DA47426}" type="pres">
      <dgm:prSet presAssocID="{F69A17B2-6C66-4A35-A27A-87EFB91F6017}" presName="LevelTwoTextNode" presStyleLbl="node4" presStyleIdx="0" presStyleCnt="6">
        <dgm:presLayoutVars>
          <dgm:chPref val="3"/>
        </dgm:presLayoutVars>
      </dgm:prSet>
      <dgm:spPr>
        <a:prstGeom prst="horizontalScroll">
          <a:avLst/>
        </a:prstGeom>
      </dgm:spPr>
    </dgm:pt>
    <dgm:pt modelId="{905E613B-246F-489C-BE02-4D671B28EC38}" type="pres">
      <dgm:prSet presAssocID="{F69A17B2-6C66-4A35-A27A-87EFB91F6017}" presName="level3hierChild" presStyleCnt="0"/>
      <dgm:spPr/>
    </dgm:pt>
    <dgm:pt modelId="{393B88B8-B432-402B-87F2-AEFED94A1CD1}" type="pres">
      <dgm:prSet presAssocID="{232E095D-806F-4AFC-86D2-5CCA95BE9196}" presName="conn2-1" presStyleLbl="parChTrans1D3" presStyleIdx="1" presStyleCnt="7"/>
      <dgm:spPr/>
    </dgm:pt>
    <dgm:pt modelId="{1C36E2F5-2C6F-4D03-B2BC-2CC46671202D}" type="pres">
      <dgm:prSet presAssocID="{232E095D-806F-4AFC-86D2-5CCA95BE9196}" presName="connTx" presStyleLbl="parChTrans1D3" presStyleIdx="1" presStyleCnt="7"/>
      <dgm:spPr/>
    </dgm:pt>
    <dgm:pt modelId="{458AA104-15CA-4E1D-A73A-2E5465E54FA3}" type="pres">
      <dgm:prSet presAssocID="{6D8EE035-42CC-442B-B57E-DB8CEBE6E3F9}" presName="root2" presStyleCnt="0"/>
      <dgm:spPr/>
    </dgm:pt>
    <dgm:pt modelId="{E7454718-A79F-42F1-BE7E-3471E5FD674C}" type="pres">
      <dgm:prSet presAssocID="{6D8EE035-42CC-442B-B57E-DB8CEBE6E3F9}" presName="LevelTwoTextNode" presStyleLbl="node3" presStyleIdx="1" presStyleCnt="7">
        <dgm:presLayoutVars>
          <dgm:chPref val="3"/>
        </dgm:presLayoutVars>
      </dgm:prSet>
      <dgm:spPr/>
    </dgm:pt>
    <dgm:pt modelId="{D0EEA871-A260-4D76-A881-51C8AFA63999}" type="pres">
      <dgm:prSet presAssocID="{6D8EE035-42CC-442B-B57E-DB8CEBE6E3F9}" presName="level3hierChild" presStyleCnt="0"/>
      <dgm:spPr/>
    </dgm:pt>
    <dgm:pt modelId="{28F93936-4764-4C85-AABD-678A02533661}" type="pres">
      <dgm:prSet presAssocID="{DE518DAE-A61A-443A-8B64-0F13717AD184}" presName="conn2-1" presStyleLbl="parChTrans1D4" presStyleIdx="1" presStyleCnt="6"/>
      <dgm:spPr/>
    </dgm:pt>
    <dgm:pt modelId="{1D8E83FF-4B90-49BF-810F-80B9A6E2F236}" type="pres">
      <dgm:prSet presAssocID="{DE518DAE-A61A-443A-8B64-0F13717AD184}" presName="connTx" presStyleLbl="parChTrans1D4" presStyleIdx="1" presStyleCnt="6"/>
      <dgm:spPr/>
    </dgm:pt>
    <dgm:pt modelId="{568D2CEE-41F5-4900-BE0F-52B45EBAECB2}" type="pres">
      <dgm:prSet presAssocID="{1CE36A66-15C7-4062-B787-1965B2E9202E}" presName="root2" presStyleCnt="0"/>
      <dgm:spPr/>
    </dgm:pt>
    <dgm:pt modelId="{194608F5-891F-4B12-ACC5-BD0ECF65D4BF}" type="pres">
      <dgm:prSet presAssocID="{1CE36A66-15C7-4062-B787-1965B2E9202E}" presName="LevelTwoTextNode" presStyleLbl="node4" presStyleIdx="1" presStyleCnt="6">
        <dgm:presLayoutVars>
          <dgm:chPref val="3"/>
        </dgm:presLayoutVars>
      </dgm:prSet>
      <dgm:spPr>
        <a:prstGeom prst="horizontalScroll">
          <a:avLst/>
        </a:prstGeom>
      </dgm:spPr>
    </dgm:pt>
    <dgm:pt modelId="{0CB2A44C-7F6F-4F40-B7B9-AC664BB26D92}" type="pres">
      <dgm:prSet presAssocID="{1CE36A66-15C7-4062-B787-1965B2E9202E}" presName="level3hierChild" presStyleCnt="0"/>
      <dgm:spPr/>
    </dgm:pt>
    <dgm:pt modelId="{98D79D34-1A46-4A09-A406-B8E9031D10D2}" type="pres">
      <dgm:prSet presAssocID="{631265EE-EB2B-4B8D-93A0-EED104D22853}" presName="conn2-1" presStyleLbl="parChTrans1D2" presStyleIdx="1" presStyleCnt="4"/>
      <dgm:spPr/>
    </dgm:pt>
    <dgm:pt modelId="{3672B472-FAB5-442F-AA5A-C4A4698E1728}" type="pres">
      <dgm:prSet presAssocID="{631265EE-EB2B-4B8D-93A0-EED104D22853}" presName="connTx" presStyleLbl="parChTrans1D2" presStyleIdx="1" presStyleCnt="4"/>
      <dgm:spPr/>
    </dgm:pt>
    <dgm:pt modelId="{1E41FF33-6ADD-43F3-B33E-51445C1C7192}" type="pres">
      <dgm:prSet presAssocID="{3970B30E-B399-49F2-93F2-2FCBA80C6F9F}" presName="root2" presStyleCnt="0"/>
      <dgm:spPr/>
    </dgm:pt>
    <dgm:pt modelId="{F8D784DB-F42A-457F-A1B7-B04D0C31EDD1}" type="pres">
      <dgm:prSet presAssocID="{3970B30E-B399-49F2-93F2-2FCBA80C6F9F}" presName="LevelTwoTextNode" presStyleLbl="node2" presStyleIdx="1" presStyleCnt="4" custScaleY="154006" custLinFactNeighborX="-461" custLinFactNeighborY="-58910">
        <dgm:presLayoutVars>
          <dgm:chPref val="3"/>
        </dgm:presLayoutVars>
      </dgm:prSet>
      <dgm:spPr/>
    </dgm:pt>
    <dgm:pt modelId="{5FCFC049-E85C-4718-8AE4-B876C251EE14}" type="pres">
      <dgm:prSet presAssocID="{3970B30E-B399-49F2-93F2-2FCBA80C6F9F}" presName="level3hierChild" presStyleCnt="0"/>
      <dgm:spPr/>
    </dgm:pt>
    <dgm:pt modelId="{B23C28EE-EDC1-4EB4-8ACA-D0956F18346A}" type="pres">
      <dgm:prSet presAssocID="{BB452C59-C201-4415-902E-B51F3C837AFF}" presName="conn2-1" presStyleLbl="parChTrans1D3" presStyleIdx="2" presStyleCnt="7"/>
      <dgm:spPr/>
    </dgm:pt>
    <dgm:pt modelId="{AAC26A7B-C17F-41ED-846A-B8D4D19D69AE}" type="pres">
      <dgm:prSet presAssocID="{BB452C59-C201-4415-902E-B51F3C837AFF}" presName="connTx" presStyleLbl="parChTrans1D3" presStyleIdx="2" presStyleCnt="7"/>
      <dgm:spPr/>
    </dgm:pt>
    <dgm:pt modelId="{5E4692CC-C9E3-4BBB-92E0-F42B4214A070}" type="pres">
      <dgm:prSet presAssocID="{16705577-25A3-4D43-9942-BAEA5FC8555D}" presName="root2" presStyleCnt="0"/>
      <dgm:spPr/>
    </dgm:pt>
    <dgm:pt modelId="{C9B74E96-C8F2-40F9-AAF0-A92B084B9D48}" type="pres">
      <dgm:prSet presAssocID="{16705577-25A3-4D43-9942-BAEA5FC8555D}" presName="LevelTwoTextNode" presStyleLbl="node3" presStyleIdx="2" presStyleCnt="7">
        <dgm:presLayoutVars>
          <dgm:chPref val="3"/>
        </dgm:presLayoutVars>
      </dgm:prSet>
      <dgm:spPr/>
    </dgm:pt>
    <dgm:pt modelId="{126BF6C4-A221-4430-80E3-AFD711330E15}" type="pres">
      <dgm:prSet presAssocID="{16705577-25A3-4D43-9942-BAEA5FC8555D}" presName="level3hierChild" presStyleCnt="0"/>
      <dgm:spPr/>
    </dgm:pt>
    <dgm:pt modelId="{A2CEE910-9B6F-4DB2-8F33-30A044A83A1D}" type="pres">
      <dgm:prSet presAssocID="{1FF7B6F5-4FBD-42EE-AC88-A84D5C193C8A}" presName="conn2-1" presStyleLbl="parChTrans1D4" presStyleIdx="2" presStyleCnt="6"/>
      <dgm:spPr/>
    </dgm:pt>
    <dgm:pt modelId="{AB640970-CAD1-4800-9207-11CD64197379}" type="pres">
      <dgm:prSet presAssocID="{1FF7B6F5-4FBD-42EE-AC88-A84D5C193C8A}" presName="connTx" presStyleLbl="parChTrans1D4" presStyleIdx="2" presStyleCnt="6"/>
      <dgm:spPr/>
    </dgm:pt>
    <dgm:pt modelId="{E577F5AF-3C2A-4927-9686-C0F9E2149273}" type="pres">
      <dgm:prSet presAssocID="{0ABB0270-2490-4E2A-B992-E0C076393E7D}" presName="root2" presStyleCnt="0"/>
      <dgm:spPr/>
    </dgm:pt>
    <dgm:pt modelId="{F9050B89-F798-4B6A-A531-356B40F7DE92}" type="pres">
      <dgm:prSet presAssocID="{0ABB0270-2490-4E2A-B992-E0C076393E7D}" presName="LevelTwoTextNode" presStyleLbl="node4" presStyleIdx="2" presStyleCnt="6" custLinFactNeighborX="-465">
        <dgm:presLayoutVars>
          <dgm:chPref val="3"/>
        </dgm:presLayoutVars>
      </dgm:prSet>
      <dgm:spPr>
        <a:prstGeom prst="horizontalScroll">
          <a:avLst/>
        </a:prstGeom>
      </dgm:spPr>
    </dgm:pt>
    <dgm:pt modelId="{F315F3BE-18E5-4207-B65A-69D35FC26CDC}" type="pres">
      <dgm:prSet presAssocID="{0ABB0270-2490-4E2A-B992-E0C076393E7D}" presName="level3hierChild" presStyleCnt="0"/>
      <dgm:spPr/>
    </dgm:pt>
    <dgm:pt modelId="{5E50C03F-AF9C-43DF-9A76-8026DFA22A26}" type="pres">
      <dgm:prSet presAssocID="{EA10003C-A60E-4A0B-9C03-875EE156A5EB}" presName="conn2-1" presStyleLbl="parChTrans1D3" presStyleIdx="3" presStyleCnt="7"/>
      <dgm:spPr/>
    </dgm:pt>
    <dgm:pt modelId="{3F69C027-1E3B-4A17-8ECB-B3148C440549}" type="pres">
      <dgm:prSet presAssocID="{EA10003C-A60E-4A0B-9C03-875EE156A5EB}" presName="connTx" presStyleLbl="parChTrans1D3" presStyleIdx="3" presStyleCnt="7"/>
      <dgm:spPr/>
    </dgm:pt>
    <dgm:pt modelId="{46BFAF9F-E3E3-442A-8E95-7664CAED0D8F}" type="pres">
      <dgm:prSet presAssocID="{32A949BC-DEB1-4D90-8966-FA3655EC994A}" presName="root2" presStyleCnt="0"/>
      <dgm:spPr/>
    </dgm:pt>
    <dgm:pt modelId="{4A80ECEC-EFAC-4C62-9558-03F511166072}" type="pres">
      <dgm:prSet presAssocID="{32A949BC-DEB1-4D90-8966-FA3655EC994A}" presName="LevelTwoTextNode" presStyleLbl="node3" presStyleIdx="3" presStyleCnt="7">
        <dgm:presLayoutVars>
          <dgm:chPref val="3"/>
        </dgm:presLayoutVars>
      </dgm:prSet>
      <dgm:spPr/>
    </dgm:pt>
    <dgm:pt modelId="{A4E8B151-B6E8-4957-A378-D174F54A13BD}" type="pres">
      <dgm:prSet presAssocID="{32A949BC-DEB1-4D90-8966-FA3655EC994A}" presName="level3hierChild" presStyleCnt="0"/>
      <dgm:spPr/>
    </dgm:pt>
    <dgm:pt modelId="{564E013B-DFA1-46DE-B875-10BA131372B6}" type="pres">
      <dgm:prSet presAssocID="{D87C2891-A046-41D5-9CAA-B06AAC07BE2A}" presName="conn2-1" presStyleLbl="parChTrans1D4" presStyleIdx="3" presStyleCnt="6"/>
      <dgm:spPr/>
    </dgm:pt>
    <dgm:pt modelId="{1215510B-37DD-4229-B8B1-B5D75478D375}" type="pres">
      <dgm:prSet presAssocID="{D87C2891-A046-41D5-9CAA-B06AAC07BE2A}" presName="connTx" presStyleLbl="parChTrans1D4" presStyleIdx="3" presStyleCnt="6"/>
      <dgm:spPr/>
    </dgm:pt>
    <dgm:pt modelId="{40CC030E-BCA1-4339-B509-A0F37E6C292D}" type="pres">
      <dgm:prSet presAssocID="{759F296D-B214-4AA5-A656-731E9DB99174}" presName="root2" presStyleCnt="0"/>
      <dgm:spPr/>
    </dgm:pt>
    <dgm:pt modelId="{CD67D2A4-B5A1-4212-A6E0-9BA5715ED779}" type="pres">
      <dgm:prSet presAssocID="{759F296D-B214-4AA5-A656-731E9DB99174}" presName="LevelTwoTextNode" presStyleLbl="node4" presStyleIdx="3" presStyleCnt="6">
        <dgm:presLayoutVars>
          <dgm:chPref val="3"/>
        </dgm:presLayoutVars>
      </dgm:prSet>
      <dgm:spPr>
        <a:prstGeom prst="horizontalScroll">
          <a:avLst/>
        </a:prstGeom>
      </dgm:spPr>
    </dgm:pt>
    <dgm:pt modelId="{A2E18F7E-0162-4324-A4C7-64F6CE6CF924}" type="pres">
      <dgm:prSet presAssocID="{759F296D-B214-4AA5-A656-731E9DB99174}" presName="level3hierChild" presStyleCnt="0"/>
      <dgm:spPr/>
    </dgm:pt>
    <dgm:pt modelId="{23D4F48A-A746-48AB-88B1-898696EA757C}" type="pres">
      <dgm:prSet presAssocID="{89715ADA-513A-45D6-BB52-F83DABA91985}" presName="conn2-1" presStyleLbl="parChTrans1D2" presStyleIdx="2" presStyleCnt="4"/>
      <dgm:spPr/>
    </dgm:pt>
    <dgm:pt modelId="{C0EE3C92-0B6C-4108-9AF6-9B21B8049483}" type="pres">
      <dgm:prSet presAssocID="{89715ADA-513A-45D6-BB52-F83DABA91985}" presName="connTx" presStyleLbl="parChTrans1D2" presStyleIdx="2" presStyleCnt="4"/>
      <dgm:spPr/>
    </dgm:pt>
    <dgm:pt modelId="{04555537-235E-4828-A56E-BB565BBB84F0}" type="pres">
      <dgm:prSet presAssocID="{54B889C0-EFAD-470D-9C55-2BEECEC7A935}" presName="root2" presStyleCnt="0"/>
      <dgm:spPr/>
    </dgm:pt>
    <dgm:pt modelId="{CFDEBEA5-0038-4B3A-9774-CEF0B74D67D7}" type="pres">
      <dgm:prSet presAssocID="{54B889C0-EFAD-470D-9C55-2BEECEC7A935}" presName="LevelTwoTextNode" presStyleLbl="node2" presStyleIdx="2" presStyleCnt="4" custLinFactY="49211" custLinFactNeighborX="-245" custLinFactNeighborY="100000">
        <dgm:presLayoutVars>
          <dgm:chPref val="3"/>
        </dgm:presLayoutVars>
      </dgm:prSet>
      <dgm:spPr/>
    </dgm:pt>
    <dgm:pt modelId="{9D0DDBC3-F1A0-4D82-93D3-E6E66CECF465}" type="pres">
      <dgm:prSet presAssocID="{54B889C0-EFAD-470D-9C55-2BEECEC7A935}" presName="level3hierChild" presStyleCnt="0"/>
      <dgm:spPr/>
    </dgm:pt>
    <dgm:pt modelId="{6785C300-77F9-467D-B64B-290F100630DF}" type="pres">
      <dgm:prSet presAssocID="{4BAC87F8-F73F-47CC-84C9-053FAB790D2B}" presName="conn2-1" presStyleLbl="parChTrans1D3" presStyleIdx="4" presStyleCnt="7"/>
      <dgm:spPr/>
    </dgm:pt>
    <dgm:pt modelId="{E9FE42F9-1AF2-4D09-9235-CCBFE3211D81}" type="pres">
      <dgm:prSet presAssocID="{4BAC87F8-F73F-47CC-84C9-053FAB790D2B}" presName="connTx" presStyleLbl="parChTrans1D3" presStyleIdx="4" presStyleCnt="7"/>
      <dgm:spPr/>
    </dgm:pt>
    <dgm:pt modelId="{886FA6C8-1F5F-4884-82B9-8382FC09ECE7}" type="pres">
      <dgm:prSet presAssocID="{0EAF5258-E218-42B1-9B37-5B4D6D5C9661}" presName="root2" presStyleCnt="0"/>
      <dgm:spPr/>
    </dgm:pt>
    <dgm:pt modelId="{3653327D-271F-4A76-807C-868673D89228}" type="pres">
      <dgm:prSet presAssocID="{0EAF5258-E218-42B1-9B37-5B4D6D5C9661}" presName="LevelTwoTextNode" presStyleLbl="node3" presStyleIdx="4" presStyleCnt="7" custLinFactY="100000" custLinFactNeighborX="1209" custLinFactNeighborY="124766">
        <dgm:presLayoutVars>
          <dgm:chPref val="3"/>
        </dgm:presLayoutVars>
      </dgm:prSet>
      <dgm:spPr/>
    </dgm:pt>
    <dgm:pt modelId="{36D73224-468C-4A2F-8F00-680BAB115586}" type="pres">
      <dgm:prSet presAssocID="{0EAF5258-E218-42B1-9B37-5B4D6D5C9661}" presName="level3hierChild" presStyleCnt="0"/>
      <dgm:spPr/>
    </dgm:pt>
    <dgm:pt modelId="{E1F78D2E-BE37-4A7A-B99D-068633B5D598}" type="pres">
      <dgm:prSet presAssocID="{ABE942CC-81AD-4599-B6B2-733DDB64D9E1}" presName="conn2-1" presStyleLbl="parChTrans1D2" presStyleIdx="3" presStyleCnt="4"/>
      <dgm:spPr/>
    </dgm:pt>
    <dgm:pt modelId="{D5F425BC-7D9F-4A90-AB8A-C2ED5D01892A}" type="pres">
      <dgm:prSet presAssocID="{ABE942CC-81AD-4599-B6B2-733DDB64D9E1}" presName="connTx" presStyleLbl="parChTrans1D2" presStyleIdx="3" presStyleCnt="4"/>
      <dgm:spPr/>
    </dgm:pt>
    <dgm:pt modelId="{5B6FFFBA-BCBA-427D-B11C-4E6E2658E369}" type="pres">
      <dgm:prSet presAssocID="{9116DB94-34A0-45A2-AFAB-06849D52E5BA}" presName="root2" presStyleCnt="0"/>
      <dgm:spPr/>
    </dgm:pt>
    <dgm:pt modelId="{51071098-2CE3-47B0-A752-336C2F94D535}" type="pres">
      <dgm:prSet presAssocID="{9116DB94-34A0-45A2-AFAB-06849D52E5BA}" presName="LevelTwoTextNode" presStyleLbl="node2" presStyleIdx="3" presStyleCnt="4" custLinFactY="-100000" custLinFactNeighborX="-2079" custLinFactNeighborY="-116134">
        <dgm:presLayoutVars>
          <dgm:chPref val="3"/>
        </dgm:presLayoutVars>
      </dgm:prSet>
      <dgm:spPr/>
    </dgm:pt>
    <dgm:pt modelId="{4E58CDCE-95F4-4A3B-BD1B-EA9D6B55A513}" type="pres">
      <dgm:prSet presAssocID="{9116DB94-34A0-45A2-AFAB-06849D52E5BA}" presName="level3hierChild" presStyleCnt="0"/>
      <dgm:spPr/>
    </dgm:pt>
    <dgm:pt modelId="{14439C55-629E-48AE-9EDF-C3D16E2CBD75}" type="pres">
      <dgm:prSet presAssocID="{D685A2B6-F6CB-470F-BB68-712BF178C673}" presName="conn2-1" presStyleLbl="parChTrans1D3" presStyleIdx="5" presStyleCnt="7"/>
      <dgm:spPr/>
    </dgm:pt>
    <dgm:pt modelId="{CED46933-62D9-40E1-A1D5-755F83089804}" type="pres">
      <dgm:prSet presAssocID="{D685A2B6-F6CB-470F-BB68-712BF178C673}" presName="connTx" presStyleLbl="parChTrans1D3" presStyleIdx="5" presStyleCnt="7"/>
      <dgm:spPr/>
    </dgm:pt>
    <dgm:pt modelId="{D1718BB0-6150-4289-9274-2CF83CAAF02E}" type="pres">
      <dgm:prSet presAssocID="{95492C00-260B-40C5-88E9-36C1FCB6DE30}" presName="root2" presStyleCnt="0"/>
      <dgm:spPr/>
    </dgm:pt>
    <dgm:pt modelId="{0060D5A2-8816-4C58-AEC6-86C45CA5CF4C}" type="pres">
      <dgm:prSet presAssocID="{95492C00-260B-40C5-88E9-36C1FCB6DE30}" presName="LevelTwoTextNode" presStyleLbl="node3" presStyleIdx="5" presStyleCnt="7" custLinFactY="-17871" custLinFactNeighborX="-847" custLinFactNeighborY="-100000">
        <dgm:presLayoutVars>
          <dgm:chPref val="3"/>
        </dgm:presLayoutVars>
      </dgm:prSet>
      <dgm:spPr/>
    </dgm:pt>
    <dgm:pt modelId="{5E78075F-1BE9-4EDD-8888-786A251C6BEA}" type="pres">
      <dgm:prSet presAssocID="{95492C00-260B-40C5-88E9-36C1FCB6DE30}" presName="level3hierChild" presStyleCnt="0"/>
      <dgm:spPr/>
    </dgm:pt>
    <dgm:pt modelId="{9A600BC9-D134-43C7-9065-3C93CDD1D758}" type="pres">
      <dgm:prSet presAssocID="{7D229D50-6617-4F32-80FC-7477926BCED2}" presName="conn2-1" presStyleLbl="parChTrans1D4" presStyleIdx="4" presStyleCnt="6"/>
      <dgm:spPr/>
    </dgm:pt>
    <dgm:pt modelId="{B8A25ADA-6CDB-42FC-97EF-4AC5DD5F6C73}" type="pres">
      <dgm:prSet presAssocID="{7D229D50-6617-4F32-80FC-7477926BCED2}" presName="connTx" presStyleLbl="parChTrans1D4" presStyleIdx="4" presStyleCnt="6"/>
      <dgm:spPr/>
    </dgm:pt>
    <dgm:pt modelId="{FC1A623C-A51D-433C-9C48-DFA10891E4C7}" type="pres">
      <dgm:prSet presAssocID="{1BFB339F-2809-4594-8527-1189379DF906}" presName="root2" presStyleCnt="0"/>
      <dgm:spPr/>
    </dgm:pt>
    <dgm:pt modelId="{9F1C519C-7531-4607-A298-2B4A19C911E9}" type="pres">
      <dgm:prSet presAssocID="{1BFB339F-2809-4594-8527-1189379DF906}" presName="LevelTwoTextNode" presStyleLbl="node4" presStyleIdx="4" presStyleCnt="6" custLinFactY="-19731" custLinFactNeighborX="-465" custLinFactNeighborY="-100000">
        <dgm:presLayoutVars>
          <dgm:chPref val="3"/>
        </dgm:presLayoutVars>
      </dgm:prSet>
      <dgm:spPr>
        <a:prstGeom prst="horizontalScroll">
          <a:avLst/>
        </a:prstGeom>
      </dgm:spPr>
    </dgm:pt>
    <dgm:pt modelId="{702E5BB6-8C1D-4D80-97B9-30E1B0BA1CDB}" type="pres">
      <dgm:prSet presAssocID="{1BFB339F-2809-4594-8527-1189379DF906}" presName="level3hierChild" presStyleCnt="0"/>
      <dgm:spPr/>
    </dgm:pt>
    <dgm:pt modelId="{405391A2-CAC9-4B32-B149-331FD7B944B9}" type="pres">
      <dgm:prSet presAssocID="{1426904C-F5BF-428B-9E8A-F2BFDFA10893}" presName="conn2-1" presStyleLbl="parChTrans1D3" presStyleIdx="6" presStyleCnt="7"/>
      <dgm:spPr/>
    </dgm:pt>
    <dgm:pt modelId="{EAE66B82-20B2-4DDA-9E3A-2409A424B4CC}" type="pres">
      <dgm:prSet presAssocID="{1426904C-F5BF-428B-9E8A-F2BFDFA10893}" presName="connTx" presStyleLbl="parChTrans1D3" presStyleIdx="6" presStyleCnt="7"/>
      <dgm:spPr/>
    </dgm:pt>
    <dgm:pt modelId="{E76BB9DF-1335-4DC8-82CF-669A9E96D9B8}" type="pres">
      <dgm:prSet presAssocID="{E15FA2A2-801D-4E91-8752-C439757C1777}" presName="root2" presStyleCnt="0"/>
      <dgm:spPr/>
    </dgm:pt>
    <dgm:pt modelId="{438C32D3-1F88-40DB-AEA2-DAB5E589A8A2}" type="pres">
      <dgm:prSet presAssocID="{E15FA2A2-801D-4E91-8752-C439757C1777}" presName="LevelTwoTextNode" presStyleLbl="node3" presStyleIdx="6" presStyleCnt="7" custLinFactY="-19445" custLinFactNeighborX="-948" custLinFactNeighborY="-100000">
        <dgm:presLayoutVars>
          <dgm:chPref val="3"/>
        </dgm:presLayoutVars>
      </dgm:prSet>
      <dgm:spPr/>
    </dgm:pt>
    <dgm:pt modelId="{435130C1-F62B-4C6B-BB10-383CA685A49E}" type="pres">
      <dgm:prSet presAssocID="{E15FA2A2-801D-4E91-8752-C439757C1777}" presName="level3hierChild" presStyleCnt="0"/>
      <dgm:spPr/>
    </dgm:pt>
    <dgm:pt modelId="{372D3903-9603-4682-A0B0-B68537B801A4}" type="pres">
      <dgm:prSet presAssocID="{4787DB1F-15D8-4B7F-A12F-71E5327B9479}" presName="conn2-1" presStyleLbl="parChTrans1D4" presStyleIdx="5" presStyleCnt="6"/>
      <dgm:spPr/>
    </dgm:pt>
    <dgm:pt modelId="{1E1E8059-F377-4339-BD2B-923918AA68D5}" type="pres">
      <dgm:prSet presAssocID="{4787DB1F-15D8-4B7F-A12F-71E5327B9479}" presName="connTx" presStyleLbl="parChTrans1D4" presStyleIdx="5" presStyleCnt="6"/>
      <dgm:spPr/>
    </dgm:pt>
    <dgm:pt modelId="{B788A9F9-F399-42D1-AD20-EF724BC09EE7}" type="pres">
      <dgm:prSet presAssocID="{1804FCC3-5044-4459-8A15-37C7BA5FA20C}" presName="root2" presStyleCnt="0"/>
      <dgm:spPr/>
    </dgm:pt>
    <dgm:pt modelId="{83153D22-C67F-4315-B1FC-0A56A5572F84}" type="pres">
      <dgm:prSet presAssocID="{1804FCC3-5044-4459-8A15-37C7BA5FA20C}" presName="LevelTwoTextNode" presStyleLbl="node4" presStyleIdx="5" presStyleCnt="6" custLinFactY="-16447" custLinFactNeighborX="1109" custLinFactNeighborY="-100000">
        <dgm:presLayoutVars>
          <dgm:chPref val="3"/>
        </dgm:presLayoutVars>
      </dgm:prSet>
      <dgm:spPr>
        <a:prstGeom prst="horizontalScroll">
          <a:avLst/>
        </a:prstGeom>
      </dgm:spPr>
    </dgm:pt>
    <dgm:pt modelId="{013B14A4-1402-4E6F-8102-35B08EB3B19C}" type="pres">
      <dgm:prSet presAssocID="{1804FCC3-5044-4459-8A15-37C7BA5FA20C}" presName="level3hierChild" presStyleCnt="0"/>
      <dgm:spPr/>
    </dgm:pt>
    <dgm:pt modelId="{C17B3E7E-640D-41DB-83E2-A0E50B71841B}" type="pres">
      <dgm:prSet presAssocID="{B272DE80-2D29-4EB1-A38B-3E66DA85F2D4}" presName="root1" presStyleCnt="0"/>
      <dgm:spPr/>
    </dgm:pt>
    <dgm:pt modelId="{1D1C4031-C7E2-4170-890B-C7D58D18F072}" type="pres">
      <dgm:prSet presAssocID="{B272DE80-2D29-4EB1-A38B-3E66DA85F2D4}" presName="LevelOneTextNode" presStyleLbl="node0" presStyleIdx="1" presStyleCnt="3" custScaleX="128045" custScaleY="84305" custLinFactY="100000" custLinFactNeighborX="-70934" custLinFactNeighborY="135848">
        <dgm:presLayoutVars>
          <dgm:chPref val="3"/>
        </dgm:presLayoutVars>
      </dgm:prSet>
      <dgm:spPr/>
    </dgm:pt>
    <dgm:pt modelId="{C85C22D2-3319-42B0-93FF-C656F25D7064}" type="pres">
      <dgm:prSet presAssocID="{B272DE80-2D29-4EB1-A38B-3E66DA85F2D4}" presName="level2hierChild" presStyleCnt="0"/>
      <dgm:spPr/>
    </dgm:pt>
    <dgm:pt modelId="{161ACF1C-75E4-47CA-A045-C5DB54C53460}" type="pres">
      <dgm:prSet presAssocID="{A40DDD2A-D1F8-4555-8F69-D49503A591BD}" presName="root1" presStyleCnt="0"/>
      <dgm:spPr/>
    </dgm:pt>
    <dgm:pt modelId="{BC573C10-491E-4A07-8BC0-4C7A18D747C6}" type="pres">
      <dgm:prSet presAssocID="{A40DDD2A-D1F8-4555-8F69-D49503A591BD}" presName="LevelOneTextNode" presStyleLbl="node0" presStyleIdx="2" presStyleCnt="3" custScaleX="75320" custLinFactX="-51694" custLinFactY="-249681" custLinFactNeighborX="-100000" custLinFactNeighborY="-300000">
        <dgm:presLayoutVars>
          <dgm:chPref val="3"/>
        </dgm:presLayoutVars>
      </dgm:prSet>
      <dgm:spPr/>
    </dgm:pt>
    <dgm:pt modelId="{B0D7A6FC-7907-4DC7-8F88-2B5BCA4E9C8F}" type="pres">
      <dgm:prSet presAssocID="{A40DDD2A-D1F8-4555-8F69-D49503A591BD}" presName="level2hierChild" presStyleCnt="0"/>
      <dgm:spPr/>
    </dgm:pt>
  </dgm:ptLst>
  <dgm:cxnLst>
    <dgm:cxn modelId="{72A74D01-EEF4-451B-94BF-27A2F8E32774}" srcId="{9116DB94-34A0-45A2-AFAB-06849D52E5BA}" destId="{E15FA2A2-801D-4E91-8752-C439757C1777}" srcOrd="1" destOrd="0" parTransId="{1426904C-F5BF-428B-9E8A-F2BFDFA10893}" sibTransId="{4C00A8F2-1703-452D-BBDF-120C1DEA3113}"/>
    <dgm:cxn modelId="{6BD96A02-1EC8-4D63-98B2-A9828E5C59C4}" type="presOf" srcId="{F69A17B2-6C66-4A35-A27A-87EFB91F6017}" destId="{696112C1-455D-4198-B045-005A9DA47426}" srcOrd="0" destOrd="0" presId="urn:microsoft.com/office/officeart/2005/8/layout/hierarchy2"/>
    <dgm:cxn modelId="{02980F04-3E3B-41F8-9775-74413A282974}" type="presOf" srcId="{D87C2891-A046-41D5-9CAA-B06AAC07BE2A}" destId="{564E013B-DFA1-46DE-B875-10BA131372B6}" srcOrd="0" destOrd="0" presId="urn:microsoft.com/office/officeart/2005/8/layout/hierarchy2"/>
    <dgm:cxn modelId="{46B92604-012D-46DC-BE68-2E90FD581C16}" type="presOf" srcId="{631265EE-EB2B-4B8D-93A0-EED104D22853}" destId="{98D79D34-1A46-4A09-A406-B8E9031D10D2}" srcOrd="0" destOrd="0" presId="urn:microsoft.com/office/officeart/2005/8/layout/hierarchy2"/>
    <dgm:cxn modelId="{E29D0006-F120-4F21-A895-D7C2E5F041AA}" srcId="{3970B30E-B399-49F2-93F2-2FCBA80C6F9F}" destId="{16705577-25A3-4D43-9942-BAEA5FC8555D}" srcOrd="0" destOrd="0" parTransId="{BB452C59-C201-4415-902E-B51F3C837AFF}" sibTransId="{44C2B771-14C8-4B52-BA08-2B1D84C46F77}"/>
    <dgm:cxn modelId="{B716AC08-ED72-4ACF-909A-FE3D193BC5E7}" type="presOf" srcId="{57BE62AC-BC3F-4359-9B5B-E3EE93A39ABC}" destId="{2551817C-1302-43B1-931B-69B5F14ED1FF}" srcOrd="1" destOrd="0" presId="urn:microsoft.com/office/officeart/2005/8/layout/hierarchy2"/>
    <dgm:cxn modelId="{F2DA3513-E260-4B84-A70C-F57DCD09A1F1}" type="presOf" srcId="{D685A2B6-F6CB-470F-BB68-712BF178C673}" destId="{CED46933-62D9-40E1-A1D5-755F83089804}" srcOrd="1" destOrd="0" presId="urn:microsoft.com/office/officeart/2005/8/layout/hierarchy2"/>
    <dgm:cxn modelId="{D0F49E13-5C47-47EF-B7F3-0AA3BE1794EC}" type="presOf" srcId="{BB452C59-C201-4415-902E-B51F3C837AFF}" destId="{AAC26A7B-C17F-41ED-846A-B8D4D19D69AE}" srcOrd="1" destOrd="0" presId="urn:microsoft.com/office/officeart/2005/8/layout/hierarchy2"/>
    <dgm:cxn modelId="{F26C691D-7AC7-42A3-9AB4-47749BEA92FB}" type="presOf" srcId="{D87C2891-A046-41D5-9CAA-B06AAC07BE2A}" destId="{1215510B-37DD-4229-B8B1-B5D75478D375}" srcOrd="1" destOrd="0" presId="urn:microsoft.com/office/officeart/2005/8/layout/hierarchy2"/>
    <dgm:cxn modelId="{582EDD22-A870-4CCC-804C-B09631FB13C4}" type="presOf" srcId="{1804FCC3-5044-4459-8A15-37C7BA5FA20C}" destId="{83153D22-C67F-4315-B1FC-0A56A5572F84}" srcOrd="0" destOrd="0" presId="urn:microsoft.com/office/officeart/2005/8/layout/hierarchy2"/>
    <dgm:cxn modelId="{BFFAE124-45FE-47E4-AC8D-8CC5F6F1461D}" type="presOf" srcId="{89715ADA-513A-45D6-BB52-F83DABA91985}" destId="{23D4F48A-A746-48AB-88B1-898696EA757C}" srcOrd="0" destOrd="0" presId="urn:microsoft.com/office/officeart/2005/8/layout/hierarchy2"/>
    <dgm:cxn modelId="{24B0CD25-5A04-4BD9-B56B-0A8615AD08FC}" type="presOf" srcId="{ABE942CC-81AD-4599-B6B2-733DDB64D9E1}" destId="{E1F78D2E-BE37-4A7A-B99D-068633B5D598}" srcOrd="0" destOrd="0" presId="urn:microsoft.com/office/officeart/2005/8/layout/hierarchy2"/>
    <dgm:cxn modelId="{2CF57928-3599-4677-B9D9-83AF5B3F243A}" type="presOf" srcId="{32A949BC-DEB1-4D90-8966-FA3655EC994A}" destId="{4A80ECEC-EFAC-4C62-9558-03F511166072}" srcOrd="0" destOrd="0" presId="urn:microsoft.com/office/officeart/2005/8/layout/hierarchy2"/>
    <dgm:cxn modelId="{55946F34-E111-4645-B007-4EAC91F965C6}" type="presOf" srcId="{1D922388-FE65-4C0B-955E-D0A3F4CA3098}" destId="{4ECC7299-F6C0-4CD0-8E68-704A728BA795}" srcOrd="0" destOrd="0" presId="urn:microsoft.com/office/officeart/2005/8/layout/hierarchy2"/>
    <dgm:cxn modelId="{A2E73137-926D-4E6A-9DBE-15CD47811576}" type="presOf" srcId="{EA10003C-A60E-4A0B-9C03-875EE156A5EB}" destId="{3F69C027-1E3B-4A17-8ECB-B3148C440549}" srcOrd="1" destOrd="0" presId="urn:microsoft.com/office/officeart/2005/8/layout/hierarchy2"/>
    <dgm:cxn modelId="{8A01873C-CAA8-4201-8BF4-F160809B7F98}" type="presOf" srcId="{6D8EE035-42CC-442B-B57E-DB8CEBE6E3F9}" destId="{E7454718-A79F-42F1-BE7E-3471E5FD674C}" srcOrd="0" destOrd="0" presId="urn:microsoft.com/office/officeart/2005/8/layout/hierarchy2"/>
    <dgm:cxn modelId="{3E471B40-3DF5-4081-B5E3-3DCC510BF2FD}" type="presOf" srcId="{7D229D50-6617-4F32-80FC-7477926BCED2}" destId="{9A600BC9-D134-43C7-9065-3C93CDD1D758}" srcOrd="0" destOrd="0" presId="urn:microsoft.com/office/officeart/2005/8/layout/hierarchy2"/>
    <dgm:cxn modelId="{6522C35F-6D3E-4BEA-A28B-65A984126CE9}" srcId="{1D922388-FE65-4C0B-955E-D0A3F4CA3098}" destId="{54B889C0-EFAD-470D-9C55-2BEECEC7A935}" srcOrd="2" destOrd="0" parTransId="{89715ADA-513A-45D6-BB52-F83DABA91985}" sibTransId="{E1C837B0-6A94-4BB6-B951-C3068D3F558A}"/>
    <dgm:cxn modelId="{B2E42441-9D3F-4D11-B4FC-4BD8FABB8486}" srcId="{95492C00-260B-40C5-88E9-36C1FCB6DE30}" destId="{1BFB339F-2809-4594-8527-1189379DF906}" srcOrd="0" destOrd="0" parTransId="{7D229D50-6617-4F32-80FC-7477926BCED2}" sibTransId="{63891F3E-E4E1-4F73-BA8C-69FCEC76E025}"/>
    <dgm:cxn modelId="{4C184941-3EE9-44A9-BADF-C0B68FEABE33}" type="presOf" srcId="{6C09092C-49D8-447A-BF1D-2BBFE5F5451C}" destId="{C9903FF7-CE35-4BCA-91FC-09E50944755D}" srcOrd="0" destOrd="0" presId="urn:microsoft.com/office/officeart/2005/8/layout/hierarchy2"/>
    <dgm:cxn modelId="{2D665561-9A84-45B4-927E-37AD8A91B751}" type="presOf" srcId="{57BE62AC-BC3F-4359-9B5B-E3EE93A39ABC}" destId="{0E1901C2-B4FD-465A-B1CF-06349EDAF6C8}" srcOrd="0" destOrd="0" presId="urn:microsoft.com/office/officeart/2005/8/layout/hierarchy2"/>
    <dgm:cxn modelId="{B5CCAB42-D329-4DCF-B1AA-1D7E73B3212A}" srcId="{A58C9829-7CF5-4AD4-8475-F4177042A72E}" destId="{12C79116-5C17-4EE7-9C0C-9F4DB26A14C6}" srcOrd="0" destOrd="0" parTransId="{57BE62AC-BC3F-4359-9B5B-E3EE93A39ABC}" sibTransId="{509103D9-840A-4830-866E-9FFD98F0F1F1}"/>
    <dgm:cxn modelId="{5FE96E63-EB5F-4D5B-9FBA-B7D59506BA7F}" type="presOf" srcId="{12C79116-5C17-4EE7-9C0C-9F4DB26A14C6}" destId="{E332D7CE-46A0-46B6-A29E-97AD55D4DEDC}" srcOrd="0" destOrd="0" presId="urn:microsoft.com/office/officeart/2005/8/layout/hierarchy2"/>
    <dgm:cxn modelId="{F777E963-F8AA-4951-8508-FE5CB6BF02F3}" type="presOf" srcId="{1BFB339F-2809-4594-8527-1189379DF906}" destId="{9F1C519C-7531-4607-A298-2B4A19C911E9}" srcOrd="0" destOrd="0" presId="urn:microsoft.com/office/officeart/2005/8/layout/hierarchy2"/>
    <dgm:cxn modelId="{0B29AF66-DE9D-4DCE-A55A-AFACCCF8B3F8}" type="presOf" srcId="{1426904C-F5BF-428B-9E8A-F2BFDFA10893}" destId="{EAE66B82-20B2-4DDA-9E3A-2409A424B4CC}" srcOrd="1" destOrd="0" presId="urn:microsoft.com/office/officeart/2005/8/layout/hierarchy2"/>
    <dgm:cxn modelId="{63C1D066-29C0-48A0-9CCE-6182D583E3E5}" type="presOf" srcId="{A40DDD2A-D1F8-4555-8F69-D49503A591BD}" destId="{BC573C10-491E-4A07-8BC0-4C7A18D747C6}" srcOrd="0" destOrd="0" presId="urn:microsoft.com/office/officeart/2005/8/layout/hierarchy2"/>
    <dgm:cxn modelId="{C8B71C67-EE6E-4355-99F2-EF4864892703}" type="presOf" srcId="{4787DB1F-15D8-4B7F-A12F-71E5327B9479}" destId="{372D3903-9603-4682-A0B0-B68537B801A4}" srcOrd="0" destOrd="0" presId="urn:microsoft.com/office/officeart/2005/8/layout/hierarchy2"/>
    <dgm:cxn modelId="{0503ED48-74D3-4947-8DDE-58FB8BE60924}" type="presOf" srcId="{1426904C-F5BF-428B-9E8A-F2BFDFA10893}" destId="{405391A2-CAC9-4B32-B149-331FD7B944B9}" srcOrd="0" destOrd="0" presId="urn:microsoft.com/office/officeart/2005/8/layout/hierarchy2"/>
    <dgm:cxn modelId="{B21C5C69-CF61-4C4B-9757-AAE447CE1358}" type="presOf" srcId="{A58C9829-7CF5-4AD4-8475-F4177042A72E}" destId="{B9067060-EB6C-4069-9918-9F1CFDC25889}" srcOrd="0" destOrd="0" presId="urn:microsoft.com/office/officeart/2005/8/layout/hierarchy2"/>
    <dgm:cxn modelId="{3F89CB69-4F42-4352-B8AA-0AAD92A496F3}" srcId="{6D8EE035-42CC-442B-B57E-DB8CEBE6E3F9}" destId="{1CE36A66-15C7-4062-B787-1965B2E9202E}" srcOrd="0" destOrd="0" parTransId="{DE518DAE-A61A-443A-8B64-0F13717AD184}" sibTransId="{EB1826FE-476D-42E4-A1A2-D78D6C5A9140}"/>
    <dgm:cxn modelId="{1C72D14A-2549-42AC-9478-2B03008501C3}" srcId="{16705577-25A3-4D43-9942-BAEA5FC8555D}" destId="{0ABB0270-2490-4E2A-B992-E0C076393E7D}" srcOrd="0" destOrd="0" parTransId="{1FF7B6F5-4FBD-42EE-AC88-A84D5C193C8A}" sibTransId="{143C7623-FF62-4A17-B248-5530B4AE68C3}"/>
    <dgm:cxn modelId="{B7310C6F-17A6-4E70-BE5C-ACBB53195A98}" type="presOf" srcId="{3970B30E-B399-49F2-93F2-2FCBA80C6F9F}" destId="{F8D784DB-F42A-457F-A1B7-B04D0C31EDD1}" srcOrd="0" destOrd="0" presId="urn:microsoft.com/office/officeart/2005/8/layout/hierarchy2"/>
    <dgm:cxn modelId="{D3550771-044C-42E8-B22B-29743884E0AF}" type="presOf" srcId="{D685A2B6-F6CB-470F-BB68-712BF178C673}" destId="{14439C55-629E-48AE-9EDF-C3D16E2CBD75}" srcOrd="0" destOrd="0" presId="urn:microsoft.com/office/officeart/2005/8/layout/hierarchy2"/>
    <dgm:cxn modelId="{32617352-F278-4CBD-A3B2-2FB2CEAB2DD6}" type="presOf" srcId="{DE518DAE-A61A-443A-8B64-0F13717AD184}" destId="{28F93936-4764-4C85-AABD-678A02533661}" srcOrd="0" destOrd="0" presId="urn:microsoft.com/office/officeart/2005/8/layout/hierarchy2"/>
    <dgm:cxn modelId="{D90B5D74-A79C-46CF-B320-564B9A7EE02B}" type="presOf" srcId="{89715ADA-513A-45D6-BB52-F83DABA91985}" destId="{C0EE3C92-0B6C-4108-9AF6-9B21B8049483}" srcOrd="1" destOrd="0" presId="urn:microsoft.com/office/officeart/2005/8/layout/hierarchy2"/>
    <dgm:cxn modelId="{C91B2057-7A1A-4DD5-ACCF-C34E068BE6F8}" type="presOf" srcId="{DE518DAE-A61A-443A-8B64-0F13717AD184}" destId="{1D8E83FF-4B90-49BF-810F-80B9A6E2F236}" srcOrd="1" destOrd="0" presId="urn:microsoft.com/office/officeart/2005/8/layout/hierarchy2"/>
    <dgm:cxn modelId="{E59D7577-A943-49D1-A34E-527BD6F60528}" srcId="{12C79116-5C17-4EE7-9C0C-9F4DB26A14C6}" destId="{F69A17B2-6C66-4A35-A27A-87EFB91F6017}" srcOrd="0" destOrd="0" parTransId="{2CED4187-4475-427B-B649-0DF4F0644597}" sibTransId="{F588CA0C-F39D-4A12-8B95-A08F014338A3}"/>
    <dgm:cxn modelId="{0A539978-67EC-499F-B6DA-D13031A0A6EE}" srcId="{1D922388-FE65-4C0B-955E-D0A3F4CA3098}" destId="{A58C9829-7CF5-4AD4-8475-F4177042A72E}" srcOrd="0" destOrd="0" parTransId="{6C09092C-49D8-447A-BF1D-2BBFE5F5451C}" sibTransId="{05E94E37-4BD2-40C7-9C59-BBB93498E096}"/>
    <dgm:cxn modelId="{7CFAAD79-FDA3-4CA7-BB93-0E5B08D41A2D}" srcId="{9305E90A-5ECB-4C2A-B444-9B2B962A7BBD}" destId="{A40DDD2A-D1F8-4555-8F69-D49503A591BD}" srcOrd="2" destOrd="0" parTransId="{7D4FA53A-5BCB-41A9-BD84-626F24D9BC60}" sibTransId="{36342CAA-8951-47B2-B26C-AF8870ACD199}"/>
    <dgm:cxn modelId="{3DAA887B-C7D7-463A-BE73-5656F2F41045}" srcId="{9305E90A-5ECB-4C2A-B444-9B2B962A7BBD}" destId="{1D922388-FE65-4C0B-955E-D0A3F4CA3098}" srcOrd="0" destOrd="0" parTransId="{975C7395-D806-4D22-8DDC-7E1902B245D6}" sibTransId="{E56BDA95-6AEF-4C00-B337-1CFF0ED02F6B}"/>
    <dgm:cxn modelId="{A7ABEF7E-8631-4214-ABBF-96665ECF1062}" type="presOf" srcId="{631265EE-EB2B-4B8D-93A0-EED104D22853}" destId="{3672B472-FAB5-442F-AA5A-C4A4698E1728}" srcOrd="1" destOrd="0" presId="urn:microsoft.com/office/officeart/2005/8/layout/hierarchy2"/>
    <dgm:cxn modelId="{A5882487-310A-4BCF-B3CE-C51042021AEC}" type="presOf" srcId="{4BAC87F8-F73F-47CC-84C9-053FAB790D2B}" destId="{E9FE42F9-1AF2-4D09-9235-CCBFE3211D81}" srcOrd="1" destOrd="0" presId="urn:microsoft.com/office/officeart/2005/8/layout/hierarchy2"/>
    <dgm:cxn modelId="{CF830F88-B5D0-479D-974B-62BA804D41FB}" type="presOf" srcId="{232E095D-806F-4AFC-86D2-5CCA95BE9196}" destId="{393B88B8-B432-402B-87F2-AEFED94A1CD1}" srcOrd="0" destOrd="0" presId="urn:microsoft.com/office/officeart/2005/8/layout/hierarchy2"/>
    <dgm:cxn modelId="{2C8A9A8A-17AB-4052-8523-FE75973B7C3C}" type="presOf" srcId="{ABE942CC-81AD-4599-B6B2-733DDB64D9E1}" destId="{D5F425BC-7D9F-4A90-AB8A-C2ED5D01892A}" srcOrd="1" destOrd="0" presId="urn:microsoft.com/office/officeart/2005/8/layout/hierarchy2"/>
    <dgm:cxn modelId="{99BD4D8F-8372-4E79-B7F2-122D5446D472}" type="presOf" srcId="{4BAC87F8-F73F-47CC-84C9-053FAB790D2B}" destId="{6785C300-77F9-467D-B64B-290F100630DF}" srcOrd="0" destOrd="0" presId="urn:microsoft.com/office/officeart/2005/8/layout/hierarchy2"/>
    <dgm:cxn modelId="{555B6990-5975-45FA-BC72-9720A5E0C435}" type="presOf" srcId="{4787DB1F-15D8-4B7F-A12F-71E5327B9479}" destId="{1E1E8059-F377-4339-BD2B-923918AA68D5}" srcOrd="1" destOrd="0" presId="urn:microsoft.com/office/officeart/2005/8/layout/hierarchy2"/>
    <dgm:cxn modelId="{2E708891-BC2C-42D0-885B-CFE070D9125F}" type="presOf" srcId="{0ABB0270-2490-4E2A-B992-E0C076393E7D}" destId="{F9050B89-F798-4B6A-A531-356B40F7DE92}" srcOrd="0" destOrd="0" presId="urn:microsoft.com/office/officeart/2005/8/layout/hierarchy2"/>
    <dgm:cxn modelId="{AF310096-83C0-45AD-B196-4728480E9E85}" type="presOf" srcId="{0EAF5258-E218-42B1-9B37-5B4D6D5C9661}" destId="{3653327D-271F-4A76-807C-868673D89228}" srcOrd="0" destOrd="0" presId="urn:microsoft.com/office/officeart/2005/8/layout/hierarchy2"/>
    <dgm:cxn modelId="{F860CA96-D49C-47C7-99F0-181DDAB20515}" srcId="{9305E90A-5ECB-4C2A-B444-9B2B962A7BBD}" destId="{B272DE80-2D29-4EB1-A38B-3E66DA85F2D4}" srcOrd="1" destOrd="0" parTransId="{A1EF2F5B-C893-43FB-97C6-75C7D29BD135}" sibTransId="{F404CF00-3FC1-4245-AC67-92A5B097849F}"/>
    <dgm:cxn modelId="{C58D2398-FB7C-480D-92BD-799393A99CED}" type="presOf" srcId="{95492C00-260B-40C5-88E9-36C1FCB6DE30}" destId="{0060D5A2-8816-4C58-AEC6-86C45CA5CF4C}" srcOrd="0" destOrd="0" presId="urn:microsoft.com/office/officeart/2005/8/layout/hierarchy2"/>
    <dgm:cxn modelId="{09182B9B-A922-4D58-BF2A-6689FDDCEB84}" type="presOf" srcId="{9305E90A-5ECB-4C2A-B444-9B2B962A7BBD}" destId="{3D0B5A65-403E-48C6-81C2-04D6880A5166}" srcOrd="0" destOrd="0" presId="urn:microsoft.com/office/officeart/2005/8/layout/hierarchy2"/>
    <dgm:cxn modelId="{9D81869C-0065-4C13-A8B4-7869F4FE8730}" type="presOf" srcId="{6C09092C-49D8-447A-BF1D-2BBFE5F5451C}" destId="{263E2A53-F64D-4E5B-B8EA-6A83E5622EA1}" srcOrd="1" destOrd="0" presId="urn:microsoft.com/office/officeart/2005/8/layout/hierarchy2"/>
    <dgm:cxn modelId="{1C29A19C-F16C-4420-8194-51DA119CFCB4}" srcId="{E15FA2A2-801D-4E91-8752-C439757C1777}" destId="{1804FCC3-5044-4459-8A15-37C7BA5FA20C}" srcOrd="0" destOrd="0" parTransId="{4787DB1F-15D8-4B7F-A12F-71E5327B9479}" sibTransId="{1F698BC5-E205-418C-B384-5451BB6557AB}"/>
    <dgm:cxn modelId="{9F4F099D-56D3-4489-BC30-4132CEE0CB90}" srcId="{54B889C0-EFAD-470D-9C55-2BEECEC7A935}" destId="{0EAF5258-E218-42B1-9B37-5B4D6D5C9661}" srcOrd="0" destOrd="0" parTransId="{4BAC87F8-F73F-47CC-84C9-053FAB790D2B}" sibTransId="{3544B922-577B-468B-8D53-B783C8ED4FBD}"/>
    <dgm:cxn modelId="{80494EA2-E638-4250-A31A-4B812E798AE6}" type="presOf" srcId="{1FF7B6F5-4FBD-42EE-AC88-A84D5C193C8A}" destId="{A2CEE910-9B6F-4DB2-8F33-30A044A83A1D}" srcOrd="0" destOrd="0" presId="urn:microsoft.com/office/officeart/2005/8/layout/hierarchy2"/>
    <dgm:cxn modelId="{8EAAFEA8-59EE-4C72-AAA4-D8BAE97AC003}" type="presOf" srcId="{54B889C0-EFAD-470D-9C55-2BEECEC7A935}" destId="{CFDEBEA5-0038-4B3A-9774-CEF0B74D67D7}" srcOrd="0" destOrd="0" presId="urn:microsoft.com/office/officeart/2005/8/layout/hierarchy2"/>
    <dgm:cxn modelId="{EA4A0AA9-2DD8-476F-92D7-07B057240169}" type="presOf" srcId="{2CED4187-4475-427B-B649-0DF4F0644597}" destId="{7B947326-2874-49E2-849D-51ABE246A5BD}" srcOrd="1" destOrd="0" presId="urn:microsoft.com/office/officeart/2005/8/layout/hierarchy2"/>
    <dgm:cxn modelId="{9A618DAA-10C5-4A47-9D1F-9DA89F579D68}" srcId="{1D922388-FE65-4C0B-955E-D0A3F4CA3098}" destId="{9116DB94-34A0-45A2-AFAB-06849D52E5BA}" srcOrd="3" destOrd="0" parTransId="{ABE942CC-81AD-4599-B6B2-733DDB64D9E1}" sibTransId="{B5E07429-9324-4AE1-A47F-0DEC9CFA80BD}"/>
    <dgm:cxn modelId="{85FEA1AA-CB82-4B1A-BCF1-055B0A95D24E}" srcId="{3970B30E-B399-49F2-93F2-2FCBA80C6F9F}" destId="{32A949BC-DEB1-4D90-8966-FA3655EC994A}" srcOrd="1" destOrd="0" parTransId="{EA10003C-A60E-4A0B-9C03-875EE156A5EB}" sibTransId="{2E681534-BDFC-4CE1-ABAD-6D544F4E4D45}"/>
    <dgm:cxn modelId="{E0321FAC-2D22-4CE1-966C-F7BE4D15D5A7}" type="presOf" srcId="{BB452C59-C201-4415-902E-B51F3C837AFF}" destId="{B23C28EE-EDC1-4EB4-8ACA-D0956F18346A}" srcOrd="0" destOrd="0" presId="urn:microsoft.com/office/officeart/2005/8/layout/hierarchy2"/>
    <dgm:cxn modelId="{77599CAE-80EA-4C67-86F3-98FFBD02F316}" type="presOf" srcId="{232E095D-806F-4AFC-86D2-5CCA95BE9196}" destId="{1C36E2F5-2C6F-4D03-B2BC-2CC46671202D}" srcOrd="1" destOrd="0" presId="urn:microsoft.com/office/officeart/2005/8/layout/hierarchy2"/>
    <dgm:cxn modelId="{031BD4AF-63D3-47E2-981A-83C707D07089}" type="presOf" srcId="{B272DE80-2D29-4EB1-A38B-3E66DA85F2D4}" destId="{1D1C4031-C7E2-4170-890B-C7D58D18F072}" srcOrd="0" destOrd="0" presId="urn:microsoft.com/office/officeart/2005/8/layout/hierarchy2"/>
    <dgm:cxn modelId="{473408B1-CA69-4D6B-B284-7413385A558C}" type="presOf" srcId="{759F296D-B214-4AA5-A656-731E9DB99174}" destId="{CD67D2A4-B5A1-4212-A6E0-9BA5715ED779}" srcOrd="0" destOrd="0" presId="urn:microsoft.com/office/officeart/2005/8/layout/hierarchy2"/>
    <dgm:cxn modelId="{1CA3F7B1-402B-4B1A-8DB7-5A73A3568D86}" type="presOf" srcId="{1FF7B6F5-4FBD-42EE-AC88-A84D5C193C8A}" destId="{AB640970-CAD1-4800-9207-11CD64197379}" srcOrd="1" destOrd="0" presId="urn:microsoft.com/office/officeart/2005/8/layout/hierarchy2"/>
    <dgm:cxn modelId="{707246B6-16B0-4AD1-928B-4983615DBD83}" type="presOf" srcId="{EA10003C-A60E-4A0B-9C03-875EE156A5EB}" destId="{5E50C03F-AF9C-43DF-9A76-8026DFA22A26}" srcOrd="0" destOrd="0" presId="urn:microsoft.com/office/officeart/2005/8/layout/hierarchy2"/>
    <dgm:cxn modelId="{53E98DB6-30C0-42C4-85A1-7F4E70261BFE}" srcId="{32A949BC-DEB1-4D90-8966-FA3655EC994A}" destId="{759F296D-B214-4AA5-A656-731E9DB99174}" srcOrd="0" destOrd="0" parTransId="{D87C2891-A046-41D5-9CAA-B06AAC07BE2A}" sibTransId="{1A5E61BD-A22C-4910-AB41-78BD89E86E49}"/>
    <dgm:cxn modelId="{1AFD3BB7-A639-485D-B1F5-966AD3E7989B}" type="presOf" srcId="{16705577-25A3-4D43-9942-BAEA5FC8555D}" destId="{C9B74E96-C8F2-40F9-AAF0-A92B084B9D48}" srcOrd="0" destOrd="0" presId="urn:microsoft.com/office/officeart/2005/8/layout/hierarchy2"/>
    <dgm:cxn modelId="{48869DB9-F313-4E3E-B46D-91CDA789F9C1}" type="presOf" srcId="{2CED4187-4475-427B-B649-0DF4F0644597}" destId="{BC423DE6-9123-4B4B-BC11-D59E4FADD8E4}" srcOrd="0" destOrd="0" presId="urn:microsoft.com/office/officeart/2005/8/layout/hierarchy2"/>
    <dgm:cxn modelId="{CAAA2BC5-CAC9-41B5-A1CD-211616CED21F}" type="presOf" srcId="{7D229D50-6617-4F32-80FC-7477926BCED2}" destId="{B8A25ADA-6CDB-42FC-97EF-4AC5DD5F6C73}" srcOrd="1" destOrd="0" presId="urn:microsoft.com/office/officeart/2005/8/layout/hierarchy2"/>
    <dgm:cxn modelId="{036521D3-A861-418F-8C28-EE81B3CF6819}" type="presOf" srcId="{E15FA2A2-801D-4E91-8752-C439757C1777}" destId="{438C32D3-1F88-40DB-AEA2-DAB5E589A8A2}" srcOrd="0" destOrd="0" presId="urn:microsoft.com/office/officeart/2005/8/layout/hierarchy2"/>
    <dgm:cxn modelId="{B6EF5DDB-9456-47D8-A9B3-37CCA6E0BFBC}" type="presOf" srcId="{1CE36A66-15C7-4062-B787-1965B2E9202E}" destId="{194608F5-891F-4B12-ACC5-BD0ECF65D4BF}" srcOrd="0" destOrd="0" presId="urn:microsoft.com/office/officeart/2005/8/layout/hierarchy2"/>
    <dgm:cxn modelId="{68D77BE3-5F63-42D4-84BA-7DDC52B5FE71}" srcId="{9116DB94-34A0-45A2-AFAB-06849D52E5BA}" destId="{95492C00-260B-40C5-88E9-36C1FCB6DE30}" srcOrd="0" destOrd="0" parTransId="{D685A2B6-F6CB-470F-BB68-712BF178C673}" sibTransId="{4CDE7562-3585-492F-A445-F87EBF8142F4}"/>
    <dgm:cxn modelId="{2B1E76F1-785D-4BEC-8DC6-B53439E3B3F5}" srcId="{A58C9829-7CF5-4AD4-8475-F4177042A72E}" destId="{6D8EE035-42CC-442B-B57E-DB8CEBE6E3F9}" srcOrd="1" destOrd="0" parTransId="{232E095D-806F-4AFC-86D2-5CCA95BE9196}" sibTransId="{762DEB83-977C-4214-AEDD-6A7590B628E5}"/>
    <dgm:cxn modelId="{4D5A13F4-0662-4362-BF19-7AB08F98561F}" type="presOf" srcId="{9116DB94-34A0-45A2-AFAB-06849D52E5BA}" destId="{51071098-2CE3-47B0-A752-336C2F94D535}" srcOrd="0" destOrd="0" presId="urn:microsoft.com/office/officeart/2005/8/layout/hierarchy2"/>
    <dgm:cxn modelId="{E65748FB-F42F-418D-A13E-4573AA3B603E}" srcId="{1D922388-FE65-4C0B-955E-D0A3F4CA3098}" destId="{3970B30E-B399-49F2-93F2-2FCBA80C6F9F}" srcOrd="1" destOrd="0" parTransId="{631265EE-EB2B-4B8D-93A0-EED104D22853}" sibTransId="{67A5714C-7827-447C-ADF8-9960F3F5B358}"/>
    <dgm:cxn modelId="{0944CCFA-DFA8-4C61-A529-FB068799EFCC}" type="presParOf" srcId="{3D0B5A65-403E-48C6-81C2-04D6880A5166}" destId="{27364347-EE06-4000-9550-63204F34E125}" srcOrd="0" destOrd="0" presId="urn:microsoft.com/office/officeart/2005/8/layout/hierarchy2"/>
    <dgm:cxn modelId="{532CB612-C2D8-40D8-A831-9AF32C1DA3E9}" type="presParOf" srcId="{27364347-EE06-4000-9550-63204F34E125}" destId="{4ECC7299-F6C0-4CD0-8E68-704A728BA795}" srcOrd="0" destOrd="0" presId="urn:microsoft.com/office/officeart/2005/8/layout/hierarchy2"/>
    <dgm:cxn modelId="{6FD95340-451D-4335-BEC3-85D1A8F5CE50}" type="presParOf" srcId="{27364347-EE06-4000-9550-63204F34E125}" destId="{B8D1BDCE-9F8E-4EA3-A5BD-A203FAD955C6}" srcOrd="1" destOrd="0" presId="urn:microsoft.com/office/officeart/2005/8/layout/hierarchy2"/>
    <dgm:cxn modelId="{BA9E86A6-ED4A-4490-B30F-BCE1B78E7805}" type="presParOf" srcId="{B8D1BDCE-9F8E-4EA3-A5BD-A203FAD955C6}" destId="{C9903FF7-CE35-4BCA-91FC-09E50944755D}" srcOrd="0" destOrd="0" presId="urn:microsoft.com/office/officeart/2005/8/layout/hierarchy2"/>
    <dgm:cxn modelId="{181FF023-3958-4A57-B421-A8FF15B875FD}" type="presParOf" srcId="{C9903FF7-CE35-4BCA-91FC-09E50944755D}" destId="{263E2A53-F64D-4E5B-B8EA-6A83E5622EA1}" srcOrd="0" destOrd="0" presId="urn:microsoft.com/office/officeart/2005/8/layout/hierarchy2"/>
    <dgm:cxn modelId="{76DB94D7-B01A-47FB-B801-39C8D73D96E7}" type="presParOf" srcId="{B8D1BDCE-9F8E-4EA3-A5BD-A203FAD955C6}" destId="{29619078-DC9B-4501-BCAB-F2BAEF36FCD4}" srcOrd="1" destOrd="0" presId="urn:microsoft.com/office/officeart/2005/8/layout/hierarchy2"/>
    <dgm:cxn modelId="{5A2C3102-0BF3-4257-8DF2-B2218B8509A8}" type="presParOf" srcId="{29619078-DC9B-4501-BCAB-F2BAEF36FCD4}" destId="{B9067060-EB6C-4069-9918-9F1CFDC25889}" srcOrd="0" destOrd="0" presId="urn:microsoft.com/office/officeart/2005/8/layout/hierarchy2"/>
    <dgm:cxn modelId="{98771FE3-6B78-4F36-8B50-BFC7949B872A}" type="presParOf" srcId="{29619078-DC9B-4501-BCAB-F2BAEF36FCD4}" destId="{EC350E40-5B84-4F10-848E-E75BCF0C5D38}" srcOrd="1" destOrd="0" presId="urn:microsoft.com/office/officeart/2005/8/layout/hierarchy2"/>
    <dgm:cxn modelId="{20505F05-6BCE-4AF8-8F98-E48AC29B9DF0}" type="presParOf" srcId="{EC350E40-5B84-4F10-848E-E75BCF0C5D38}" destId="{0E1901C2-B4FD-465A-B1CF-06349EDAF6C8}" srcOrd="0" destOrd="0" presId="urn:microsoft.com/office/officeart/2005/8/layout/hierarchy2"/>
    <dgm:cxn modelId="{14CF8DB3-65D1-47AE-A609-6AD60CABBE57}" type="presParOf" srcId="{0E1901C2-B4FD-465A-B1CF-06349EDAF6C8}" destId="{2551817C-1302-43B1-931B-69B5F14ED1FF}" srcOrd="0" destOrd="0" presId="urn:microsoft.com/office/officeart/2005/8/layout/hierarchy2"/>
    <dgm:cxn modelId="{375909BB-BC8D-4FD5-97EB-41740A240750}" type="presParOf" srcId="{EC350E40-5B84-4F10-848E-E75BCF0C5D38}" destId="{43E4F2F1-3704-42B7-85B4-81AAD0EF07C8}" srcOrd="1" destOrd="0" presId="urn:microsoft.com/office/officeart/2005/8/layout/hierarchy2"/>
    <dgm:cxn modelId="{1A558A33-7616-4AF4-8EF1-00B2024336A5}" type="presParOf" srcId="{43E4F2F1-3704-42B7-85B4-81AAD0EF07C8}" destId="{E332D7CE-46A0-46B6-A29E-97AD55D4DEDC}" srcOrd="0" destOrd="0" presId="urn:microsoft.com/office/officeart/2005/8/layout/hierarchy2"/>
    <dgm:cxn modelId="{F1C67670-8974-40A8-8B98-7CAC0BC9454E}" type="presParOf" srcId="{43E4F2F1-3704-42B7-85B4-81AAD0EF07C8}" destId="{12B52B71-C9C4-457D-AB5A-49E06F62526D}" srcOrd="1" destOrd="0" presId="urn:microsoft.com/office/officeart/2005/8/layout/hierarchy2"/>
    <dgm:cxn modelId="{6765FAC4-DAFB-4FF4-B2EF-198AA7B37961}" type="presParOf" srcId="{12B52B71-C9C4-457D-AB5A-49E06F62526D}" destId="{BC423DE6-9123-4B4B-BC11-D59E4FADD8E4}" srcOrd="0" destOrd="0" presId="urn:microsoft.com/office/officeart/2005/8/layout/hierarchy2"/>
    <dgm:cxn modelId="{5D4A8542-9C6B-4C40-B351-8F2CB1094161}" type="presParOf" srcId="{BC423DE6-9123-4B4B-BC11-D59E4FADD8E4}" destId="{7B947326-2874-49E2-849D-51ABE246A5BD}" srcOrd="0" destOrd="0" presId="urn:microsoft.com/office/officeart/2005/8/layout/hierarchy2"/>
    <dgm:cxn modelId="{CF1E03D6-F892-4B3A-80CF-23DDF0A7279A}" type="presParOf" srcId="{12B52B71-C9C4-457D-AB5A-49E06F62526D}" destId="{27F43BC4-162E-4DD6-9A07-33897395CA18}" srcOrd="1" destOrd="0" presId="urn:microsoft.com/office/officeart/2005/8/layout/hierarchy2"/>
    <dgm:cxn modelId="{53BB674E-2289-4316-9DC1-2E724D583427}" type="presParOf" srcId="{27F43BC4-162E-4DD6-9A07-33897395CA18}" destId="{696112C1-455D-4198-B045-005A9DA47426}" srcOrd="0" destOrd="0" presId="urn:microsoft.com/office/officeart/2005/8/layout/hierarchy2"/>
    <dgm:cxn modelId="{0CCB0F32-BC19-4BC9-A8C4-76670B59E766}" type="presParOf" srcId="{27F43BC4-162E-4DD6-9A07-33897395CA18}" destId="{905E613B-246F-489C-BE02-4D671B28EC38}" srcOrd="1" destOrd="0" presId="urn:microsoft.com/office/officeart/2005/8/layout/hierarchy2"/>
    <dgm:cxn modelId="{16E14E5D-B29C-4246-8074-DE44C3DA35EF}" type="presParOf" srcId="{EC350E40-5B84-4F10-848E-E75BCF0C5D38}" destId="{393B88B8-B432-402B-87F2-AEFED94A1CD1}" srcOrd="2" destOrd="0" presId="urn:microsoft.com/office/officeart/2005/8/layout/hierarchy2"/>
    <dgm:cxn modelId="{74191F72-E974-4A4D-BBF8-5DA81101C9C4}" type="presParOf" srcId="{393B88B8-B432-402B-87F2-AEFED94A1CD1}" destId="{1C36E2F5-2C6F-4D03-B2BC-2CC46671202D}" srcOrd="0" destOrd="0" presId="urn:microsoft.com/office/officeart/2005/8/layout/hierarchy2"/>
    <dgm:cxn modelId="{5A2C6B2C-5436-46EB-A052-6EBED43FF7C7}" type="presParOf" srcId="{EC350E40-5B84-4F10-848E-E75BCF0C5D38}" destId="{458AA104-15CA-4E1D-A73A-2E5465E54FA3}" srcOrd="3" destOrd="0" presId="urn:microsoft.com/office/officeart/2005/8/layout/hierarchy2"/>
    <dgm:cxn modelId="{8EDE3D29-F6A4-4C01-92A1-F6C4E53100C2}" type="presParOf" srcId="{458AA104-15CA-4E1D-A73A-2E5465E54FA3}" destId="{E7454718-A79F-42F1-BE7E-3471E5FD674C}" srcOrd="0" destOrd="0" presId="urn:microsoft.com/office/officeart/2005/8/layout/hierarchy2"/>
    <dgm:cxn modelId="{8D5A81E3-85F1-4415-8347-CB206B829BA3}" type="presParOf" srcId="{458AA104-15CA-4E1D-A73A-2E5465E54FA3}" destId="{D0EEA871-A260-4D76-A881-51C8AFA63999}" srcOrd="1" destOrd="0" presId="urn:microsoft.com/office/officeart/2005/8/layout/hierarchy2"/>
    <dgm:cxn modelId="{6612B23E-3890-4F46-A6B7-50D0CC57DA91}" type="presParOf" srcId="{D0EEA871-A260-4D76-A881-51C8AFA63999}" destId="{28F93936-4764-4C85-AABD-678A02533661}" srcOrd="0" destOrd="0" presId="urn:microsoft.com/office/officeart/2005/8/layout/hierarchy2"/>
    <dgm:cxn modelId="{901DEEE5-1A48-4407-8308-20182519767A}" type="presParOf" srcId="{28F93936-4764-4C85-AABD-678A02533661}" destId="{1D8E83FF-4B90-49BF-810F-80B9A6E2F236}" srcOrd="0" destOrd="0" presId="urn:microsoft.com/office/officeart/2005/8/layout/hierarchy2"/>
    <dgm:cxn modelId="{42C5F963-82E9-4FF6-8BCF-5AC7200A1E5A}" type="presParOf" srcId="{D0EEA871-A260-4D76-A881-51C8AFA63999}" destId="{568D2CEE-41F5-4900-BE0F-52B45EBAECB2}" srcOrd="1" destOrd="0" presId="urn:microsoft.com/office/officeart/2005/8/layout/hierarchy2"/>
    <dgm:cxn modelId="{CC58D0D5-3C1D-4CD3-B88D-4B000F222C73}" type="presParOf" srcId="{568D2CEE-41F5-4900-BE0F-52B45EBAECB2}" destId="{194608F5-891F-4B12-ACC5-BD0ECF65D4BF}" srcOrd="0" destOrd="0" presId="urn:microsoft.com/office/officeart/2005/8/layout/hierarchy2"/>
    <dgm:cxn modelId="{050407C7-8C96-49AC-879D-619E7C608FFF}" type="presParOf" srcId="{568D2CEE-41F5-4900-BE0F-52B45EBAECB2}" destId="{0CB2A44C-7F6F-4F40-B7B9-AC664BB26D92}" srcOrd="1" destOrd="0" presId="urn:microsoft.com/office/officeart/2005/8/layout/hierarchy2"/>
    <dgm:cxn modelId="{4E743D24-5F49-437E-841E-8A8949936812}" type="presParOf" srcId="{B8D1BDCE-9F8E-4EA3-A5BD-A203FAD955C6}" destId="{98D79D34-1A46-4A09-A406-B8E9031D10D2}" srcOrd="2" destOrd="0" presId="urn:microsoft.com/office/officeart/2005/8/layout/hierarchy2"/>
    <dgm:cxn modelId="{CC2F3513-6404-47F4-A0D2-AE558123D767}" type="presParOf" srcId="{98D79D34-1A46-4A09-A406-B8E9031D10D2}" destId="{3672B472-FAB5-442F-AA5A-C4A4698E1728}" srcOrd="0" destOrd="0" presId="urn:microsoft.com/office/officeart/2005/8/layout/hierarchy2"/>
    <dgm:cxn modelId="{F299AEE1-38C3-4A44-AD04-AE5D4D6BCFCA}" type="presParOf" srcId="{B8D1BDCE-9F8E-4EA3-A5BD-A203FAD955C6}" destId="{1E41FF33-6ADD-43F3-B33E-51445C1C7192}" srcOrd="3" destOrd="0" presId="urn:microsoft.com/office/officeart/2005/8/layout/hierarchy2"/>
    <dgm:cxn modelId="{3260526C-8527-4665-83A7-FB53FEB015C3}" type="presParOf" srcId="{1E41FF33-6ADD-43F3-B33E-51445C1C7192}" destId="{F8D784DB-F42A-457F-A1B7-B04D0C31EDD1}" srcOrd="0" destOrd="0" presId="urn:microsoft.com/office/officeart/2005/8/layout/hierarchy2"/>
    <dgm:cxn modelId="{F3C5D97A-E61E-4D65-AD80-1F9D27DF66D1}" type="presParOf" srcId="{1E41FF33-6ADD-43F3-B33E-51445C1C7192}" destId="{5FCFC049-E85C-4718-8AE4-B876C251EE14}" srcOrd="1" destOrd="0" presId="urn:microsoft.com/office/officeart/2005/8/layout/hierarchy2"/>
    <dgm:cxn modelId="{4A7AD659-D372-4D00-87B8-044457774B35}" type="presParOf" srcId="{5FCFC049-E85C-4718-8AE4-B876C251EE14}" destId="{B23C28EE-EDC1-4EB4-8ACA-D0956F18346A}" srcOrd="0" destOrd="0" presId="urn:microsoft.com/office/officeart/2005/8/layout/hierarchy2"/>
    <dgm:cxn modelId="{70925604-40E2-4D43-99BC-9754A1BFDE84}" type="presParOf" srcId="{B23C28EE-EDC1-4EB4-8ACA-D0956F18346A}" destId="{AAC26A7B-C17F-41ED-846A-B8D4D19D69AE}" srcOrd="0" destOrd="0" presId="urn:microsoft.com/office/officeart/2005/8/layout/hierarchy2"/>
    <dgm:cxn modelId="{10D6CC9B-7BB9-441F-93C5-64F65EDC3553}" type="presParOf" srcId="{5FCFC049-E85C-4718-8AE4-B876C251EE14}" destId="{5E4692CC-C9E3-4BBB-92E0-F42B4214A070}" srcOrd="1" destOrd="0" presId="urn:microsoft.com/office/officeart/2005/8/layout/hierarchy2"/>
    <dgm:cxn modelId="{74EA0F52-7986-40BF-9C72-7D4EE0639A0B}" type="presParOf" srcId="{5E4692CC-C9E3-4BBB-92E0-F42B4214A070}" destId="{C9B74E96-C8F2-40F9-AAF0-A92B084B9D48}" srcOrd="0" destOrd="0" presId="urn:microsoft.com/office/officeart/2005/8/layout/hierarchy2"/>
    <dgm:cxn modelId="{BBABBFB9-BEF8-41D1-AF13-5C7F504CDC73}" type="presParOf" srcId="{5E4692CC-C9E3-4BBB-92E0-F42B4214A070}" destId="{126BF6C4-A221-4430-80E3-AFD711330E15}" srcOrd="1" destOrd="0" presId="urn:microsoft.com/office/officeart/2005/8/layout/hierarchy2"/>
    <dgm:cxn modelId="{EEC5C3D3-A993-4D87-8D8C-D51EA9DEB7CD}" type="presParOf" srcId="{126BF6C4-A221-4430-80E3-AFD711330E15}" destId="{A2CEE910-9B6F-4DB2-8F33-30A044A83A1D}" srcOrd="0" destOrd="0" presId="urn:microsoft.com/office/officeart/2005/8/layout/hierarchy2"/>
    <dgm:cxn modelId="{84888532-6B52-4474-9397-A2F31021FB4E}" type="presParOf" srcId="{A2CEE910-9B6F-4DB2-8F33-30A044A83A1D}" destId="{AB640970-CAD1-4800-9207-11CD64197379}" srcOrd="0" destOrd="0" presId="urn:microsoft.com/office/officeart/2005/8/layout/hierarchy2"/>
    <dgm:cxn modelId="{65374CD4-B84C-496E-B9BA-3D31564FB19B}" type="presParOf" srcId="{126BF6C4-A221-4430-80E3-AFD711330E15}" destId="{E577F5AF-3C2A-4927-9686-C0F9E2149273}" srcOrd="1" destOrd="0" presId="urn:microsoft.com/office/officeart/2005/8/layout/hierarchy2"/>
    <dgm:cxn modelId="{CE897F1E-342E-42F3-B5E3-E61D5A93B3C0}" type="presParOf" srcId="{E577F5AF-3C2A-4927-9686-C0F9E2149273}" destId="{F9050B89-F798-4B6A-A531-356B40F7DE92}" srcOrd="0" destOrd="0" presId="urn:microsoft.com/office/officeart/2005/8/layout/hierarchy2"/>
    <dgm:cxn modelId="{FCC524FD-F0ED-4830-8CC3-BBF4122B1383}" type="presParOf" srcId="{E577F5AF-3C2A-4927-9686-C0F9E2149273}" destId="{F315F3BE-18E5-4207-B65A-69D35FC26CDC}" srcOrd="1" destOrd="0" presId="urn:microsoft.com/office/officeart/2005/8/layout/hierarchy2"/>
    <dgm:cxn modelId="{7B665510-3EAF-4234-BFBC-0B5DFA3288D6}" type="presParOf" srcId="{5FCFC049-E85C-4718-8AE4-B876C251EE14}" destId="{5E50C03F-AF9C-43DF-9A76-8026DFA22A26}" srcOrd="2" destOrd="0" presId="urn:microsoft.com/office/officeart/2005/8/layout/hierarchy2"/>
    <dgm:cxn modelId="{640228D2-04DC-4131-8CE0-3BEC3AC765D1}" type="presParOf" srcId="{5E50C03F-AF9C-43DF-9A76-8026DFA22A26}" destId="{3F69C027-1E3B-4A17-8ECB-B3148C440549}" srcOrd="0" destOrd="0" presId="urn:microsoft.com/office/officeart/2005/8/layout/hierarchy2"/>
    <dgm:cxn modelId="{B4F88693-3F3B-4C4C-9BFF-3AF13780AE9E}" type="presParOf" srcId="{5FCFC049-E85C-4718-8AE4-B876C251EE14}" destId="{46BFAF9F-E3E3-442A-8E95-7664CAED0D8F}" srcOrd="3" destOrd="0" presId="urn:microsoft.com/office/officeart/2005/8/layout/hierarchy2"/>
    <dgm:cxn modelId="{24861C2E-7F60-45A4-8516-929AA3D30650}" type="presParOf" srcId="{46BFAF9F-E3E3-442A-8E95-7664CAED0D8F}" destId="{4A80ECEC-EFAC-4C62-9558-03F511166072}" srcOrd="0" destOrd="0" presId="urn:microsoft.com/office/officeart/2005/8/layout/hierarchy2"/>
    <dgm:cxn modelId="{990B5299-F5B0-4EF6-80DD-5A0F6F16F8DD}" type="presParOf" srcId="{46BFAF9F-E3E3-442A-8E95-7664CAED0D8F}" destId="{A4E8B151-B6E8-4957-A378-D174F54A13BD}" srcOrd="1" destOrd="0" presId="urn:microsoft.com/office/officeart/2005/8/layout/hierarchy2"/>
    <dgm:cxn modelId="{0FBAAF27-798B-4498-9D0D-4E9954356599}" type="presParOf" srcId="{A4E8B151-B6E8-4957-A378-D174F54A13BD}" destId="{564E013B-DFA1-46DE-B875-10BA131372B6}" srcOrd="0" destOrd="0" presId="urn:microsoft.com/office/officeart/2005/8/layout/hierarchy2"/>
    <dgm:cxn modelId="{44226CBD-D788-40E5-A909-C7CE32E750EF}" type="presParOf" srcId="{564E013B-DFA1-46DE-B875-10BA131372B6}" destId="{1215510B-37DD-4229-B8B1-B5D75478D375}" srcOrd="0" destOrd="0" presId="urn:microsoft.com/office/officeart/2005/8/layout/hierarchy2"/>
    <dgm:cxn modelId="{C1E6D59A-BB3D-4BF1-8D5F-C8C0E8C648D6}" type="presParOf" srcId="{A4E8B151-B6E8-4957-A378-D174F54A13BD}" destId="{40CC030E-BCA1-4339-B509-A0F37E6C292D}" srcOrd="1" destOrd="0" presId="urn:microsoft.com/office/officeart/2005/8/layout/hierarchy2"/>
    <dgm:cxn modelId="{CEF09E2A-51EB-4BA4-B93D-F032A1527C4F}" type="presParOf" srcId="{40CC030E-BCA1-4339-B509-A0F37E6C292D}" destId="{CD67D2A4-B5A1-4212-A6E0-9BA5715ED779}" srcOrd="0" destOrd="0" presId="urn:microsoft.com/office/officeart/2005/8/layout/hierarchy2"/>
    <dgm:cxn modelId="{A26ECE8B-17A8-490F-A3B0-F7E221A078F6}" type="presParOf" srcId="{40CC030E-BCA1-4339-B509-A0F37E6C292D}" destId="{A2E18F7E-0162-4324-A4C7-64F6CE6CF924}" srcOrd="1" destOrd="0" presId="urn:microsoft.com/office/officeart/2005/8/layout/hierarchy2"/>
    <dgm:cxn modelId="{D7BB84C5-2AD7-4D25-9E0A-38CAF0E87D39}" type="presParOf" srcId="{B8D1BDCE-9F8E-4EA3-A5BD-A203FAD955C6}" destId="{23D4F48A-A746-48AB-88B1-898696EA757C}" srcOrd="4" destOrd="0" presId="urn:microsoft.com/office/officeart/2005/8/layout/hierarchy2"/>
    <dgm:cxn modelId="{F269BCC1-BC3E-466D-ACD7-00C994B1E564}" type="presParOf" srcId="{23D4F48A-A746-48AB-88B1-898696EA757C}" destId="{C0EE3C92-0B6C-4108-9AF6-9B21B8049483}" srcOrd="0" destOrd="0" presId="urn:microsoft.com/office/officeart/2005/8/layout/hierarchy2"/>
    <dgm:cxn modelId="{86F288EC-BA44-4351-AFDF-1CEC42DE73BF}" type="presParOf" srcId="{B8D1BDCE-9F8E-4EA3-A5BD-A203FAD955C6}" destId="{04555537-235E-4828-A56E-BB565BBB84F0}" srcOrd="5" destOrd="0" presId="urn:microsoft.com/office/officeart/2005/8/layout/hierarchy2"/>
    <dgm:cxn modelId="{FAB00A32-2F00-420D-92D2-49AE0A456A0C}" type="presParOf" srcId="{04555537-235E-4828-A56E-BB565BBB84F0}" destId="{CFDEBEA5-0038-4B3A-9774-CEF0B74D67D7}" srcOrd="0" destOrd="0" presId="urn:microsoft.com/office/officeart/2005/8/layout/hierarchy2"/>
    <dgm:cxn modelId="{82976AFA-DBA2-4A78-BBD1-5D75164947C2}" type="presParOf" srcId="{04555537-235E-4828-A56E-BB565BBB84F0}" destId="{9D0DDBC3-F1A0-4D82-93D3-E6E66CECF465}" srcOrd="1" destOrd="0" presId="urn:microsoft.com/office/officeart/2005/8/layout/hierarchy2"/>
    <dgm:cxn modelId="{821D80D4-7607-4E4A-A222-902034E3E5B8}" type="presParOf" srcId="{9D0DDBC3-F1A0-4D82-93D3-E6E66CECF465}" destId="{6785C300-77F9-467D-B64B-290F100630DF}" srcOrd="0" destOrd="0" presId="urn:microsoft.com/office/officeart/2005/8/layout/hierarchy2"/>
    <dgm:cxn modelId="{ED5FC5D8-94C6-4612-A0B7-DB3961FDB11E}" type="presParOf" srcId="{6785C300-77F9-467D-B64B-290F100630DF}" destId="{E9FE42F9-1AF2-4D09-9235-CCBFE3211D81}" srcOrd="0" destOrd="0" presId="urn:microsoft.com/office/officeart/2005/8/layout/hierarchy2"/>
    <dgm:cxn modelId="{BC423B67-6CDB-4F6E-A3DE-3067C45A8BA9}" type="presParOf" srcId="{9D0DDBC3-F1A0-4D82-93D3-E6E66CECF465}" destId="{886FA6C8-1F5F-4884-82B9-8382FC09ECE7}" srcOrd="1" destOrd="0" presId="urn:microsoft.com/office/officeart/2005/8/layout/hierarchy2"/>
    <dgm:cxn modelId="{062655A3-9886-493A-81F2-1F5153029C32}" type="presParOf" srcId="{886FA6C8-1F5F-4884-82B9-8382FC09ECE7}" destId="{3653327D-271F-4A76-807C-868673D89228}" srcOrd="0" destOrd="0" presId="urn:microsoft.com/office/officeart/2005/8/layout/hierarchy2"/>
    <dgm:cxn modelId="{ECDB530C-CFDA-4C54-846B-FC0C4345039F}" type="presParOf" srcId="{886FA6C8-1F5F-4884-82B9-8382FC09ECE7}" destId="{36D73224-468C-4A2F-8F00-680BAB115586}" srcOrd="1" destOrd="0" presId="urn:microsoft.com/office/officeart/2005/8/layout/hierarchy2"/>
    <dgm:cxn modelId="{A7AA0EFC-51D0-468F-8558-D3ED496FC802}" type="presParOf" srcId="{B8D1BDCE-9F8E-4EA3-A5BD-A203FAD955C6}" destId="{E1F78D2E-BE37-4A7A-B99D-068633B5D598}" srcOrd="6" destOrd="0" presId="urn:microsoft.com/office/officeart/2005/8/layout/hierarchy2"/>
    <dgm:cxn modelId="{8646F4E9-49BC-4ACE-8F11-57E049F0343C}" type="presParOf" srcId="{E1F78D2E-BE37-4A7A-B99D-068633B5D598}" destId="{D5F425BC-7D9F-4A90-AB8A-C2ED5D01892A}" srcOrd="0" destOrd="0" presId="urn:microsoft.com/office/officeart/2005/8/layout/hierarchy2"/>
    <dgm:cxn modelId="{74B6D5BF-ACEF-4D0C-8634-A2AE09F85135}" type="presParOf" srcId="{B8D1BDCE-9F8E-4EA3-A5BD-A203FAD955C6}" destId="{5B6FFFBA-BCBA-427D-B11C-4E6E2658E369}" srcOrd="7" destOrd="0" presId="urn:microsoft.com/office/officeart/2005/8/layout/hierarchy2"/>
    <dgm:cxn modelId="{0D2146AE-A6B9-4D71-BD3C-88CFE21E535C}" type="presParOf" srcId="{5B6FFFBA-BCBA-427D-B11C-4E6E2658E369}" destId="{51071098-2CE3-47B0-A752-336C2F94D535}" srcOrd="0" destOrd="0" presId="urn:microsoft.com/office/officeart/2005/8/layout/hierarchy2"/>
    <dgm:cxn modelId="{8F7EF45B-90C9-465B-A338-93165FA13079}" type="presParOf" srcId="{5B6FFFBA-BCBA-427D-B11C-4E6E2658E369}" destId="{4E58CDCE-95F4-4A3B-BD1B-EA9D6B55A513}" srcOrd="1" destOrd="0" presId="urn:microsoft.com/office/officeart/2005/8/layout/hierarchy2"/>
    <dgm:cxn modelId="{8BD627A8-9E52-45FE-91F9-97786347F6E1}" type="presParOf" srcId="{4E58CDCE-95F4-4A3B-BD1B-EA9D6B55A513}" destId="{14439C55-629E-48AE-9EDF-C3D16E2CBD75}" srcOrd="0" destOrd="0" presId="urn:microsoft.com/office/officeart/2005/8/layout/hierarchy2"/>
    <dgm:cxn modelId="{15ADC60A-01E1-4F24-859E-53E5D11E5BE7}" type="presParOf" srcId="{14439C55-629E-48AE-9EDF-C3D16E2CBD75}" destId="{CED46933-62D9-40E1-A1D5-755F83089804}" srcOrd="0" destOrd="0" presId="urn:microsoft.com/office/officeart/2005/8/layout/hierarchy2"/>
    <dgm:cxn modelId="{507BAD1D-102C-45C5-A023-3C50FA95228C}" type="presParOf" srcId="{4E58CDCE-95F4-4A3B-BD1B-EA9D6B55A513}" destId="{D1718BB0-6150-4289-9274-2CF83CAAF02E}" srcOrd="1" destOrd="0" presId="urn:microsoft.com/office/officeart/2005/8/layout/hierarchy2"/>
    <dgm:cxn modelId="{872F758C-3A59-4462-9F69-53E25123FF59}" type="presParOf" srcId="{D1718BB0-6150-4289-9274-2CF83CAAF02E}" destId="{0060D5A2-8816-4C58-AEC6-86C45CA5CF4C}" srcOrd="0" destOrd="0" presId="urn:microsoft.com/office/officeart/2005/8/layout/hierarchy2"/>
    <dgm:cxn modelId="{9CC32E0B-229D-4A24-B371-DF01DE4B31C0}" type="presParOf" srcId="{D1718BB0-6150-4289-9274-2CF83CAAF02E}" destId="{5E78075F-1BE9-4EDD-8888-786A251C6BEA}" srcOrd="1" destOrd="0" presId="urn:microsoft.com/office/officeart/2005/8/layout/hierarchy2"/>
    <dgm:cxn modelId="{C2E0B132-BC86-4325-9A74-11488861B7BE}" type="presParOf" srcId="{5E78075F-1BE9-4EDD-8888-786A251C6BEA}" destId="{9A600BC9-D134-43C7-9065-3C93CDD1D758}" srcOrd="0" destOrd="0" presId="urn:microsoft.com/office/officeart/2005/8/layout/hierarchy2"/>
    <dgm:cxn modelId="{C0A114A5-B3DA-40D8-8925-4D321C1AB01E}" type="presParOf" srcId="{9A600BC9-D134-43C7-9065-3C93CDD1D758}" destId="{B8A25ADA-6CDB-42FC-97EF-4AC5DD5F6C73}" srcOrd="0" destOrd="0" presId="urn:microsoft.com/office/officeart/2005/8/layout/hierarchy2"/>
    <dgm:cxn modelId="{D43AB657-0B30-4263-8DF9-EBBF3CAF5C47}" type="presParOf" srcId="{5E78075F-1BE9-4EDD-8888-786A251C6BEA}" destId="{FC1A623C-A51D-433C-9C48-DFA10891E4C7}" srcOrd="1" destOrd="0" presId="urn:microsoft.com/office/officeart/2005/8/layout/hierarchy2"/>
    <dgm:cxn modelId="{E685127D-D589-461C-AA55-B88BE6C20B63}" type="presParOf" srcId="{FC1A623C-A51D-433C-9C48-DFA10891E4C7}" destId="{9F1C519C-7531-4607-A298-2B4A19C911E9}" srcOrd="0" destOrd="0" presId="urn:microsoft.com/office/officeart/2005/8/layout/hierarchy2"/>
    <dgm:cxn modelId="{2A90E75F-5B2D-4FF6-8626-C92385B9C83E}" type="presParOf" srcId="{FC1A623C-A51D-433C-9C48-DFA10891E4C7}" destId="{702E5BB6-8C1D-4D80-97B9-30E1B0BA1CDB}" srcOrd="1" destOrd="0" presId="urn:microsoft.com/office/officeart/2005/8/layout/hierarchy2"/>
    <dgm:cxn modelId="{2566474C-A5F1-4E31-9399-8F0B6D05C9A5}" type="presParOf" srcId="{4E58CDCE-95F4-4A3B-BD1B-EA9D6B55A513}" destId="{405391A2-CAC9-4B32-B149-331FD7B944B9}" srcOrd="2" destOrd="0" presId="urn:microsoft.com/office/officeart/2005/8/layout/hierarchy2"/>
    <dgm:cxn modelId="{DCEAA232-0F48-464A-B605-5D100FB3AD8F}" type="presParOf" srcId="{405391A2-CAC9-4B32-B149-331FD7B944B9}" destId="{EAE66B82-20B2-4DDA-9E3A-2409A424B4CC}" srcOrd="0" destOrd="0" presId="urn:microsoft.com/office/officeart/2005/8/layout/hierarchy2"/>
    <dgm:cxn modelId="{FA4E1DC2-C618-45BB-9C2E-DF19BC54E4D0}" type="presParOf" srcId="{4E58CDCE-95F4-4A3B-BD1B-EA9D6B55A513}" destId="{E76BB9DF-1335-4DC8-82CF-669A9E96D9B8}" srcOrd="3" destOrd="0" presId="urn:microsoft.com/office/officeart/2005/8/layout/hierarchy2"/>
    <dgm:cxn modelId="{0C2792E7-2A07-426D-919B-21A5B06823A0}" type="presParOf" srcId="{E76BB9DF-1335-4DC8-82CF-669A9E96D9B8}" destId="{438C32D3-1F88-40DB-AEA2-DAB5E589A8A2}" srcOrd="0" destOrd="0" presId="urn:microsoft.com/office/officeart/2005/8/layout/hierarchy2"/>
    <dgm:cxn modelId="{91C6562C-3CAB-4DC5-932D-8B4781797B89}" type="presParOf" srcId="{E76BB9DF-1335-4DC8-82CF-669A9E96D9B8}" destId="{435130C1-F62B-4C6B-BB10-383CA685A49E}" srcOrd="1" destOrd="0" presId="urn:microsoft.com/office/officeart/2005/8/layout/hierarchy2"/>
    <dgm:cxn modelId="{5FC86FCB-51CD-44E3-B6D0-6BA17518CF2B}" type="presParOf" srcId="{435130C1-F62B-4C6B-BB10-383CA685A49E}" destId="{372D3903-9603-4682-A0B0-B68537B801A4}" srcOrd="0" destOrd="0" presId="urn:microsoft.com/office/officeart/2005/8/layout/hierarchy2"/>
    <dgm:cxn modelId="{479099CE-C9BD-48C8-8280-8249EA1E4BF2}" type="presParOf" srcId="{372D3903-9603-4682-A0B0-B68537B801A4}" destId="{1E1E8059-F377-4339-BD2B-923918AA68D5}" srcOrd="0" destOrd="0" presId="urn:microsoft.com/office/officeart/2005/8/layout/hierarchy2"/>
    <dgm:cxn modelId="{D7607CE3-F599-47E4-8739-710AB5C0AD3B}" type="presParOf" srcId="{435130C1-F62B-4C6B-BB10-383CA685A49E}" destId="{B788A9F9-F399-42D1-AD20-EF724BC09EE7}" srcOrd="1" destOrd="0" presId="urn:microsoft.com/office/officeart/2005/8/layout/hierarchy2"/>
    <dgm:cxn modelId="{E415172C-A8C3-4D2A-904A-4BF6F70195AA}" type="presParOf" srcId="{B788A9F9-F399-42D1-AD20-EF724BC09EE7}" destId="{83153D22-C67F-4315-B1FC-0A56A5572F84}" srcOrd="0" destOrd="0" presId="urn:microsoft.com/office/officeart/2005/8/layout/hierarchy2"/>
    <dgm:cxn modelId="{56070095-8DD7-4D52-9547-9C4251C5D18B}" type="presParOf" srcId="{B788A9F9-F399-42D1-AD20-EF724BC09EE7}" destId="{013B14A4-1402-4E6F-8102-35B08EB3B19C}" srcOrd="1" destOrd="0" presId="urn:microsoft.com/office/officeart/2005/8/layout/hierarchy2"/>
    <dgm:cxn modelId="{C29FCF57-1D8A-4820-ACDD-4AB32474B394}" type="presParOf" srcId="{3D0B5A65-403E-48C6-81C2-04D6880A5166}" destId="{C17B3E7E-640D-41DB-83E2-A0E50B71841B}" srcOrd="1" destOrd="0" presId="urn:microsoft.com/office/officeart/2005/8/layout/hierarchy2"/>
    <dgm:cxn modelId="{67D07030-3520-4A48-8941-12879B98547F}" type="presParOf" srcId="{C17B3E7E-640D-41DB-83E2-A0E50B71841B}" destId="{1D1C4031-C7E2-4170-890B-C7D58D18F072}" srcOrd="0" destOrd="0" presId="urn:microsoft.com/office/officeart/2005/8/layout/hierarchy2"/>
    <dgm:cxn modelId="{4659281E-3653-4F18-8B72-0CB8553AF2FB}" type="presParOf" srcId="{C17B3E7E-640D-41DB-83E2-A0E50B71841B}" destId="{C85C22D2-3319-42B0-93FF-C656F25D7064}" srcOrd="1" destOrd="0" presId="urn:microsoft.com/office/officeart/2005/8/layout/hierarchy2"/>
    <dgm:cxn modelId="{A4AFE204-883A-4CE7-8DB6-17CBA8061995}" type="presParOf" srcId="{3D0B5A65-403E-48C6-81C2-04D6880A5166}" destId="{161ACF1C-75E4-47CA-A045-C5DB54C53460}" srcOrd="2" destOrd="0" presId="urn:microsoft.com/office/officeart/2005/8/layout/hierarchy2"/>
    <dgm:cxn modelId="{7B0E01E2-5AA3-4B3C-BBD4-298363DDB0A5}" type="presParOf" srcId="{161ACF1C-75E4-47CA-A045-C5DB54C53460}" destId="{BC573C10-491E-4A07-8BC0-4C7A18D747C6}" srcOrd="0" destOrd="0" presId="urn:microsoft.com/office/officeart/2005/8/layout/hierarchy2"/>
    <dgm:cxn modelId="{A0A46C1F-DC40-414D-A983-1DAAC1443755}" type="presParOf" srcId="{161ACF1C-75E4-47CA-A045-C5DB54C53460}" destId="{B0D7A6FC-7907-4DC7-8F88-2B5BCA4E9C8F}"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CC7299-F6C0-4CD0-8E68-704A728BA795}">
      <dsp:nvSpPr>
        <dsp:cNvPr id="0" name=""/>
        <dsp:cNvSpPr/>
      </dsp:nvSpPr>
      <dsp:spPr>
        <a:xfrm>
          <a:off x="719568" y="1160206"/>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Re-entry</a:t>
          </a:r>
        </a:p>
      </dsp:txBody>
      <dsp:txXfrm>
        <a:off x="730819" y="1171457"/>
        <a:ext cx="745749" cy="361623"/>
      </dsp:txXfrm>
    </dsp:sp>
    <dsp:sp modelId="{C9903FF7-CE35-4BCA-91FC-09E50944755D}">
      <dsp:nvSpPr>
        <dsp:cNvPr id="0" name=""/>
        <dsp:cNvSpPr/>
      </dsp:nvSpPr>
      <dsp:spPr>
        <a:xfrm rot="17275782">
          <a:off x="1147198" y="872678"/>
          <a:ext cx="984240" cy="22741"/>
        </a:xfrm>
        <a:custGeom>
          <a:avLst/>
          <a:gdLst/>
          <a:ahLst/>
          <a:cxnLst/>
          <a:rect l="0" t="0" r="0" b="0"/>
          <a:pathLst>
            <a:path>
              <a:moveTo>
                <a:pt x="0" y="11370"/>
              </a:moveTo>
              <a:lnTo>
                <a:pt x="984240"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14713" y="859443"/>
        <a:ext cx="49212" cy="49212"/>
      </dsp:txXfrm>
    </dsp:sp>
    <dsp:sp modelId="{B9067060-EB6C-4069-9918-9F1CFDC25889}">
      <dsp:nvSpPr>
        <dsp:cNvPr id="0" name=""/>
        <dsp:cNvSpPr/>
      </dsp:nvSpPr>
      <dsp:spPr>
        <a:xfrm>
          <a:off x="1790818" y="223765"/>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Not registered and not practised 5-10yrs</a:t>
          </a:r>
        </a:p>
      </dsp:txBody>
      <dsp:txXfrm>
        <a:off x="1802069" y="235016"/>
        <a:ext cx="745749" cy="361623"/>
      </dsp:txXfrm>
    </dsp:sp>
    <dsp:sp modelId="{0E1901C2-B4FD-465A-B1CF-06349EDAF6C8}">
      <dsp:nvSpPr>
        <dsp:cNvPr id="0" name=""/>
        <dsp:cNvSpPr/>
      </dsp:nvSpPr>
      <dsp:spPr>
        <a:xfrm rot="19457599">
          <a:off x="2523499" y="294021"/>
          <a:ext cx="378441" cy="22741"/>
        </a:xfrm>
        <a:custGeom>
          <a:avLst/>
          <a:gdLst/>
          <a:ahLst/>
          <a:cxnLst/>
          <a:rect l="0" t="0" r="0" b="0"/>
          <a:pathLst>
            <a:path>
              <a:moveTo>
                <a:pt x="0" y="11370"/>
              </a:moveTo>
              <a:lnTo>
                <a:pt x="37844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3258" y="295931"/>
        <a:ext cx="18922" cy="18922"/>
      </dsp:txXfrm>
    </dsp:sp>
    <dsp:sp modelId="{E332D7CE-46A0-46B6-A29E-97AD55D4DEDC}">
      <dsp:nvSpPr>
        <dsp:cNvPr id="0" name=""/>
        <dsp:cNvSpPr/>
      </dsp:nvSpPr>
      <dsp:spPr>
        <a:xfrm>
          <a:off x="2866370" y="2893"/>
          <a:ext cx="768251" cy="384125"/>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1</a:t>
          </a:r>
        </a:p>
        <a:p>
          <a:pPr marL="0" lvl="0" indent="0" algn="ctr" defTabSz="266700">
            <a:lnSpc>
              <a:spcPct val="90000"/>
            </a:lnSpc>
            <a:spcBef>
              <a:spcPct val="0"/>
            </a:spcBef>
            <a:spcAft>
              <a:spcPct val="35000"/>
            </a:spcAft>
            <a:buNone/>
          </a:pPr>
          <a:r>
            <a:rPr lang="en-US" sz="600" kern="1200"/>
            <a:t>Supervised practice</a:t>
          </a:r>
        </a:p>
      </dsp:txBody>
      <dsp:txXfrm>
        <a:off x="2877621" y="14144"/>
        <a:ext cx="745749" cy="361623"/>
      </dsp:txXfrm>
    </dsp:sp>
    <dsp:sp modelId="{BC423DE6-9123-4B4B-BC11-D59E4FADD8E4}">
      <dsp:nvSpPr>
        <dsp:cNvPr id="0" name=""/>
        <dsp:cNvSpPr/>
      </dsp:nvSpPr>
      <dsp:spPr>
        <a:xfrm>
          <a:off x="3634621" y="183585"/>
          <a:ext cx="307300" cy="22741"/>
        </a:xfrm>
        <a:custGeom>
          <a:avLst/>
          <a:gdLst/>
          <a:ahLst/>
          <a:cxnLst/>
          <a:rect l="0" t="0" r="0" b="0"/>
          <a:pathLst>
            <a:path>
              <a:moveTo>
                <a:pt x="0" y="11370"/>
              </a:moveTo>
              <a:lnTo>
                <a:pt x="307300"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0589" y="187273"/>
        <a:ext cx="15365" cy="15365"/>
      </dsp:txXfrm>
    </dsp:sp>
    <dsp:sp modelId="{696112C1-455D-4198-B045-005A9DA47426}">
      <dsp:nvSpPr>
        <dsp:cNvPr id="0" name=""/>
        <dsp:cNvSpPr/>
      </dsp:nvSpPr>
      <dsp:spPr>
        <a:xfrm>
          <a:off x="3941922" y="2893"/>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Provisional registration</a:t>
          </a:r>
        </a:p>
      </dsp:txBody>
      <dsp:txXfrm>
        <a:off x="3989938" y="50909"/>
        <a:ext cx="696227" cy="288093"/>
      </dsp:txXfrm>
    </dsp:sp>
    <dsp:sp modelId="{393B88B8-B432-402B-87F2-AEFED94A1CD1}">
      <dsp:nvSpPr>
        <dsp:cNvPr id="0" name=""/>
        <dsp:cNvSpPr/>
      </dsp:nvSpPr>
      <dsp:spPr>
        <a:xfrm rot="2142401">
          <a:off x="2523499" y="514894"/>
          <a:ext cx="378441" cy="22741"/>
        </a:xfrm>
        <a:custGeom>
          <a:avLst/>
          <a:gdLst/>
          <a:ahLst/>
          <a:cxnLst/>
          <a:rect l="0" t="0" r="0" b="0"/>
          <a:pathLst>
            <a:path>
              <a:moveTo>
                <a:pt x="0" y="11370"/>
              </a:moveTo>
              <a:lnTo>
                <a:pt x="378441"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3258" y="516803"/>
        <a:ext cx="18922" cy="18922"/>
      </dsp:txXfrm>
    </dsp:sp>
    <dsp:sp modelId="{E7454718-A79F-42F1-BE7E-3471E5FD674C}">
      <dsp:nvSpPr>
        <dsp:cNvPr id="0" name=""/>
        <dsp:cNvSpPr/>
      </dsp:nvSpPr>
      <dsp:spPr>
        <a:xfrm>
          <a:off x="2866370" y="444638"/>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2</a:t>
          </a:r>
        </a:p>
        <a:p>
          <a:pPr marL="0" lvl="0" indent="0" algn="ctr" defTabSz="266700">
            <a:lnSpc>
              <a:spcPct val="90000"/>
            </a:lnSpc>
            <a:spcBef>
              <a:spcPct val="0"/>
            </a:spcBef>
            <a:spcAft>
              <a:spcPct val="35000"/>
            </a:spcAft>
            <a:buNone/>
          </a:pPr>
          <a:r>
            <a:rPr lang="en-US" sz="600" kern="1200"/>
            <a:t>Re-entry to practice</a:t>
          </a:r>
        </a:p>
      </dsp:txBody>
      <dsp:txXfrm>
        <a:off x="2877621" y="455889"/>
        <a:ext cx="745749" cy="361623"/>
      </dsp:txXfrm>
    </dsp:sp>
    <dsp:sp modelId="{28F93936-4764-4C85-AABD-678A02533661}">
      <dsp:nvSpPr>
        <dsp:cNvPr id="0" name=""/>
        <dsp:cNvSpPr/>
      </dsp:nvSpPr>
      <dsp:spPr>
        <a:xfrm>
          <a:off x="3634621" y="625330"/>
          <a:ext cx="307300" cy="22741"/>
        </a:xfrm>
        <a:custGeom>
          <a:avLst/>
          <a:gdLst/>
          <a:ahLst/>
          <a:cxnLst/>
          <a:rect l="0" t="0" r="0" b="0"/>
          <a:pathLst>
            <a:path>
              <a:moveTo>
                <a:pt x="0" y="11370"/>
              </a:moveTo>
              <a:lnTo>
                <a:pt x="307300"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0589" y="629018"/>
        <a:ext cx="15365" cy="15365"/>
      </dsp:txXfrm>
    </dsp:sp>
    <dsp:sp modelId="{194608F5-891F-4B12-ACC5-BD0ECF65D4BF}">
      <dsp:nvSpPr>
        <dsp:cNvPr id="0" name=""/>
        <dsp:cNvSpPr/>
      </dsp:nvSpPr>
      <dsp:spPr>
        <a:xfrm>
          <a:off x="3941922" y="444638"/>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Provisional registration</a:t>
          </a:r>
        </a:p>
      </dsp:txBody>
      <dsp:txXfrm>
        <a:off x="3989938" y="492654"/>
        <a:ext cx="696227" cy="288093"/>
      </dsp:txXfrm>
    </dsp:sp>
    <dsp:sp modelId="{98D79D34-1A46-4A09-A406-B8E9031D10D2}">
      <dsp:nvSpPr>
        <dsp:cNvPr id="0" name=""/>
        <dsp:cNvSpPr/>
      </dsp:nvSpPr>
      <dsp:spPr>
        <a:xfrm rot="19020047">
          <a:off x="1432823" y="1201278"/>
          <a:ext cx="409450" cy="22741"/>
        </a:xfrm>
        <a:custGeom>
          <a:avLst/>
          <a:gdLst/>
          <a:ahLst/>
          <a:cxnLst/>
          <a:rect l="0" t="0" r="0" b="0"/>
          <a:pathLst>
            <a:path>
              <a:moveTo>
                <a:pt x="0" y="11370"/>
              </a:moveTo>
              <a:lnTo>
                <a:pt x="409450"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27312" y="1202413"/>
        <a:ext cx="20472" cy="20472"/>
      </dsp:txXfrm>
    </dsp:sp>
    <dsp:sp modelId="{F8D784DB-F42A-457F-A1B7-B04D0C31EDD1}">
      <dsp:nvSpPr>
        <dsp:cNvPr id="0" name=""/>
        <dsp:cNvSpPr/>
      </dsp:nvSpPr>
      <dsp:spPr>
        <a:xfrm>
          <a:off x="1787276" y="777240"/>
          <a:ext cx="768251" cy="591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Non-practising registration </a:t>
          </a:r>
        </a:p>
        <a:p>
          <a:pPr marL="0" lvl="0" indent="0" algn="ctr" defTabSz="266700">
            <a:lnSpc>
              <a:spcPct val="90000"/>
            </a:lnSpc>
            <a:spcBef>
              <a:spcPct val="0"/>
            </a:spcBef>
            <a:spcAft>
              <a:spcPct val="35000"/>
            </a:spcAft>
            <a:buNone/>
          </a:pPr>
          <a:r>
            <a:rPr lang="en-US" sz="600" kern="1200"/>
            <a:t>with lapse in practice of  5-10 years</a:t>
          </a:r>
        </a:p>
      </dsp:txBody>
      <dsp:txXfrm>
        <a:off x="1804603" y="794567"/>
        <a:ext cx="733597" cy="556922"/>
      </dsp:txXfrm>
    </dsp:sp>
    <dsp:sp modelId="{B23C28EE-EDC1-4EB4-8ACA-D0956F18346A}">
      <dsp:nvSpPr>
        <dsp:cNvPr id="0" name=""/>
        <dsp:cNvSpPr/>
      </dsp:nvSpPr>
      <dsp:spPr>
        <a:xfrm rot="59894">
          <a:off x="2555504" y="1064366"/>
          <a:ext cx="310889" cy="22741"/>
        </a:xfrm>
        <a:custGeom>
          <a:avLst/>
          <a:gdLst/>
          <a:ahLst/>
          <a:cxnLst/>
          <a:rect l="0" t="0" r="0" b="0"/>
          <a:pathLst>
            <a:path>
              <a:moveTo>
                <a:pt x="0" y="11370"/>
              </a:moveTo>
              <a:lnTo>
                <a:pt x="310889"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3176" y="1067965"/>
        <a:ext cx="15544" cy="15544"/>
      </dsp:txXfrm>
    </dsp:sp>
    <dsp:sp modelId="{C9B74E96-C8F2-40F9-AAF0-A92B084B9D48}">
      <dsp:nvSpPr>
        <dsp:cNvPr id="0" name=""/>
        <dsp:cNvSpPr/>
      </dsp:nvSpPr>
      <dsp:spPr>
        <a:xfrm>
          <a:off x="2866370" y="886382"/>
          <a:ext cx="768251" cy="384125"/>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1</a:t>
          </a:r>
        </a:p>
        <a:p>
          <a:pPr marL="0" lvl="0" indent="0" algn="ctr" defTabSz="266700">
            <a:lnSpc>
              <a:spcPct val="90000"/>
            </a:lnSpc>
            <a:spcBef>
              <a:spcPct val="0"/>
            </a:spcBef>
            <a:spcAft>
              <a:spcPct val="35000"/>
            </a:spcAft>
            <a:buNone/>
          </a:pPr>
          <a:r>
            <a:rPr lang="en-US" sz="600" kern="1200"/>
            <a:t>Supervised practice</a:t>
          </a:r>
        </a:p>
      </dsp:txBody>
      <dsp:txXfrm>
        <a:off x="2877621" y="897633"/>
        <a:ext cx="745749" cy="361623"/>
      </dsp:txXfrm>
    </dsp:sp>
    <dsp:sp modelId="{A2CEE910-9B6F-4DB2-8F33-30A044A83A1D}">
      <dsp:nvSpPr>
        <dsp:cNvPr id="0" name=""/>
        <dsp:cNvSpPr/>
      </dsp:nvSpPr>
      <dsp:spPr>
        <a:xfrm>
          <a:off x="3634621" y="1067074"/>
          <a:ext cx="303728" cy="22741"/>
        </a:xfrm>
        <a:custGeom>
          <a:avLst/>
          <a:gdLst/>
          <a:ahLst/>
          <a:cxnLst/>
          <a:rect l="0" t="0" r="0" b="0"/>
          <a:pathLst>
            <a:path>
              <a:moveTo>
                <a:pt x="0" y="11370"/>
              </a:moveTo>
              <a:lnTo>
                <a:pt x="303728"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78892" y="1070852"/>
        <a:ext cx="15186" cy="15186"/>
      </dsp:txXfrm>
    </dsp:sp>
    <dsp:sp modelId="{F9050B89-F798-4B6A-A531-356B40F7DE92}">
      <dsp:nvSpPr>
        <dsp:cNvPr id="0" name=""/>
        <dsp:cNvSpPr/>
      </dsp:nvSpPr>
      <dsp:spPr>
        <a:xfrm>
          <a:off x="3938349" y="886382"/>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General registration with conditions</a:t>
          </a:r>
        </a:p>
      </dsp:txBody>
      <dsp:txXfrm>
        <a:off x="3986365" y="934398"/>
        <a:ext cx="696227" cy="288093"/>
      </dsp:txXfrm>
    </dsp:sp>
    <dsp:sp modelId="{5E50C03F-AF9C-43DF-9A76-8026DFA22A26}">
      <dsp:nvSpPr>
        <dsp:cNvPr id="0" name=""/>
        <dsp:cNvSpPr/>
      </dsp:nvSpPr>
      <dsp:spPr>
        <a:xfrm rot="3311702">
          <a:off x="2438655" y="1285238"/>
          <a:ext cx="544587" cy="22741"/>
        </a:xfrm>
        <a:custGeom>
          <a:avLst/>
          <a:gdLst/>
          <a:ahLst/>
          <a:cxnLst/>
          <a:rect l="0" t="0" r="0" b="0"/>
          <a:pathLst>
            <a:path>
              <a:moveTo>
                <a:pt x="0" y="11370"/>
              </a:moveTo>
              <a:lnTo>
                <a:pt x="544587"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97334" y="1282994"/>
        <a:ext cx="27229" cy="27229"/>
      </dsp:txXfrm>
    </dsp:sp>
    <dsp:sp modelId="{4A80ECEC-EFAC-4C62-9558-03F511166072}">
      <dsp:nvSpPr>
        <dsp:cNvPr id="0" name=""/>
        <dsp:cNvSpPr/>
      </dsp:nvSpPr>
      <dsp:spPr>
        <a:xfrm>
          <a:off x="2866370" y="1328127"/>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2</a:t>
          </a:r>
        </a:p>
        <a:p>
          <a:pPr marL="0" lvl="0" indent="0" algn="ctr" defTabSz="266700">
            <a:lnSpc>
              <a:spcPct val="90000"/>
            </a:lnSpc>
            <a:spcBef>
              <a:spcPct val="0"/>
            </a:spcBef>
            <a:spcAft>
              <a:spcPct val="35000"/>
            </a:spcAft>
            <a:buNone/>
          </a:pPr>
          <a:r>
            <a:rPr lang="en-US" sz="600" kern="1200"/>
            <a:t>Re-entry to practice</a:t>
          </a:r>
        </a:p>
      </dsp:txBody>
      <dsp:txXfrm>
        <a:off x="2877621" y="1339378"/>
        <a:ext cx="745749" cy="361623"/>
      </dsp:txXfrm>
    </dsp:sp>
    <dsp:sp modelId="{564E013B-DFA1-46DE-B875-10BA131372B6}">
      <dsp:nvSpPr>
        <dsp:cNvPr id="0" name=""/>
        <dsp:cNvSpPr/>
      </dsp:nvSpPr>
      <dsp:spPr>
        <a:xfrm>
          <a:off x="3634621" y="1508819"/>
          <a:ext cx="307300" cy="22741"/>
        </a:xfrm>
        <a:custGeom>
          <a:avLst/>
          <a:gdLst/>
          <a:ahLst/>
          <a:cxnLst/>
          <a:rect l="0" t="0" r="0" b="0"/>
          <a:pathLst>
            <a:path>
              <a:moveTo>
                <a:pt x="0" y="11370"/>
              </a:moveTo>
              <a:lnTo>
                <a:pt x="307300"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0589" y="1512507"/>
        <a:ext cx="15365" cy="15365"/>
      </dsp:txXfrm>
    </dsp:sp>
    <dsp:sp modelId="{CD67D2A4-B5A1-4212-A6E0-9BA5715ED779}">
      <dsp:nvSpPr>
        <dsp:cNvPr id="0" name=""/>
        <dsp:cNvSpPr/>
      </dsp:nvSpPr>
      <dsp:spPr>
        <a:xfrm>
          <a:off x="3941922" y="1328127"/>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General registration with conditions</a:t>
          </a:r>
        </a:p>
      </dsp:txBody>
      <dsp:txXfrm>
        <a:off x="3989938" y="1376143"/>
        <a:ext cx="696227" cy="288093"/>
      </dsp:txXfrm>
    </dsp:sp>
    <dsp:sp modelId="{23D4F48A-A746-48AB-88B1-898696EA757C}">
      <dsp:nvSpPr>
        <dsp:cNvPr id="0" name=""/>
        <dsp:cNvSpPr/>
      </dsp:nvSpPr>
      <dsp:spPr>
        <a:xfrm rot="4543042">
          <a:off x="1028103" y="1932310"/>
          <a:ext cx="1220549" cy="22741"/>
        </a:xfrm>
        <a:custGeom>
          <a:avLst/>
          <a:gdLst/>
          <a:ahLst/>
          <a:cxnLst/>
          <a:rect l="0" t="0" r="0" b="0"/>
          <a:pathLst>
            <a:path>
              <a:moveTo>
                <a:pt x="0" y="11370"/>
              </a:moveTo>
              <a:lnTo>
                <a:pt x="1220549"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07864" y="1913167"/>
        <a:ext cx="61027" cy="61027"/>
      </dsp:txXfrm>
    </dsp:sp>
    <dsp:sp modelId="{CFDEBEA5-0038-4B3A-9774-CEF0B74D67D7}">
      <dsp:nvSpPr>
        <dsp:cNvPr id="0" name=""/>
        <dsp:cNvSpPr/>
      </dsp:nvSpPr>
      <dsp:spPr>
        <a:xfrm>
          <a:off x="1788936" y="2343029"/>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Lapse in practice of</a:t>
          </a:r>
        </a:p>
        <a:p>
          <a:pPr marL="0" lvl="0" indent="0" algn="ctr" defTabSz="266700">
            <a:lnSpc>
              <a:spcPct val="90000"/>
            </a:lnSpc>
            <a:spcBef>
              <a:spcPct val="0"/>
            </a:spcBef>
            <a:spcAft>
              <a:spcPct val="35000"/>
            </a:spcAft>
            <a:buNone/>
          </a:pPr>
          <a:r>
            <a:rPr lang="en-US" sz="600" kern="1200"/>
            <a:t>10+ years</a:t>
          </a:r>
          <a:r>
            <a:rPr lang="en-US" sz="600" kern="1200">
              <a:solidFill>
                <a:sysClr val="windowText" lastClr="000000"/>
              </a:solidFill>
            </a:rPr>
            <a:t>*</a:t>
          </a:r>
          <a:r>
            <a:rPr lang="en-US" sz="600" kern="1200"/>
            <a:t>  </a:t>
          </a:r>
        </a:p>
      </dsp:txBody>
      <dsp:txXfrm>
        <a:off x="1800187" y="2354280"/>
        <a:ext cx="745749" cy="361623"/>
      </dsp:txXfrm>
    </dsp:sp>
    <dsp:sp modelId="{6785C300-77F9-467D-B64B-290F100630DF}">
      <dsp:nvSpPr>
        <dsp:cNvPr id="0" name=""/>
        <dsp:cNvSpPr/>
      </dsp:nvSpPr>
      <dsp:spPr>
        <a:xfrm rot="2540596">
          <a:off x="2500984" y="2668834"/>
          <a:ext cx="430876" cy="22741"/>
        </a:xfrm>
        <a:custGeom>
          <a:avLst/>
          <a:gdLst/>
          <a:ahLst/>
          <a:cxnLst/>
          <a:rect l="0" t="0" r="0" b="0"/>
          <a:pathLst>
            <a:path>
              <a:moveTo>
                <a:pt x="0" y="11370"/>
              </a:moveTo>
              <a:lnTo>
                <a:pt x="430876"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05651" y="2669433"/>
        <a:ext cx="21543" cy="21543"/>
      </dsp:txXfrm>
    </dsp:sp>
    <dsp:sp modelId="{3653327D-271F-4A76-807C-868673D89228}">
      <dsp:nvSpPr>
        <dsp:cNvPr id="0" name=""/>
        <dsp:cNvSpPr/>
      </dsp:nvSpPr>
      <dsp:spPr>
        <a:xfrm>
          <a:off x="2875658" y="2633255"/>
          <a:ext cx="768251" cy="384125"/>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Complete an NMBA program of study leading to general registration</a:t>
          </a:r>
        </a:p>
      </dsp:txBody>
      <dsp:txXfrm>
        <a:off x="2886909" y="2644506"/>
        <a:ext cx="745749" cy="361623"/>
      </dsp:txXfrm>
    </dsp:sp>
    <dsp:sp modelId="{E1F78D2E-BE37-4A7A-B99D-068633B5D598}">
      <dsp:nvSpPr>
        <dsp:cNvPr id="0" name=""/>
        <dsp:cNvSpPr/>
      </dsp:nvSpPr>
      <dsp:spPr>
        <a:xfrm rot="3420262">
          <a:off x="1367800" y="1561926"/>
          <a:ext cx="527064" cy="22741"/>
        </a:xfrm>
        <a:custGeom>
          <a:avLst/>
          <a:gdLst/>
          <a:ahLst/>
          <a:cxnLst/>
          <a:rect l="0" t="0" r="0" b="0"/>
          <a:pathLst>
            <a:path>
              <a:moveTo>
                <a:pt x="0" y="11370"/>
              </a:moveTo>
              <a:lnTo>
                <a:pt x="527064" y="11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18156" y="1560120"/>
        <a:ext cx="26353" cy="26353"/>
      </dsp:txXfrm>
    </dsp:sp>
    <dsp:sp modelId="{51071098-2CE3-47B0-A752-336C2F94D535}">
      <dsp:nvSpPr>
        <dsp:cNvPr id="0" name=""/>
        <dsp:cNvSpPr/>
      </dsp:nvSpPr>
      <dsp:spPr>
        <a:xfrm>
          <a:off x="1774846" y="1602262"/>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General registration </a:t>
          </a:r>
        </a:p>
        <a:p>
          <a:pPr marL="0" lvl="0" indent="0" algn="ctr" defTabSz="266700">
            <a:lnSpc>
              <a:spcPct val="90000"/>
            </a:lnSpc>
            <a:spcBef>
              <a:spcPct val="0"/>
            </a:spcBef>
            <a:spcAft>
              <a:spcPct val="35000"/>
            </a:spcAft>
            <a:buNone/>
          </a:pPr>
          <a:r>
            <a:rPr lang="en-US" sz="600" kern="1200"/>
            <a:t>with lapse in practice of 5-10 years</a:t>
          </a:r>
        </a:p>
      </dsp:txBody>
      <dsp:txXfrm>
        <a:off x="1786097" y="1613513"/>
        <a:ext cx="745749" cy="361623"/>
      </dsp:txXfrm>
    </dsp:sp>
    <dsp:sp modelId="{14439C55-629E-48AE-9EDF-C3D16E2CBD75}">
      <dsp:nvSpPr>
        <dsp:cNvPr id="0" name=""/>
        <dsp:cNvSpPr/>
      </dsp:nvSpPr>
      <dsp:spPr>
        <a:xfrm rot="1578226">
          <a:off x="2524804" y="1861244"/>
          <a:ext cx="353352" cy="22741"/>
        </a:xfrm>
        <a:custGeom>
          <a:avLst/>
          <a:gdLst/>
          <a:ahLst/>
          <a:cxnLst/>
          <a:rect l="0" t="0" r="0" b="0"/>
          <a:pathLst>
            <a:path>
              <a:moveTo>
                <a:pt x="0" y="11370"/>
              </a:moveTo>
              <a:lnTo>
                <a:pt x="353352"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92646" y="1863781"/>
        <a:ext cx="17667" cy="17667"/>
      </dsp:txXfrm>
    </dsp:sp>
    <dsp:sp modelId="{0060D5A2-8816-4C58-AEC6-86C45CA5CF4C}">
      <dsp:nvSpPr>
        <dsp:cNvPr id="0" name=""/>
        <dsp:cNvSpPr/>
      </dsp:nvSpPr>
      <dsp:spPr>
        <a:xfrm>
          <a:off x="2859863" y="1758843"/>
          <a:ext cx="768251" cy="384125"/>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1 </a:t>
          </a:r>
        </a:p>
        <a:p>
          <a:pPr marL="0" lvl="0" indent="0" algn="ctr" defTabSz="266700">
            <a:lnSpc>
              <a:spcPct val="90000"/>
            </a:lnSpc>
            <a:spcBef>
              <a:spcPct val="0"/>
            </a:spcBef>
            <a:spcAft>
              <a:spcPct val="35000"/>
            </a:spcAft>
            <a:buNone/>
          </a:pPr>
          <a:r>
            <a:rPr lang="en-US" sz="600" kern="1200"/>
            <a:t>Supervised practice</a:t>
          </a:r>
        </a:p>
      </dsp:txBody>
      <dsp:txXfrm>
        <a:off x="2871114" y="1770094"/>
        <a:ext cx="745749" cy="361623"/>
      </dsp:txXfrm>
    </dsp:sp>
    <dsp:sp modelId="{9A600BC9-D134-43C7-9065-3C93CDD1D758}">
      <dsp:nvSpPr>
        <dsp:cNvPr id="0" name=""/>
        <dsp:cNvSpPr/>
      </dsp:nvSpPr>
      <dsp:spPr>
        <a:xfrm rot="21520842">
          <a:off x="3628073" y="1935963"/>
          <a:ext cx="310317" cy="22741"/>
        </a:xfrm>
        <a:custGeom>
          <a:avLst/>
          <a:gdLst/>
          <a:ahLst/>
          <a:cxnLst/>
          <a:rect l="0" t="0" r="0" b="0"/>
          <a:pathLst>
            <a:path>
              <a:moveTo>
                <a:pt x="0" y="11370"/>
              </a:moveTo>
              <a:lnTo>
                <a:pt x="310317"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75474" y="1939575"/>
        <a:ext cx="15515" cy="15515"/>
      </dsp:txXfrm>
    </dsp:sp>
    <dsp:sp modelId="{9F1C519C-7531-4607-A298-2B4A19C911E9}">
      <dsp:nvSpPr>
        <dsp:cNvPr id="0" name=""/>
        <dsp:cNvSpPr/>
      </dsp:nvSpPr>
      <dsp:spPr>
        <a:xfrm>
          <a:off x="3938349" y="1751698"/>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General registration with conditions</a:t>
          </a:r>
        </a:p>
      </dsp:txBody>
      <dsp:txXfrm>
        <a:off x="3986365" y="1799714"/>
        <a:ext cx="696227" cy="288093"/>
      </dsp:txXfrm>
    </dsp:sp>
    <dsp:sp modelId="{405391A2-CAC9-4B32-B149-331FD7B944B9}">
      <dsp:nvSpPr>
        <dsp:cNvPr id="0" name=""/>
        <dsp:cNvSpPr/>
      </dsp:nvSpPr>
      <dsp:spPr>
        <a:xfrm rot="3715167">
          <a:off x="2365442" y="2079094"/>
          <a:ext cx="671300" cy="22741"/>
        </a:xfrm>
        <a:custGeom>
          <a:avLst/>
          <a:gdLst/>
          <a:ahLst/>
          <a:cxnLst/>
          <a:rect l="0" t="0" r="0" b="0"/>
          <a:pathLst>
            <a:path>
              <a:moveTo>
                <a:pt x="0" y="11370"/>
              </a:moveTo>
              <a:lnTo>
                <a:pt x="671300"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84310" y="2073682"/>
        <a:ext cx="33565" cy="33565"/>
      </dsp:txXfrm>
    </dsp:sp>
    <dsp:sp modelId="{438C32D3-1F88-40DB-AEA2-DAB5E589A8A2}">
      <dsp:nvSpPr>
        <dsp:cNvPr id="0" name=""/>
        <dsp:cNvSpPr/>
      </dsp:nvSpPr>
      <dsp:spPr>
        <a:xfrm>
          <a:off x="2859087" y="2194541"/>
          <a:ext cx="768251" cy="384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Pathway 2</a:t>
          </a:r>
        </a:p>
        <a:p>
          <a:pPr marL="0" lvl="0" indent="0" algn="ctr" defTabSz="266700">
            <a:lnSpc>
              <a:spcPct val="90000"/>
            </a:lnSpc>
            <a:spcBef>
              <a:spcPct val="0"/>
            </a:spcBef>
            <a:spcAft>
              <a:spcPct val="35000"/>
            </a:spcAft>
            <a:buNone/>
          </a:pPr>
          <a:r>
            <a:rPr lang="en-US" sz="600" kern="1200"/>
            <a:t>Re-entry to practice</a:t>
          </a:r>
        </a:p>
      </dsp:txBody>
      <dsp:txXfrm>
        <a:off x="2870338" y="2205792"/>
        <a:ext cx="745749" cy="361623"/>
      </dsp:txXfrm>
    </dsp:sp>
    <dsp:sp modelId="{372D3903-9603-4682-A0B0-B68537B801A4}">
      <dsp:nvSpPr>
        <dsp:cNvPr id="0" name=""/>
        <dsp:cNvSpPr/>
      </dsp:nvSpPr>
      <dsp:spPr>
        <a:xfrm rot="122477">
          <a:off x="3627236" y="2380992"/>
          <a:ext cx="323308" cy="22741"/>
        </a:xfrm>
        <a:custGeom>
          <a:avLst/>
          <a:gdLst/>
          <a:ahLst/>
          <a:cxnLst/>
          <a:rect l="0" t="0" r="0" b="0"/>
          <a:pathLst>
            <a:path>
              <a:moveTo>
                <a:pt x="0" y="11370"/>
              </a:moveTo>
              <a:lnTo>
                <a:pt x="323308" y="11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80807" y="2384280"/>
        <a:ext cx="16165" cy="16165"/>
      </dsp:txXfrm>
    </dsp:sp>
    <dsp:sp modelId="{83153D22-C67F-4315-B1FC-0A56A5572F84}">
      <dsp:nvSpPr>
        <dsp:cNvPr id="0" name=""/>
        <dsp:cNvSpPr/>
      </dsp:nvSpPr>
      <dsp:spPr>
        <a:xfrm>
          <a:off x="3950442" y="2206057"/>
          <a:ext cx="768251" cy="384125"/>
        </a:xfrm>
        <a:prstGeom prst="horizontalScroll">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General registration with conditions</a:t>
          </a:r>
        </a:p>
      </dsp:txBody>
      <dsp:txXfrm>
        <a:off x="3998458" y="2254073"/>
        <a:ext cx="696227" cy="288093"/>
      </dsp:txXfrm>
    </dsp:sp>
    <dsp:sp modelId="{1D1C4031-C7E2-4170-890B-C7D58D18F072}">
      <dsp:nvSpPr>
        <dsp:cNvPr id="0" name=""/>
        <dsp:cNvSpPr/>
      </dsp:nvSpPr>
      <dsp:spPr>
        <a:xfrm>
          <a:off x="170314" y="2675824"/>
          <a:ext cx="983707" cy="323837"/>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l" defTabSz="222250">
            <a:lnSpc>
              <a:spcPct val="100000"/>
            </a:lnSpc>
            <a:spcBef>
              <a:spcPct val="0"/>
            </a:spcBef>
            <a:spcAft>
              <a:spcPct val="35000"/>
            </a:spcAft>
            <a:buNone/>
          </a:pPr>
          <a:r>
            <a:rPr lang="en-US" sz="500" kern="1200">
              <a:solidFill>
                <a:sysClr val="windowText" lastClr="000000"/>
              </a:solidFill>
            </a:rPr>
            <a:t>*</a:t>
          </a:r>
          <a:r>
            <a:rPr lang="en-US" sz="500" b="1" kern="1200">
              <a:solidFill>
                <a:sysClr val="windowText" lastClr="000000"/>
              </a:solidFill>
            </a:rPr>
            <a:t>Applicable whether registered</a:t>
          </a:r>
        </a:p>
        <a:p>
          <a:pPr marL="0" lvl="0" indent="0" algn="l" defTabSz="222250">
            <a:lnSpc>
              <a:spcPct val="100000"/>
            </a:lnSpc>
            <a:spcBef>
              <a:spcPct val="0"/>
            </a:spcBef>
            <a:spcAft>
              <a:spcPct val="35000"/>
            </a:spcAft>
            <a:buNone/>
          </a:pPr>
          <a:r>
            <a:rPr lang="en-US" sz="500" b="1" kern="1200">
              <a:solidFill>
                <a:sysClr val="windowText" lastClr="000000"/>
              </a:solidFill>
            </a:rPr>
            <a:t> or not</a:t>
          </a:r>
        </a:p>
      </dsp:txBody>
      <dsp:txXfrm>
        <a:off x="179799" y="2685309"/>
        <a:ext cx="964737" cy="304867"/>
      </dsp:txXfrm>
    </dsp:sp>
    <dsp:sp modelId="{BC573C10-491E-4A07-8BC0-4C7A18D747C6}">
      <dsp:nvSpPr>
        <dsp:cNvPr id="0" name=""/>
        <dsp:cNvSpPr/>
      </dsp:nvSpPr>
      <dsp:spPr>
        <a:xfrm>
          <a:off x="0" y="39861"/>
          <a:ext cx="578646" cy="384125"/>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b="1" kern="1200">
              <a:solidFill>
                <a:sysClr val="windowText" lastClr="000000"/>
              </a:solidFill>
              <a:latin typeface="Arial" panose="020B0604020202020204" pitchFamily="34" charset="0"/>
              <a:cs typeface="Arial" panose="020B0604020202020204" pitchFamily="34" charset="0"/>
            </a:rPr>
            <a:t>Figure 1</a:t>
          </a:r>
        </a:p>
      </dsp:txBody>
      <dsp:txXfrm>
        <a:off x="11251" y="51112"/>
        <a:ext cx="556144" cy="3616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1DA7-016A-4191-905E-4DE93773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NMBA_letter-template[1]</Template>
  <TotalTime>1</TotalTime>
  <Pages>5</Pages>
  <Words>1893</Words>
  <Characters>12000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13866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snewbery</dc:creator>
  <cp:lastModifiedBy>Gareth Meade</cp:lastModifiedBy>
  <cp:revision>3</cp:revision>
  <cp:lastPrinted>2018-11-30T04:30:00Z</cp:lastPrinted>
  <dcterms:created xsi:type="dcterms:W3CDTF">2018-11-30T04:30:00Z</dcterms:created>
  <dcterms:modified xsi:type="dcterms:W3CDTF">2018-11-30T04:30:00Z</dcterms:modified>
</cp:coreProperties>
</file>