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F9293A" w14:textId="77777777" w:rsidR="0089496B" w:rsidRDefault="0089496B">
      <w:pPr>
        <w:pStyle w:val="Heading1"/>
        <w:spacing w:before="53"/>
        <w:ind w:left="220"/>
        <w:rPr>
          <w:color w:val="5F6062"/>
        </w:rPr>
      </w:pPr>
      <w:bookmarkStart w:id="0" w:name="Schedule_1:_Summary_of_services_to_be_pr"/>
      <w:bookmarkEnd w:id="0"/>
    </w:p>
    <w:p w14:paraId="3AAF86C3" w14:textId="77777777" w:rsidR="0089496B" w:rsidRPr="002C6D22" w:rsidRDefault="0089496B" w:rsidP="0089496B">
      <w:pPr>
        <w:pStyle w:val="AHPRAbody"/>
        <w:spacing w:before="2000" w:after="2000"/>
        <w:jc w:val="center"/>
        <w:rPr>
          <w:color w:val="00BCE4"/>
          <w:sz w:val="44"/>
        </w:rPr>
      </w:pPr>
      <w:r w:rsidRPr="002C6D22">
        <w:rPr>
          <w:color w:val="00BCE4"/>
          <w:sz w:val="44"/>
        </w:rPr>
        <w:t>Health Profession Agreement</w:t>
      </w:r>
    </w:p>
    <w:p w14:paraId="7AD1C7DE" w14:textId="77777777" w:rsidR="0089496B" w:rsidRPr="002C6D22" w:rsidRDefault="0089496B" w:rsidP="0089496B">
      <w:pPr>
        <w:pStyle w:val="AHPRADocumentsubheading"/>
        <w:spacing w:after="640"/>
        <w:jc w:val="center"/>
        <w:rPr>
          <w:sz w:val="44"/>
        </w:rPr>
      </w:pPr>
      <w:r w:rsidRPr="008E35BA">
        <w:rPr>
          <w:noProof/>
          <w:sz w:val="44"/>
        </w:rPr>
        <w:t>Nursing and Midwifery</w:t>
      </w:r>
      <w:r w:rsidRPr="002C6D22">
        <w:rPr>
          <w:sz w:val="44"/>
        </w:rPr>
        <w:t xml:space="preserve"> Board of Australia</w:t>
      </w:r>
    </w:p>
    <w:p w14:paraId="5CED9877" w14:textId="77777777" w:rsidR="0089496B" w:rsidRPr="002C6D22" w:rsidRDefault="0089496B" w:rsidP="0089496B">
      <w:pPr>
        <w:pStyle w:val="AHPRADocumentsubheading"/>
        <w:spacing w:after="640"/>
        <w:jc w:val="center"/>
        <w:rPr>
          <w:sz w:val="44"/>
        </w:rPr>
      </w:pPr>
      <w:r w:rsidRPr="002C6D22">
        <w:rPr>
          <w:sz w:val="44"/>
        </w:rPr>
        <w:t>and</w:t>
      </w:r>
    </w:p>
    <w:p w14:paraId="21FF0126" w14:textId="77777777" w:rsidR="0089496B" w:rsidRPr="002C6D22" w:rsidRDefault="0089496B" w:rsidP="0089496B">
      <w:pPr>
        <w:pStyle w:val="AHPRADocumentsubheading"/>
        <w:spacing w:after="640"/>
        <w:jc w:val="center"/>
        <w:rPr>
          <w:sz w:val="44"/>
        </w:rPr>
      </w:pPr>
      <w:r w:rsidRPr="002C6D22">
        <w:rPr>
          <w:sz w:val="44"/>
        </w:rPr>
        <w:t>The Australian Health Practitioner Regulation Agency</w:t>
      </w:r>
    </w:p>
    <w:p w14:paraId="4EDBC234" w14:textId="77777777" w:rsidR="0089496B" w:rsidRPr="002C6D22" w:rsidRDefault="0089496B" w:rsidP="0089496B">
      <w:pPr>
        <w:pStyle w:val="AHPRADocumentsubheading"/>
        <w:spacing w:after="640"/>
        <w:jc w:val="center"/>
        <w:rPr>
          <w:sz w:val="44"/>
        </w:rPr>
      </w:pPr>
      <w:r>
        <w:rPr>
          <w:sz w:val="44"/>
        </w:rPr>
        <w:t>2016-20</w:t>
      </w:r>
    </w:p>
    <w:p w14:paraId="5FB635F5" w14:textId="77777777" w:rsidR="0089496B" w:rsidRDefault="0089496B" w:rsidP="0089496B">
      <w:pPr>
        <w:rPr>
          <w:rFonts w:cs="Arial"/>
          <w:sz w:val="20"/>
        </w:rPr>
      </w:pPr>
      <w:r>
        <w:br w:type="page"/>
      </w:r>
    </w:p>
    <w:p w14:paraId="6C40D583" w14:textId="77777777" w:rsidR="0089496B" w:rsidRDefault="0089496B" w:rsidP="0049713F">
      <w:pPr>
        <w:pStyle w:val="AHPRADocumentsubheading"/>
      </w:pPr>
      <w:r>
        <w:lastRenderedPageBreak/>
        <w:t>Health Profession Agreement</w:t>
      </w:r>
    </w:p>
    <w:p w14:paraId="0E4BF6CF" w14:textId="77777777" w:rsidR="0089496B" w:rsidRDefault="0089496B" w:rsidP="0089496B">
      <w:pPr>
        <w:pStyle w:val="AHPRASubheading"/>
      </w:pPr>
      <w:r>
        <w:t>Preamble</w:t>
      </w:r>
    </w:p>
    <w:p w14:paraId="13480C30" w14:textId="77777777" w:rsidR="0089496B" w:rsidRDefault="0089496B" w:rsidP="0049713F">
      <w:pPr>
        <w:pStyle w:val="AHPRAbody"/>
      </w:pPr>
      <w:r>
        <w:t>The purpose of the Health Practitioner Regulation National Law (</w:t>
      </w:r>
      <w:r>
        <w:rPr>
          <w:b/>
          <w:bCs/>
        </w:rPr>
        <w:t>the National Law</w:t>
      </w:r>
      <w:r>
        <w:t>), as in force in each state and territory, is to establish the National Registration and Accreditation Scheme (</w:t>
      </w:r>
      <w:r>
        <w:rPr>
          <w:b/>
          <w:bCs/>
        </w:rPr>
        <w:t>the National Scheme</w:t>
      </w:r>
      <w:r>
        <w:t xml:space="preserve">). The National Scheme has six key objectives set out in s.3(2) of the National Law. In summary, the objectives are to: </w:t>
      </w:r>
    </w:p>
    <w:p w14:paraId="4E084EA0" w14:textId="77777777" w:rsidR="0089496B" w:rsidRDefault="0089496B" w:rsidP="0049713F">
      <w:pPr>
        <w:pStyle w:val="AHPRABulletlevel1"/>
      </w:pPr>
      <w:r>
        <w:t xml:space="preserve">protect public safety, </w:t>
      </w:r>
    </w:p>
    <w:p w14:paraId="2FBD2B04" w14:textId="77777777" w:rsidR="0089496B" w:rsidRDefault="0089496B" w:rsidP="0049713F">
      <w:pPr>
        <w:pStyle w:val="AHPRABulletlevel1"/>
      </w:pPr>
      <w:r>
        <w:t xml:space="preserve">facilitate workforce mobility for health practitioners, </w:t>
      </w:r>
    </w:p>
    <w:p w14:paraId="0727F898" w14:textId="77777777" w:rsidR="0089496B" w:rsidRDefault="0089496B" w:rsidP="0049713F">
      <w:pPr>
        <w:pStyle w:val="AHPRABulletlevel1"/>
      </w:pPr>
      <w:r>
        <w:t xml:space="preserve">facilitate high-quality education and training of health practitioners, </w:t>
      </w:r>
    </w:p>
    <w:p w14:paraId="2378A547" w14:textId="77777777" w:rsidR="0089496B" w:rsidRDefault="0089496B" w:rsidP="0049713F">
      <w:pPr>
        <w:pStyle w:val="AHPRABulletlevel1"/>
      </w:pPr>
      <w:r>
        <w:t xml:space="preserve">facilitate assessment of overseas-trained health practitioners, </w:t>
      </w:r>
    </w:p>
    <w:p w14:paraId="66696843" w14:textId="77777777" w:rsidR="0089496B" w:rsidRDefault="0089496B" w:rsidP="0049713F">
      <w:pPr>
        <w:pStyle w:val="AHPRABulletlevel1"/>
      </w:pPr>
      <w:r>
        <w:t xml:space="preserve">facilitate access to health services, and </w:t>
      </w:r>
    </w:p>
    <w:p w14:paraId="74D1B983" w14:textId="77777777" w:rsidR="0089496B" w:rsidRDefault="0089496B" w:rsidP="0049713F">
      <w:pPr>
        <w:pStyle w:val="AHPRABulletlevel1"/>
        <w:spacing w:after="200"/>
      </w:pPr>
      <w:r>
        <w:t xml:space="preserve">development of a flexible, responsive and sustainable health workforce. </w:t>
      </w:r>
    </w:p>
    <w:p w14:paraId="2CC6DB5D" w14:textId="77777777" w:rsidR="0089496B" w:rsidRDefault="009062F0" w:rsidP="0049713F">
      <w:pPr>
        <w:pStyle w:val="AHPRAbody"/>
      </w:pPr>
      <w:r>
        <w:t>Fifteen</w:t>
      </w:r>
      <w:r w:rsidR="0089496B">
        <w:t xml:space="preserve"> National Boards and the Australian Health Practitioner Regulation Agency (</w:t>
      </w:r>
      <w:r w:rsidR="0089496B">
        <w:rPr>
          <w:b/>
          <w:bCs/>
        </w:rPr>
        <w:t>AHPRA</w:t>
      </w:r>
      <w:r w:rsidR="0089496B">
        <w:t xml:space="preserve">) work in partnership to achieve these objectives, with different and complementary functions. </w:t>
      </w:r>
    </w:p>
    <w:p w14:paraId="63DA5387" w14:textId="77777777" w:rsidR="0089496B" w:rsidRDefault="0089496B" w:rsidP="0049713F">
      <w:pPr>
        <w:pStyle w:val="AHPRAbody"/>
      </w:pPr>
      <w:r>
        <w:t xml:space="preserve">The HPA is a statutory instrument. The National Board and AHPRA are required to negotiate in good faith and attempt to come to an agreement on the terms of the HPA. Although the National Board does not have the power to enter into contracts generally (as provided for in s.32(2)(a)), the National Law clearly intends that the National Board can agree and </w:t>
      </w:r>
      <w:proofErr w:type="gramStart"/>
      <w:r>
        <w:t>enter into</w:t>
      </w:r>
      <w:proofErr w:type="gramEnd"/>
      <w:r>
        <w:t xml:space="preserve"> an HPA with AHPRA. Furthermore, the National Board and AHPRA are each a separate body corporate, capable of reaching agreements between themselves. </w:t>
      </w:r>
    </w:p>
    <w:p w14:paraId="49C34C97" w14:textId="77777777" w:rsidR="0089496B" w:rsidRDefault="0089496B" w:rsidP="0049713F">
      <w:pPr>
        <w:pStyle w:val="AHPRAbody"/>
      </w:pPr>
      <w:r>
        <w:t xml:space="preserve">The following schedules to this HPA record AHPRA and the National Board’s agreement on these matters: fees (Schedule 3); the National Board’s annual budget (Schedule 4); and the services AHPRA is to provide (Schedule 1). </w:t>
      </w:r>
    </w:p>
    <w:p w14:paraId="645E21EF" w14:textId="77777777" w:rsidR="0089496B" w:rsidRDefault="0089496B" w:rsidP="0049713F">
      <w:pPr>
        <w:pStyle w:val="AHPRAbody"/>
      </w:pPr>
      <w:r>
        <w:t xml:space="preserve">The National Law also requires each National Board to publish on its website the fees agreed to in this HPA. </w:t>
      </w:r>
    </w:p>
    <w:p w14:paraId="0A48A8F1" w14:textId="77777777" w:rsidR="0089496B" w:rsidRPr="00F960D5" w:rsidRDefault="0089496B" w:rsidP="0089496B">
      <w:pPr>
        <w:pStyle w:val="AHPRASubheading"/>
      </w:pPr>
      <w:r w:rsidRPr="00F960D5">
        <w:t xml:space="preserve">Accountabilities </w:t>
      </w:r>
    </w:p>
    <w:p w14:paraId="2085D43C" w14:textId="77777777" w:rsidR="0089496B" w:rsidRDefault="0089496B" w:rsidP="0049713F">
      <w:pPr>
        <w:pStyle w:val="AHPRASubheadinglevel2"/>
      </w:pPr>
      <w:r>
        <w:t xml:space="preserve">Ministerial Council </w:t>
      </w:r>
    </w:p>
    <w:p w14:paraId="492BBB7E" w14:textId="77777777" w:rsidR="0089496B" w:rsidRDefault="0089496B" w:rsidP="0049713F">
      <w:pPr>
        <w:pStyle w:val="AHPRAbody"/>
      </w:pPr>
      <w:r>
        <w:t xml:space="preserve">Ultimate accountability to the public for the performance of the National Scheme rests with the parliaments of participating jurisdictions, through the Australian Health Workforce Ministerial Council (the Ministerial Council). The Ministerial Council appoints AHPRA’s Agency Management Committee and National Boards, and formally holds these bodies to account. </w:t>
      </w:r>
    </w:p>
    <w:p w14:paraId="2DC4A55E" w14:textId="77777777" w:rsidR="0089496B" w:rsidRDefault="0089496B" w:rsidP="0049713F">
      <w:pPr>
        <w:pStyle w:val="AHPRASubheadinglevel2"/>
      </w:pPr>
      <w:r>
        <w:t xml:space="preserve">National Boards </w:t>
      </w:r>
    </w:p>
    <w:p w14:paraId="6C08E3C2" w14:textId="77777777" w:rsidR="0089496B" w:rsidRDefault="0089496B" w:rsidP="0049713F">
      <w:pPr>
        <w:pStyle w:val="AHPRAbody"/>
      </w:pPr>
      <w:r>
        <w:t>A National Board is a body corporate with perpetual succession, has a common seal, and may sue and be sued in its corporate name. A National Board does not have power to enter into contracts, or employ staff, or acquire, hold, dispose of, and deal with, real property.</w:t>
      </w:r>
    </w:p>
    <w:p w14:paraId="2C1676CC" w14:textId="77777777" w:rsidR="0089496B" w:rsidRDefault="0089496B" w:rsidP="0049713F">
      <w:pPr>
        <w:pStyle w:val="AHPRAbody"/>
      </w:pPr>
      <w:r>
        <w:t xml:space="preserve">The principal regulatory decision-makers in the National Scheme are the National Boards and their committees, including, where relevant, State and Territory or Regional Boards. AHPRA undertakes delegated functions on behalf of the National Boards and provides services to the National Boards. National Boards are accountable to the community through the mechanism of the Ministerial Council and parliamentary reporting for the quality of their regulatory decisions, and through the court system and relevant administrative review bodies for the legality of their regulatory decisions. While National Boards can propose regulatory procedures, they do not establish or administer them. National Boards have specific ‘oversight’ roles in relation to the assessment of overseas qualifications, monitoring of practitioners and the receipt, assessment and investigation of notifications. Without the power to employ staff or enter into contracts, National Boards must rely on the services provided, or contracted, by AHPRA. The mechanism for National Boards to hold AHPRA to account is through this Health Profession Agreement. The Health Profession Agreement includes performance indicators to support the performance of National Boards’ oversight functions. </w:t>
      </w:r>
    </w:p>
    <w:p w14:paraId="74D84A8C" w14:textId="77777777" w:rsidR="0089496B" w:rsidRDefault="0089496B" w:rsidP="0049713F">
      <w:pPr>
        <w:pStyle w:val="AHPRASubheadinglevel2"/>
      </w:pPr>
      <w:r>
        <w:lastRenderedPageBreak/>
        <w:t xml:space="preserve">AHPRA </w:t>
      </w:r>
    </w:p>
    <w:p w14:paraId="28B0BFEB" w14:textId="77777777" w:rsidR="0089496B" w:rsidRPr="009062F0" w:rsidRDefault="0089496B" w:rsidP="0049713F">
      <w:pPr>
        <w:pStyle w:val="AHPRAbody"/>
      </w:pPr>
      <w:r w:rsidRPr="009062F0">
        <w:t>AHPRA is a body corporate with perpetual succession, has a common seal, and may sue and be sued in its corporate name. AHPRA has all the powers of an individual and in particular, may enter into contracts, or employ staff, or acquire, hold, dispose of, and deal with, real and personal property, and do anything necessary or convenient to be done in the exercise of its functions.</w:t>
      </w:r>
    </w:p>
    <w:p w14:paraId="1FBF52F2" w14:textId="77777777" w:rsidR="0089496B" w:rsidRDefault="0089496B" w:rsidP="0049713F">
      <w:pPr>
        <w:pStyle w:val="AHPRAbody"/>
      </w:pPr>
      <w:r w:rsidRPr="009062F0">
        <w:t xml:space="preserve">AHPRA’s Agency Management Committee directs and controls the affairs of </w:t>
      </w:r>
      <w:proofErr w:type="gramStart"/>
      <w:r w:rsidRPr="009062F0">
        <w:t>AHPRA, and</w:t>
      </w:r>
      <w:proofErr w:type="gramEnd"/>
      <w:r w:rsidRPr="009062F0">
        <w:t xml:space="preserve"> sets its policy directions. The Agency Management Committee is accountable for the performance of AHPRA’s functions, which include the establishment of regulatory procedures, financial management and administration of the Scheme. AHPRA is solely responsible for administering the Agency Fund, which has an account for each National Board. Payments out of a National Board’s account may be made only if the payment is in accordance with the National Board’s budget, as agreed as part of this Health Profession Agreement, or otherwise approved by the National Board. To enable it to perform the executive functions within the Scheme, AHPRA has powers to employ staff and enter into contracts. AHPRA provides administrative assistance and support to National Boards and their committees to exercise their functions. </w:t>
      </w:r>
    </w:p>
    <w:p w14:paraId="1C1D01D2" w14:textId="77777777" w:rsidR="0089496B" w:rsidRPr="009062F0" w:rsidRDefault="0089496B" w:rsidP="0049713F">
      <w:pPr>
        <w:pStyle w:val="AHPRAbody"/>
      </w:pPr>
      <w:proofErr w:type="gramStart"/>
      <w:r w:rsidRPr="009062F0">
        <w:t>AHPRA  and</w:t>
      </w:r>
      <w:proofErr w:type="gramEnd"/>
      <w:r w:rsidRPr="009062F0">
        <w:t xml:space="preserve"> the National Board can be described as governance partners in the Scheme. This is largely because AHPRA relies on National Boards to perform their functions consistent with the National Law objectives and in line with procedures established by AHPRA for ensuring effective and efficient operation of National Boards and to comply with procedures for development of professional standards that are in accordance with good regulatory practice.</w:t>
      </w:r>
    </w:p>
    <w:p w14:paraId="1FDB96A1" w14:textId="77777777" w:rsidR="0089496B" w:rsidRPr="009062F0" w:rsidRDefault="0089496B" w:rsidP="0049713F">
      <w:pPr>
        <w:pStyle w:val="AHPRAbody"/>
      </w:pPr>
      <w:r w:rsidRPr="009062F0">
        <w:t>The Agency Management Committee is accountable for ensuring that the corporate functions that are essential to any contemporary regulatory organisation are in place. This means that corporate services, including human resources, business planning, financial management and facilities management, are generally not specified in the services AHPRA is to provide (Schedule 1) except where the service deliverable is provided directly to the National Boards.</w:t>
      </w:r>
    </w:p>
    <w:p w14:paraId="462E60F3" w14:textId="77777777" w:rsidR="0089496B" w:rsidRPr="00F960D5" w:rsidRDefault="0089496B" w:rsidP="0089496B">
      <w:pPr>
        <w:pStyle w:val="AHPRASubheading"/>
      </w:pPr>
      <w:r w:rsidRPr="00F960D5">
        <w:t xml:space="preserve">Purpose of this Agreement </w:t>
      </w:r>
    </w:p>
    <w:p w14:paraId="7C4A2889" w14:textId="77777777" w:rsidR="0089496B" w:rsidRDefault="0089496B" w:rsidP="0049713F">
      <w:pPr>
        <w:pStyle w:val="AHPRAbody"/>
      </w:pPr>
      <w:r>
        <w:t>The purpose of a Health Profession Agreement (</w:t>
      </w:r>
      <w:r>
        <w:rPr>
          <w:b/>
          <w:bCs/>
        </w:rPr>
        <w:t>HPA</w:t>
      </w:r>
      <w:r>
        <w:t xml:space="preserve">) is described in s.26(1) of the National Law, which provides that AHPRA must enter into </w:t>
      </w:r>
      <w:proofErr w:type="gramStart"/>
      <w:r>
        <w:t>a</w:t>
      </w:r>
      <w:proofErr w:type="gramEnd"/>
      <w:r>
        <w:t xml:space="preserve"> HPA with a National Board that makes provision for: </w:t>
      </w:r>
    </w:p>
    <w:p w14:paraId="4401FCF1" w14:textId="77777777" w:rsidR="0089496B" w:rsidRDefault="0089496B" w:rsidP="0049713F">
      <w:pPr>
        <w:pStyle w:val="AHPRABulletlevel1"/>
      </w:pPr>
      <w:r>
        <w:t xml:space="preserve">fees payable by health practitioners and others in relation to the health profession for which the National Board is established, </w:t>
      </w:r>
    </w:p>
    <w:p w14:paraId="1B51760E" w14:textId="77777777" w:rsidR="0089496B" w:rsidRDefault="0089496B" w:rsidP="0049713F">
      <w:pPr>
        <w:pStyle w:val="AHPRABulletlevel1"/>
      </w:pPr>
      <w:r>
        <w:t>the National Board’s annual budget,</w:t>
      </w:r>
    </w:p>
    <w:p w14:paraId="1F2ABC06" w14:textId="77777777" w:rsidR="0089496B" w:rsidRDefault="0089496B" w:rsidP="0049713F">
      <w:pPr>
        <w:pStyle w:val="AHPRABulletlevel1"/>
        <w:spacing w:after="200"/>
      </w:pPr>
      <w:r>
        <w:t xml:space="preserve">the services to be provided to the National Board by AHPRA to enable the National Board to carry out its functions. </w:t>
      </w:r>
    </w:p>
    <w:p w14:paraId="457BE9DA" w14:textId="77777777" w:rsidR="0089496B" w:rsidRDefault="0089496B" w:rsidP="0089496B">
      <w:pPr>
        <w:pStyle w:val="Default"/>
        <w:spacing w:after="200"/>
        <w:rPr>
          <w:sz w:val="20"/>
          <w:szCs w:val="20"/>
        </w:rPr>
      </w:pPr>
      <w:r>
        <w:rPr>
          <w:sz w:val="20"/>
          <w:szCs w:val="20"/>
        </w:rPr>
        <w:t xml:space="preserve">This HPA outlines agreement between the National Board and AHPRA on their general approach to performing their reciprocal obligations to ensure a common understanding and that the National Scheme operates </w:t>
      </w:r>
      <w:proofErr w:type="gramStart"/>
      <w:r>
        <w:rPr>
          <w:sz w:val="20"/>
          <w:szCs w:val="20"/>
        </w:rPr>
        <w:t>with regard to</w:t>
      </w:r>
      <w:proofErr w:type="gramEnd"/>
      <w:r>
        <w:rPr>
          <w:sz w:val="20"/>
          <w:szCs w:val="20"/>
        </w:rPr>
        <w:t xml:space="preserve"> its objectives and guiding principles. </w:t>
      </w:r>
    </w:p>
    <w:p w14:paraId="3DC72876" w14:textId="77777777" w:rsidR="0089496B" w:rsidRDefault="0089496B" w:rsidP="0089496B">
      <w:pPr>
        <w:pStyle w:val="AHPRASubheading"/>
      </w:pPr>
      <w:r>
        <w:t>Scope of this Agreement</w:t>
      </w:r>
    </w:p>
    <w:p w14:paraId="1C680FA9" w14:textId="77777777" w:rsidR="0089496B" w:rsidRDefault="0089496B">
      <w:pPr>
        <w:pStyle w:val="AHPRAbody"/>
      </w:pPr>
      <w:r>
        <w:t>This Agreement is for the period 1 July 2016 to 30 June 2020.</w:t>
      </w:r>
    </w:p>
    <w:p w14:paraId="5F2D833C" w14:textId="77777777" w:rsidR="0089496B" w:rsidRPr="008B74AF" w:rsidRDefault="0089496B" w:rsidP="0049713F">
      <w:pPr>
        <w:pStyle w:val="AHPRAbody"/>
        <w:rPr>
          <w:szCs w:val="20"/>
        </w:rPr>
      </w:pPr>
      <w:r>
        <w:rPr>
          <w:szCs w:val="20"/>
        </w:rPr>
        <w:t>The National Board agrees to authorise the Chair of the Board (or his/her nominee) to act as liaison officer with respect to the Agreement. AHPRA agrees to authorise the Executive Director, Strategy and Policy to act as liaison officer with respect to the Agreement.</w:t>
      </w:r>
    </w:p>
    <w:p w14:paraId="70108184" w14:textId="77777777" w:rsidR="0089496B" w:rsidRDefault="0089496B" w:rsidP="0089496B">
      <w:pPr>
        <w:rPr>
          <w:b/>
          <w:color w:val="007DC3"/>
          <w:sz w:val="20"/>
        </w:rPr>
      </w:pPr>
      <w:r>
        <w:br w:type="page"/>
      </w:r>
    </w:p>
    <w:p w14:paraId="4445944C" w14:textId="77777777" w:rsidR="0089496B" w:rsidRPr="00F960D5" w:rsidRDefault="0089496B" w:rsidP="0089496B">
      <w:pPr>
        <w:pStyle w:val="AHPRASubheading"/>
      </w:pPr>
      <w:r w:rsidRPr="00F960D5">
        <w:lastRenderedPageBreak/>
        <w:t xml:space="preserve">Partnership principles </w:t>
      </w:r>
    </w:p>
    <w:p w14:paraId="3C56FE74" w14:textId="77777777" w:rsidR="0089496B" w:rsidRDefault="0089496B" w:rsidP="0049713F">
      <w:pPr>
        <w:pStyle w:val="AHPRAbody"/>
      </w:pPr>
      <w:r>
        <w:t xml:space="preserve">To achieve the objectives of the National Law through different and complementary functions, the National Board and AHPRA understand that a sustainable partnership is essential. </w:t>
      </w:r>
    </w:p>
    <w:p w14:paraId="706C6F9F" w14:textId="77777777" w:rsidR="0089496B" w:rsidRDefault="0089496B" w:rsidP="0049713F">
      <w:pPr>
        <w:pStyle w:val="AHPRAbody"/>
      </w:pPr>
      <w:r>
        <w:t>This understanding is supported by a set of core partnership principles (</w:t>
      </w:r>
      <w:r>
        <w:rPr>
          <w:b/>
          <w:bCs/>
        </w:rPr>
        <w:t>the Partnership Principles</w:t>
      </w:r>
      <w:r>
        <w:t xml:space="preserve">). The National Board and AHPRA will ensure that these Partnership Principles underpin all our work. While differences in context may require different approaches, both parties will ensure that their respective activities respect these four Partnership Principles: </w:t>
      </w:r>
    </w:p>
    <w:p w14:paraId="0B030B8B" w14:textId="77777777" w:rsidR="0089496B" w:rsidRDefault="0089496B" w:rsidP="0049713F">
      <w:pPr>
        <w:pStyle w:val="AHPRABulletlevel1"/>
      </w:pPr>
      <w:r>
        <w:t xml:space="preserve">Shared vision and values </w:t>
      </w:r>
    </w:p>
    <w:p w14:paraId="0EDE92D0" w14:textId="77777777" w:rsidR="0089496B" w:rsidRDefault="0089496B" w:rsidP="0049713F">
      <w:pPr>
        <w:pStyle w:val="AHPRABulletlevel1"/>
      </w:pPr>
      <w:r>
        <w:t xml:space="preserve">Integrity through interdependence </w:t>
      </w:r>
    </w:p>
    <w:p w14:paraId="0BB2FBB3" w14:textId="77777777" w:rsidR="0089496B" w:rsidRDefault="0089496B" w:rsidP="0049713F">
      <w:pPr>
        <w:pStyle w:val="AHPRABulletlevel1"/>
      </w:pPr>
      <w:r>
        <w:t xml:space="preserve">Transparency and mutual accountability </w:t>
      </w:r>
    </w:p>
    <w:p w14:paraId="6C6EB61A" w14:textId="77777777" w:rsidR="0089496B" w:rsidRDefault="0089496B" w:rsidP="0049713F">
      <w:pPr>
        <w:pStyle w:val="AHPRABulletlevel1"/>
        <w:spacing w:after="200"/>
      </w:pPr>
      <w:r>
        <w:t xml:space="preserve">Commitment to joint learning </w:t>
      </w:r>
    </w:p>
    <w:p w14:paraId="6E4CE67F" w14:textId="77777777" w:rsidR="0089496B" w:rsidRDefault="0089496B" w:rsidP="0049713F">
      <w:pPr>
        <w:pStyle w:val="AHPRAbody"/>
      </w:pPr>
      <w:r>
        <w:t>In particular, the National Board will do everything it can to make its requirements clear, and AHPRA will do everything it can to provide the services required by the National Board to perform its functions.</w:t>
      </w:r>
    </w:p>
    <w:p w14:paraId="17339B70" w14:textId="77777777" w:rsidR="0089496B" w:rsidRDefault="0089496B" w:rsidP="0049713F">
      <w:pPr>
        <w:pStyle w:val="AHPRAbody"/>
      </w:pPr>
      <w:r>
        <w:t xml:space="preserve">Each of the Partnership Principles is described in detail below. </w:t>
      </w:r>
    </w:p>
    <w:p w14:paraId="31DED08F" w14:textId="653D1F54" w:rsidR="0089496B" w:rsidRDefault="0089496B" w:rsidP="0049713F">
      <w:pPr>
        <w:pStyle w:val="AHPRANumberedsubheadinglevel1"/>
      </w:pPr>
      <w:r>
        <w:t xml:space="preserve">Shared vision and values </w:t>
      </w:r>
    </w:p>
    <w:p w14:paraId="4BF3D29E" w14:textId="77777777" w:rsidR="0089496B" w:rsidRDefault="0089496B" w:rsidP="0049713F">
      <w:pPr>
        <w:pStyle w:val="AHPRAbodybold"/>
      </w:pPr>
      <w:r>
        <w:t xml:space="preserve">This partnership between the National Board and AHPRA is built on a shared vision for a competent and flexible health workforce that meets the needs of the Australian community. </w:t>
      </w:r>
    </w:p>
    <w:p w14:paraId="63E3DAFA" w14:textId="77777777" w:rsidR="0089496B" w:rsidRDefault="0089496B" w:rsidP="0049713F">
      <w:pPr>
        <w:pStyle w:val="AHPRAbody"/>
      </w:pPr>
      <w:r>
        <w:t>While recognising and respecting the different and complementary functions of the National Board and AHPRA, there must be common ground in the approach the National Board and AHPRA take to implementing the National Scheme. The National Board and AHPRA share a commitment to the objectives and guiding principles of the National Scheme and the eight regulatory principles (</w:t>
      </w:r>
      <w:r>
        <w:rPr>
          <w:b/>
          <w:bCs/>
        </w:rPr>
        <w:t>Regulatory Principles</w:t>
      </w:r>
      <w:r>
        <w:t xml:space="preserve">) that will shape our thinking about regulatory decision-making. </w:t>
      </w:r>
    </w:p>
    <w:p w14:paraId="37549205" w14:textId="77777777" w:rsidR="0089496B" w:rsidRPr="009062F0" w:rsidRDefault="0089496B" w:rsidP="0049713F">
      <w:pPr>
        <w:pStyle w:val="AHPRAbody"/>
      </w:pPr>
      <w:r>
        <w:t xml:space="preserve">In our shared principles, we balance all the objectives of the National Scheme, but our primary </w:t>
      </w:r>
      <w:r w:rsidRPr="009062F0">
        <w:t xml:space="preserve">consideration is to protect the public in accordance with good regulatory practice. </w:t>
      </w:r>
    </w:p>
    <w:p w14:paraId="4272A48E" w14:textId="77777777" w:rsidR="0089496B" w:rsidRPr="009062F0" w:rsidRDefault="0089496B" w:rsidP="0049713F">
      <w:pPr>
        <w:pStyle w:val="AHPRAbody"/>
      </w:pPr>
      <w:r w:rsidRPr="009062F0">
        <w:t>The Regulatory Principles incorporate the concept of risk-based regulation. This means that in all areas of our work we:</w:t>
      </w:r>
    </w:p>
    <w:p w14:paraId="431FB427" w14:textId="77777777" w:rsidR="0089496B" w:rsidRPr="009062F0" w:rsidRDefault="0089496B" w:rsidP="0049713F">
      <w:pPr>
        <w:pStyle w:val="AHPRABulletlevel1"/>
      </w:pPr>
      <w:r w:rsidRPr="009062F0">
        <w:t>identify the risks that we are obliged to respond to,</w:t>
      </w:r>
    </w:p>
    <w:p w14:paraId="324F0A78" w14:textId="77777777" w:rsidR="0089496B" w:rsidRPr="009062F0" w:rsidRDefault="0089496B" w:rsidP="0049713F">
      <w:pPr>
        <w:pStyle w:val="AHPRABulletlevel1"/>
      </w:pPr>
      <w:r w:rsidRPr="009062F0">
        <w:t xml:space="preserve">assess the likelihood and possible consequences of the risks, and </w:t>
      </w:r>
    </w:p>
    <w:p w14:paraId="1D517051" w14:textId="74E7D7C5" w:rsidR="0089496B" w:rsidRPr="009062F0" w:rsidRDefault="0089496B" w:rsidP="0049713F">
      <w:pPr>
        <w:pStyle w:val="AHPRABulletlevel1"/>
        <w:spacing w:after="200"/>
      </w:pPr>
      <w:r w:rsidRPr="009062F0">
        <w:t>respond in ways that are proportionate and manage risks so we can adequately protect the public.</w:t>
      </w:r>
    </w:p>
    <w:p w14:paraId="584E9B48" w14:textId="77777777" w:rsidR="0089496B" w:rsidRPr="009062F0" w:rsidRDefault="0089496B" w:rsidP="0049713F">
      <w:pPr>
        <w:pStyle w:val="AHPRAbody"/>
      </w:pPr>
      <w:r w:rsidRPr="009062F0">
        <w:t>In recognising our different and complementary functions, the National Board and AHPRA have agreed on an accountability framework for the National Scheme (</w:t>
      </w:r>
      <w:r w:rsidRPr="009062F0">
        <w:rPr>
          <w:b/>
          <w:bCs/>
        </w:rPr>
        <w:t>the Accountability Framework</w:t>
      </w:r>
      <w:r w:rsidRPr="009062F0">
        <w:t xml:space="preserve">). </w:t>
      </w:r>
    </w:p>
    <w:p w14:paraId="5AA7FA69" w14:textId="77777777" w:rsidR="0089496B" w:rsidRPr="009062F0" w:rsidRDefault="0089496B" w:rsidP="0049713F">
      <w:pPr>
        <w:pStyle w:val="AHPRAbody"/>
      </w:pPr>
      <w:r w:rsidRPr="009062F0">
        <w:t xml:space="preserve">The Accountability Framework recognises that all entities in the National Scheme are ultimately accountable to the Australian public through the Australian Health Workforce Ministerial Council (the Ministerial Council). </w:t>
      </w:r>
    </w:p>
    <w:p w14:paraId="793E8581" w14:textId="77777777" w:rsidR="0089496B" w:rsidRPr="009062F0" w:rsidRDefault="0089496B" w:rsidP="0049713F">
      <w:pPr>
        <w:pStyle w:val="AHPRAbody"/>
      </w:pPr>
      <w:r w:rsidRPr="009062F0">
        <w:t xml:space="preserve">One of the recognised features of the National Scheme is that our structure provides for governance and accountability across the entities in the National Scheme for their performance. The effective delivery of professional regulation relies on strong partnerships between entities based on clear and agreed roles and functions. Our Accountability Framework is designed to articulate a shared understanding regarding who is accountable for what within the National Scheme and aims to provide clarity about the distinct and complementary roles of the different entities, and their respective duties and obligations. </w:t>
      </w:r>
    </w:p>
    <w:p w14:paraId="6E948D43" w14:textId="77777777" w:rsidR="0089496B" w:rsidRDefault="0089496B" w:rsidP="0089496B">
      <w:pPr>
        <w:rPr>
          <w:b/>
          <w:color w:val="007DC3"/>
          <w:sz w:val="20"/>
        </w:rPr>
      </w:pPr>
      <w:r>
        <w:br w:type="page"/>
      </w:r>
    </w:p>
    <w:p w14:paraId="53FC36A7" w14:textId="7D4D8857" w:rsidR="0089496B" w:rsidRPr="00E842D6" w:rsidRDefault="0089496B" w:rsidP="0049713F">
      <w:pPr>
        <w:pStyle w:val="AHPRANumberedsubheadinglevel1"/>
      </w:pPr>
      <w:r w:rsidRPr="00E842D6">
        <w:lastRenderedPageBreak/>
        <w:t xml:space="preserve">Integrity through interdependence </w:t>
      </w:r>
    </w:p>
    <w:p w14:paraId="0DC9937E" w14:textId="77777777" w:rsidR="0089496B" w:rsidRPr="007C7B7F" w:rsidRDefault="0089496B" w:rsidP="0049713F">
      <w:pPr>
        <w:pStyle w:val="AHPRAbodybold"/>
      </w:pPr>
      <w:r w:rsidRPr="007C7B7F">
        <w:t xml:space="preserve">In exercising our different and complementary functions, the National Board and AHPRA will strive for mutual respect and to promote the integrity of the National Scheme. We are aware we have interdependent and complementary functions. The National Board and AHPRA will work to manage any tensions that arise through our consultation processes and the Accountability Framework. </w:t>
      </w:r>
    </w:p>
    <w:p w14:paraId="092BEEB1" w14:textId="77777777" w:rsidR="0089496B" w:rsidRPr="009062F0" w:rsidRDefault="0089496B" w:rsidP="0049713F">
      <w:pPr>
        <w:pStyle w:val="AHPRAbody"/>
      </w:pPr>
      <w:r w:rsidRPr="009062F0">
        <w:t xml:space="preserve">We will each take responsibility for clearly communicating our positions to each other. We are each open to being challenged by the other, and we will each create opportunities for dialogue and debate around our respective approach, results and impact. While the National Board and AHPRA are each independent </w:t>
      </w:r>
      <w:proofErr w:type="gramStart"/>
      <w:r w:rsidRPr="009062F0">
        <w:t>entities</w:t>
      </w:r>
      <w:proofErr w:type="gramEnd"/>
      <w:r w:rsidRPr="009062F0">
        <w:t xml:space="preserve">, we recognise that neither can meaningfully exist outside of the context of the relationship defined by the National Law. We agree to respect the other’s functions as set out in the National Law. </w:t>
      </w:r>
    </w:p>
    <w:p w14:paraId="7570AC54" w14:textId="77777777" w:rsidR="0089496B" w:rsidRPr="009062F0" w:rsidRDefault="0089496B" w:rsidP="0049713F">
      <w:pPr>
        <w:pStyle w:val="AHPRAbody"/>
      </w:pPr>
      <w:r w:rsidRPr="009062F0">
        <w:t xml:space="preserve">For example, AHPRA acknowledges its obligation to consult the National Board when developing procedures for the operation of the National </w:t>
      </w:r>
      <w:proofErr w:type="gramStart"/>
      <w:r w:rsidRPr="009062F0">
        <w:t>Board, and</w:t>
      </w:r>
      <w:proofErr w:type="gramEnd"/>
      <w:r w:rsidRPr="009062F0">
        <w:t xml:space="preserve"> will endeavour to incorporate the National Board’s feedback into those procedures. The National Board respects that AHPRA must endeavour to establish common procedures that apply to all National Boards and undertakes to comply with those procedures once finalised. </w:t>
      </w:r>
    </w:p>
    <w:p w14:paraId="7E8FFCE9" w14:textId="77777777" w:rsidR="0089496B" w:rsidRPr="009062F0" w:rsidRDefault="0089496B" w:rsidP="0049713F">
      <w:pPr>
        <w:pStyle w:val="AHPRAbody"/>
      </w:pPr>
      <w:r w:rsidRPr="009062F0">
        <w:t xml:space="preserve">The National Board and AHPRA also have complementary duties in relation to financial management. AHPRA is accountable for the management of the Agency Fund and for ensuring that all expenditure from the National Board’s account is consistent with the National Law, in accordance with the Board’s annual budget (or with the approval of the National Board if a change to the agreed budget), and as far as possible represents reasonable value for money. Accountability for expenditure rests with the AHPRA financial delegate who approves that expenditure, including payments to enable the National Board to exercise its functions. The National Board respects this role and undertakes to support AHPRA in fulfilling this role and its obligations under the National Law generally. </w:t>
      </w:r>
    </w:p>
    <w:p w14:paraId="74E67426" w14:textId="2274617A" w:rsidR="0089496B" w:rsidRPr="00E842D6" w:rsidRDefault="0089496B" w:rsidP="0049713F">
      <w:pPr>
        <w:pStyle w:val="AHPRANumberedsubheadinglevel1"/>
      </w:pPr>
      <w:r w:rsidRPr="00E842D6">
        <w:t xml:space="preserve">Transparency and mutual accountability </w:t>
      </w:r>
    </w:p>
    <w:p w14:paraId="4802B93C" w14:textId="77777777" w:rsidR="0089496B" w:rsidRPr="007C7B7F" w:rsidRDefault="0089496B" w:rsidP="0049713F">
      <w:pPr>
        <w:pStyle w:val="AHPRAbodybold"/>
      </w:pPr>
      <w:r w:rsidRPr="007C7B7F">
        <w:t>The Health Profession Agreement is the formal mechanism by which we hold each other to account, in accordance with the National Law and the Accountability Framework. It incorporates a transparent reporting framework to ensure that reciprocal obligations can be monitored.</w:t>
      </w:r>
    </w:p>
    <w:p w14:paraId="2B890E23" w14:textId="77777777" w:rsidR="0089496B" w:rsidRDefault="0089496B" w:rsidP="0049713F">
      <w:pPr>
        <w:pStyle w:val="AHPRAbody"/>
      </w:pPr>
      <w:r>
        <w:t xml:space="preserve">The Agency Management Committee is formally accountable for AHPRA’s performance of its functions. The National Board relies on AHPRA to deliver services to it </w:t>
      </w:r>
      <w:proofErr w:type="gramStart"/>
      <w:r>
        <w:t>in order for</w:t>
      </w:r>
      <w:proofErr w:type="gramEnd"/>
      <w:r>
        <w:t xml:space="preserve"> it to carry out its functions. In turn AHPRA relies on National Boards to perform their functions consistent with the National Law objectives and in line with procedures established by AHPRA for ensuring effective and efficient operation of National Boards and procedures for development of professional standards that are in accordance with good regulatory practice.</w:t>
      </w:r>
    </w:p>
    <w:p w14:paraId="43F0184D" w14:textId="77777777" w:rsidR="0089496B" w:rsidRDefault="0089496B" w:rsidP="0049713F">
      <w:pPr>
        <w:pStyle w:val="AHPRAbody"/>
      </w:pPr>
      <w:r>
        <w:t xml:space="preserve">Schedule 1 to this HPA outlines the services to be provided to the National Board by AHPRA to enable the National Board to carry out its functions. It also includes information about AHPRA’s performance of its own statutory functions. Schedule 1 also includes profession-specific services and any discretionary services the National Board may request of AHPRA. </w:t>
      </w:r>
    </w:p>
    <w:p w14:paraId="6CE115AA" w14:textId="77777777" w:rsidR="0089496B" w:rsidRDefault="0089496B" w:rsidP="0049713F">
      <w:pPr>
        <w:pStyle w:val="AHPRAbody"/>
      </w:pPr>
      <w:r>
        <w:t xml:space="preserve">In addition, the Agreement supports the National Board to fulfil its specific oversight functions in respect of: </w:t>
      </w:r>
    </w:p>
    <w:p w14:paraId="120916D8" w14:textId="77777777" w:rsidR="0089496B" w:rsidRDefault="0089496B" w:rsidP="0049713F">
      <w:pPr>
        <w:pStyle w:val="AHPRABulletlevel1"/>
      </w:pPr>
      <w:r>
        <w:t xml:space="preserve">the assessment of overseas trained registration applicants who do not hold approved qualifications </w:t>
      </w:r>
    </w:p>
    <w:p w14:paraId="01BE0828" w14:textId="77777777" w:rsidR="0089496B" w:rsidRDefault="0089496B" w:rsidP="0049713F">
      <w:pPr>
        <w:pStyle w:val="AHPRABulletlevel1"/>
      </w:pPr>
      <w:r>
        <w:t xml:space="preserve">the assessment and investigation of matters about persons who— </w:t>
      </w:r>
    </w:p>
    <w:p w14:paraId="724B9608" w14:textId="77777777" w:rsidR="0089496B" w:rsidRDefault="0089496B" w:rsidP="0049713F">
      <w:pPr>
        <w:pStyle w:val="AHPRABulletlevel2"/>
      </w:pPr>
      <w:r>
        <w:t xml:space="preserve">are or were registered health practitioners, or </w:t>
      </w:r>
    </w:p>
    <w:p w14:paraId="58C7B741" w14:textId="77777777" w:rsidR="0089496B" w:rsidRDefault="0089496B" w:rsidP="0049713F">
      <w:pPr>
        <w:pStyle w:val="AHPRABulletlevel2"/>
      </w:pPr>
      <w:r>
        <w:t xml:space="preserve">are students in the health profession, </w:t>
      </w:r>
    </w:p>
    <w:p w14:paraId="00CE1D3F" w14:textId="77777777" w:rsidR="0089496B" w:rsidRDefault="0089496B" w:rsidP="0049713F">
      <w:pPr>
        <w:pStyle w:val="AHPRABulletlevel1"/>
        <w:spacing w:after="200"/>
      </w:pPr>
      <w:r>
        <w:t xml:space="preserve">the management of registered health practitioners and students in the health profession, including monitoring conditions, undertaking and suspensions imposed on the registration of the practitioners or students. </w:t>
      </w:r>
    </w:p>
    <w:p w14:paraId="7E44AB30" w14:textId="77777777" w:rsidR="0089496B" w:rsidRDefault="0089496B" w:rsidP="0049713F">
      <w:pPr>
        <w:pStyle w:val="AHPRAbody"/>
      </w:pPr>
      <w:r>
        <w:lastRenderedPageBreak/>
        <w:t xml:space="preserve">In order to exercise these functions, the National Board must be given the opportunity to review timely information regarding relevant activities undertaken by AHPRA and the National Boards’ delegates, to raise questions and concerns and to suggest actions to remediate problems. AHPRA undertakes to ensure that performance reports will be provided to the National Board to fulfil these oversight functions; </w:t>
      </w:r>
      <w:proofErr w:type="gramStart"/>
      <w:r>
        <w:t>in particular these</w:t>
      </w:r>
      <w:proofErr w:type="gramEnd"/>
      <w:r>
        <w:t xml:space="preserve"> reports will include details of the timeliness, cost and quality of regulatory procedures and services AHPRA provides to the National Board. The performance reports AHPRA will provide, and the performance indicators underpinning them, are set out in Schedule 5 to this HPA. </w:t>
      </w:r>
    </w:p>
    <w:p w14:paraId="2B683E36" w14:textId="65CC4023" w:rsidR="0089496B" w:rsidRPr="00E842D6" w:rsidRDefault="0089496B" w:rsidP="0049713F">
      <w:pPr>
        <w:pStyle w:val="AHPRANumberedsubheadinglevel1"/>
      </w:pPr>
      <w:r w:rsidRPr="00E842D6">
        <w:t xml:space="preserve">Commitment to joint learning </w:t>
      </w:r>
    </w:p>
    <w:p w14:paraId="592760AD" w14:textId="77777777" w:rsidR="0089496B" w:rsidRPr="007C7B7F" w:rsidRDefault="0089496B" w:rsidP="0049713F">
      <w:pPr>
        <w:pStyle w:val="AHPRAbodybold"/>
      </w:pPr>
      <w:r w:rsidRPr="007C7B7F">
        <w:t xml:space="preserve">The National Board and AHPRA agree to promote continuous and systematic learning regarding the National Scheme. We will evaluate the outcomes of business and regulatory processes and use data generated by the National Scheme to better understand the risks we manage and the effectiveness of our actions. </w:t>
      </w:r>
    </w:p>
    <w:p w14:paraId="56B4BC7D" w14:textId="77777777" w:rsidR="0089496B" w:rsidRDefault="0089496B" w:rsidP="0049713F">
      <w:pPr>
        <w:pStyle w:val="AHPRAbody"/>
      </w:pPr>
      <w:r>
        <w:t xml:space="preserve">Our learning agenda will explore both partnership processes and outcomes. We will take an evaluative approach to regulation that uses data to identify risks and measure our effectiveness in managing them. The National Board and AHPRA both have an interest in understanding the factors, including ways of working, which are the hallmarks of successful partnerships. We will work together to ensure that joint learning is used regularly to adjust our future strategy and plans as we strive for increased efficiency and effectiveness of the National Scheme. </w:t>
      </w:r>
    </w:p>
    <w:p w14:paraId="6EAFF9F9" w14:textId="77777777" w:rsidR="0089496B" w:rsidRDefault="0089496B" w:rsidP="0049713F">
      <w:pPr>
        <w:pStyle w:val="AHPRAbody"/>
      </w:pPr>
      <w:r>
        <w:t>T</w:t>
      </w:r>
      <w:r w:rsidRPr="00EB02A9">
        <w:t xml:space="preserve">he </w:t>
      </w:r>
      <w:r>
        <w:t xml:space="preserve">National Board and AHPRA </w:t>
      </w:r>
      <w:r w:rsidRPr="00EB02A9">
        <w:t>a</w:t>
      </w:r>
      <w:r>
        <w:t>re committed to the efficient m</w:t>
      </w:r>
      <w:r w:rsidRPr="00EB02A9">
        <w:t>anagement and continuous improvement of their respective functions</w:t>
      </w:r>
      <w:r>
        <w:t>.</w:t>
      </w:r>
    </w:p>
    <w:p w14:paraId="7015BB3E" w14:textId="77777777" w:rsidR="0089496B" w:rsidRPr="00F960D5" w:rsidRDefault="0089496B" w:rsidP="0089496B">
      <w:pPr>
        <w:pStyle w:val="AHPRASubheading"/>
      </w:pPr>
      <w:r w:rsidRPr="00F960D5">
        <w:t xml:space="preserve">Dispute resolution </w:t>
      </w:r>
    </w:p>
    <w:p w14:paraId="0CBD280C" w14:textId="77777777" w:rsidR="0089496B" w:rsidRDefault="0089496B" w:rsidP="0049713F">
      <w:pPr>
        <w:pStyle w:val="AHPRAbody"/>
      </w:pPr>
      <w:r>
        <w:t>The National Law provides that any failure to reach agreement between National Boards and AHPRA on matters relating the HPA is to be referred to the Ministerial Council for resolution.</w:t>
      </w:r>
    </w:p>
    <w:p w14:paraId="4FB604D6" w14:textId="77777777" w:rsidR="0089496B" w:rsidRDefault="0089496B" w:rsidP="0049713F">
      <w:pPr>
        <w:pStyle w:val="AHPRAbody"/>
      </w:pPr>
      <w:r>
        <w:rPr>
          <w:lang w:val="en-US"/>
        </w:rPr>
        <w:t>T</w:t>
      </w:r>
      <w:r w:rsidRPr="00EB02A9">
        <w:rPr>
          <w:lang w:val="en-US"/>
        </w:rPr>
        <w:t xml:space="preserve">he </w:t>
      </w:r>
      <w:r>
        <w:rPr>
          <w:lang w:val="en-US"/>
        </w:rPr>
        <w:t xml:space="preserve">National </w:t>
      </w:r>
      <w:r w:rsidRPr="00EB02A9">
        <w:rPr>
          <w:lang w:val="en-US"/>
        </w:rPr>
        <w:t xml:space="preserve">Board and </w:t>
      </w:r>
      <w:r>
        <w:rPr>
          <w:lang w:val="en-US"/>
        </w:rPr>
        <w:t>AHPRA</w:t>
      </w:r>
      <w:r w:rsidRPr="00EB02A9">
        <w:rPr>
          <w:lang w:val="en-US"/>
        </w:rPr>
        <w:t xml:space="preserve"> have a commitment to resolve problems or disputes promptly</w:t>
      </w:r>
      <w:r>
        <w:rPr>
          <w:lang w:val="en-US"/>
        </w:rPr>
        <w:t xml:space="preserve">. However, </w:t>
      </w:r>
      <w:r>
        <w:t xml:space="preserve">if a dispute arises regarding this HPA, as partners we will use our best endeavours to resolve the dispute fairly and promptly. </w:t>
      </w:r>
    </w:p>
    <w:p w14:paraId="14E47397" w14:textId="77777777" w:rsidR="0089496B" w:rsidRDefault="0089496B" w:rsidP="0049713F">
      <w:pPr>
        <w:pStyle w:val="AHPRAbody"/>
      </w:pPr>
      <w:r>
        <w:t xml:space="preserve">If the dispute cannot be resolved, the matter will be referred to the AHPRA Chief Executive Officer and the Chair of the National Board. If the dispute still cannot be resolved, it will be referred to the Chair of AHPRA’s Agency Management Committee and the Chair of the National Board. </w:t>
      </w:r>
    </w:p>
    <w:p w14:paraId="1B332646" w14:textId="77777777" w:rsidR="0089496B" w:rsidRDefault="0089496B" w:rsidP="0049713F">
      <w:pPr>
        <w:pStyle w:val="AHPRAbody"/>
      </w:pPr>
      <w:r>
        <w:t>Either the Chair of AHPRA’s Agency Management Committee or the Chair of the National Board</w:t>
      </w:r>
      <w:r w:rsidDel="006B7B6C">
        <w:t xml:space="preserve"> </w:t>
      </w:r>
      <w:r>
        <w:t>may request the appointment of an independent, accredited mediator at any stage in the process.</w:t>
      </w:r>
    </w:p>
    <w:p w14:paraId="14500AAC" w14:textId="77777777" w:rsidR="0089496B" w:rsidRDefault="0089496B" w:rsidP="0049713F">
      <w:pPr>
        <w:pStyle w:val="AHPRAbody"/>
      </w:pPr>
      <w:r>
        <w:t xml:space="preserve">If we are still unable to agree on the matter, we will seek direction from the Ministerial Council about how the dispute to be resolved. </w:t>
      </w:r>
    </w:p>
    <w:p w14:paraId="5DB627A6" w14:textId="77777777" w:rsidR="0089496B" w:rsidRPr="00F960D5" w:rsidRDefault="0089496B" w:rsidP="0089496B">
      <w:pPr>
        <w:pStyle w:val="AHPRASubheading"/>
      </w:pPr>
      <w:r w:rsidRPr="00F960D5">
        <w:t xml:space="preserve">Review </w:t>
      </w:r>
    </w:p>
    <w:p w14:paraId="301BE9DE" w14:textId="77777777" w:rsidR="0089496B" w:rsidRDefault="0089496B" w:rsidP="0049713F">
      <w:pPr>
        <w:pStyle w:val="AHPRAbody"/>
      </w:pPr>
      <w:r>
        <w:t>The National Board and AHPRA agree to review this HPA on an annual basis.</w:t>
      </w:r>
    </w:p>
    <w:p w14:paraId="39E7A5F7" w14:textId="77777777" w:rsidR="0089496B" w:rsidRDefault="0089496B" w:rsidP="0089496B">
      <w:pPr>
        <w:pStyle w:val="Default"/>
        <w:rPr>
          <w:color w:val="auto"/>
        </w:rPr>
        <w:sectPr w:rsidR="0089496B" w:rsidSect="0089496B">
          <w:footerReference w:type="default" r:id="rId8"/>
          <w:headerReference w:type="first" r:id="rId9"/>
          <w:footerReference w:type="first" r:id="rId10"/>
          <w:type w:val="continuous"/>
          <w:pgSz w:w="11907" w:h="16840" w:code="9"/>
          <w:pgMar w:top="1440" w:right="1440" w:bottom="1440" w:left="1440" w:header="720" w:footer="720" w:gutter="0"/>
          <w:pgNumType w:start="1"/>
          <w:cols w:space="720"/>
          <w:noEndnote/>
          <w:titlePg/>
          <w:docGrid w:linePitch="326"/>
        </w:sectPr>
      </w:pPr>
    </w:p>
    <w:tbl>
      <w:tblPr>
        <w:tblW w:w="8276" w:type="dxa"/>
        <w:tblBorders>
          <w:top w:val="nil"/>
          <w:left w:val="nil"/>
          <w:bottom w:val="nil"/>
          <w:right w:val="nil"/>
        </w:tblBorders>
        <w:tblLayout w:type="fixed"/>
        <w:tblLook w:val="0000" w:firstRow="0" w:lastRow="0" w:firstColumn="0" w:lastColumn="0" w:noHBand="0" w:noVBand="0"/>
      </w:tblPr>
      <w:tblGrid>
        <w:gridCol w:w="1440"/>
        <w:gridCol w:w="6836"/>
      </w:tblGrid>
      <w:tr w:rsidR="0089496B" w14:paraId="71014526" w14:textId="77777777" w:rsidTr="006E03DD">
        <w:trPr>
          <w:trHeight w:val="246"/>
        </w:trPr>
        <w:tc>
          <w:tcPr>
            <w:tcW w:w="1440" w:type="dxa"/>
          </w:tcPr>
          <w:p w14:paraId="06D6D70A" w14:textId="77777777" w:rsidR="0089496B" w:rsidRDefault="0089496B" w:rsidP="006E03DD">
            <w:pPr>
              <w:pStyle w:val="AHPRASubheading"/>
              <w:spacing w:before="0"/>
            </w:pPr>
            <w:r>
              <w:lastRenderedPageBreak/>
              <w:t>Schedules</w:t>
            </w:r>
          </w:p>
        </w:tc>
        <w:tc>
          <w:tcPr>
            <w:tcW w:w="6836" w:type="dxa"/>
          </w:tcPr>
          <w:p w14:paraId="7B045A18" w14:textId="77777777" w:rsidR="0089496B" w:rsidRDefault="0089496B" w:rsidP="006E03DD">
            <w:pPr>
              <w:pStyle w:val="AHPRASubheading"/>
              <w:spacing w:before="0"/>
            </w:pPr>
          </w:p>
        </w:tc>
      </w:tr>
      <w:tr w:rsidR="0089496B" w14:paraId="3CDBA640" w14:textId="77777777" w:rsidTr="006E03DD">
        <w:trPr>
          <w:trHeight w:val="246"/>
        </w:trPr>
        <w:tc>
          <w:tcPr>
            <w:tcW w:w="1440" w:type="dxa"/>
          </w:tcPr>
          <w:p w14:paraId="58C6BB83" w14:textId="77777777" w:rsidR="0089496B" w:rsidRDefault="0089496B" w:rsidP="006E03DD">
            <w:pPr>
              <w:pStyle w:val="Default"/>
              <w:spacing w:after="200"/>
              <w:rPr>
                <w:sz w:val="20"/>
                <w:szCs w:val="20"/>
              </w:rPr>
            </w:pPr>
            <w:r>
              <w:rPr>
                <w:sz w:val="20"/>
                <w:szCs w:val="20"/>
              </w:rPr>
              <w:t xml:space="preserve">Schedule 1: </w:t>
            </w:r>
          </w:p>
        </w:tc>
        <w:tc>
          <w:tcPr>
            <w:tcW w:w="6836" w:type="dxa"/>
          </w:tcPr>
          <w:p w14:paraId="5B148268" w14:textId="77777777" w:rsidR="0089496B" w:rsidRDefault="0089496B" w:rsidP="006E03DD">
            <w:pPr>
              <w:pStyle w:val="Default"/>
              <w:spacing w:after="200"/>
              <w:rPr>
                <w:sz w:val="20"/>
                <w:szCs w:val="20"/>
              </w:rPr>
            </w:pPr>
            <w:r>
              <w:rPr>
                <w:sz w:val="20"/>
                <w:szCs w:val="20"/>
              </w:rPr>
              <w:t xml:space="preserve">Summary of Services to be provided to the National Board by AHPRA to enable the National Board to carry out its functions </w:t>
            </w:r>
          </w:p>
        </w:tc>
      </w:tr>
      <w:tr w:rsidR="0089496B" w14:paraId="509EAA95" w14:textId="77777777" w:rsidTr="006E03DD">
        <w:trPr>
          <w:trHeight w:val="132"/>
        </w:trPr>
        <w:tc>
          <w:tcPr>
            <w:tcW w:w="1440" w:type="dxa"/>
          </w:tcPr>
          <w:p w14:paraId="5185B041" w14:textId="77777777" w:rsidR="0089496B" w:rsidRDefault="0089496B" w:rsidP="006E03DD">
            <w:pPr>
              <w:pStyle w:val="Default"/>
              <w:spacing w:after="200"/>
              <w:rPr>
                <w:sz w:val="20"/>
                <w:szCs w:val="20"/>
              </w:rPr>
            </w:pPr>
            <w:r>
              <w:rPr>
                <w:sz w:val="20"/>
                <w:szCs w:val="20"/>
              </w:rPr>
              <w:t xml:space="preserve">Schedule 2: </w:t>
            </w:r>
          </w:p>
        </w:tc>
        <w:tc>
          <w:tcPr>
            <w:tcW w:w="6836" w:type="dxa"/>
          </w:tcPr>
          <w:p w14:paraId="10C780A3" w14:textId="77777777" w:rsidR="0089496B" w:rsidRDefault="0089496B" w:rsidP="006E03DD">
            <w:pPr>
              <w:pStyle w:val="Default"/>
              <w:spacing w:after="200"/>
              <w:rPr>
                <w:sz w:val="20"/>
                <w:szCs w:val="20"/>
              </w:rPr>
            </w:pPr>
            <w:r w:rsidRPr="003E3D02">
              <w:rPr>
                <w:sz w:val="20"/>
                <w:szCs w:val="20"/>
              </w:rPr>
              <w:t>Summary of National Scheme Strategy, implementation map, and National Board’s regulatory plan</w:t>
            </w:r>
          </w:p>
        </w:tc>
      </w:tr>
      <w:tr w:rsidR="0089496B" w14:paraId="480D01E6" w14:textId="77777777" w:rsidTr="006E03DD">
        <w:trPr>
          <w:trHeight w:val="132"/>
        </w:trPr>
        <w:tc>
          <w:tcPr>
            <w:tcW w:w="1440" w:type="dxa"/>
          </w:tcPr>
          <w:p w14:paraId="7202E6E6" w14:textId="77777777" w:rsidR="0089496B" w:rsidRDefault="0089496B" w:rsidP="006E03DD">
            <w:pPr>
              <w:pStyle w:val="Default"/>
              <w:spacing w:after="200"/>
              <w:rPr>
                <w:sz w:val="20"/>
                <w:szCs w:val="20"/>
              </w:rPr>
            </w:pPr>
            <w:r>
              <w:rPr>
                <w:sz w:val="20"/>
                <w:szCs w:val="20"/>
              </w:rPr>
              <w:t xml:space="preserve">Schedule 3: </w:t>
            </w:r>
          </w:p>
        </w:tc>
        <w:tc>
          <w:tcPr>
            <w:tcW w:w="6836" w:type="dxa"/>
          </w:tcPr>
          <w:p w14:paraId="7460FE69" w14:textId="77777777" w:rsidR="0089496B" w:rsidRDefault="0089496B" w:rsidP="006E03DD">
            <w:pPr>
              <w:pStyle w:val="Default"/>
              <w:spacing w:after="200"/>
              <w:rPr>
                <w:sz w:val="20"/>
                <w:szCs w:val="20"/>
              </w:rPr>
            </w:pPr>
            <w:r>
              <w:rPr>
                <w:sz w:val="20"/>
                <w:szCs w:val="20"/>
              </w:rPr>
              <w:t xml:space="preserve">Fees payable by health practitioners </w:t>
            </w:r>
          </w:p>
        </w:tc>
      </w:tr>
      <w:tr w:rsidR="0089496B" w14:paraId="5E1B5803" w14:textId="77777777" w:rsidTr="006E03DD">
        <w:trPr>
          <w:trHeight w:val="132"/>
        </w:trPr>
        <w:tc>
          <w:tcPr>
            <w:tcW w:w="1440" w:type="dxa"/>
          </w:tcPr>
          <w:p w14:paraId="360EA2DB" w14:textId="77777777" w:rsidR="0089496B" w:rsidRDefault="0089496B" w:rsidP="006E03DD">
            <w:pPr>
              <w:pStyle w:val="Default"/>
              <w:spacing w:after="200"/>
              <w:rPr>
                <w:sz w:val="20"/>
                <w:szCs w:val="20"/>
              </w:rPr>
            </w:pPr>
            <w:r>
              <w:rPr>
                <w:sz w:val="20"/>
                <w:szCs w:val="20"/>
              </w:rPr>
              <w:t xml:space="preserve">Schedule 4: </w:t>
            </w:r>
          </w:p>
        </w:tc>
        <w:tc>
          <w:tcPr>
            <w:tcW w:w="6836" w:type="dxa"/>
          </w:tcPr>
          <w:p w14:paraId="6A8A7E47" w14:textId="77777777" w:rsidR="0089496B" w:rsidRDefault="0089496B" w:rsidP="006E03DD">
            <w:pPr>
              <w:pStyle w:val="Default"/>
              <w:spacing w:after="200"/>
              <w:rPr>
                <w:sz w:val="20"/>
                <w:szCs w:val="20"/>
              </w:rPr>
            </w:pPr>
            <w:r>
              <w:rPr>
                <w:sz w:val="20"/>
                <w:szCs w:val="20"/>
              </w:rPr>
              <w:t xml:space="preserve">Summary of National Board’s annual budget </w:t>
            </w:r>
          </w:p>
        </w:tc>
      </w:tr>
      <w:tr w:rsidR="0089496B" w14:paraId="0907A089" w14:textId="77777777" w:rsidTr="006E03DD">
        <w:trPr>
          <w:trHeight w:val="132"/>
        </w:trPr>
        <w:tc>
          <w:tcPr>
            <w:tcW w:w="1440" w:type="dxa"/>
          </w:tcPr>
          <w:p w14:paraId="5A0C4C58" w14:textId="77777777" w:rsidR="0089496B" w:rsidRDefault="0089496B" w:rsidP="006E03DD">
            <w:pPr>
              <w:pStyle w:val="Default"/>
              <w:spacing w:after="200"/>
              <w:rPr>
                <w:sz w:val="20"/>
                <w:szCs w:val="20"/>
              </w:rPr>
            </w:pPr>
            <w:r>
              <w:rPr>
                <w:sz w:val="20"/>
                <w:szCs w:val="20"/>
              </w:rPr>
              <w:t xml:space="preserve">Schedule 5: </w:t>
            </w:r>
          </w:p>
          <w:p w14:paraId="24D9C355" w14:textId="77777777" w:rsidR="009062F0" w:rsidRDefault="009062F0" w:rsidP="006E03DD">
            <w:pPr>
              <w:pStyle w:val="Default"/>
              <w:spacing w:after="200"/>
              <w:rPr>
                <w:sz w:val="20"/>
                <w:szCs w:val="20"/>
              </w:rPr>
            </w:pPr>
            <w:r>
              <w:rPr>
                <w:sz w:val="20"/>
                <w:szCs w:val="20"/>
              </w:rPr>
              <w:t xml:space="preserve">Schedule 6: </w:t>
            </w:r>
          </w:p>
        </w:tc>
        <w:tc>
          <w:tcPr>
            <w:tcW w:w="6836" w:type="dxa"/>
          </w:tcPr>
          <w:p w14:paraId="512754EA" w14:textId="77777777" w:rsidR="009062F0" w:rsidRDefault="0089496B" w:rsidP="006E03DD">
            <w:pPr>
              <w:pStyle w:val="Default"/>
              <w:spacing w:after="200"/>
              <w:rPr>
                <w:sz w:val="20"/>
                <w:szCs w:val="20"/>
              </w:rPr>
            </w:pPr>
            <w:r>
              <w:rPr>
                <w:sz w:val="20"/>
                <w:szCs w:val="20"/>
              </w:rPr>
              <w:t>P</w:t>
            </w:r>
            <w:r w:rsidRPr="00627F08">
              <w:rPr>
                <w:sz w:val="20"/>
                <w:szCs w:val="20"/>
              </w:rPr>
              <w:t>erformance management framework</w:t>
            </w:r>
          </w:p>
          <w:p w14:paraId="6CF18852" w14:textId="1C444A55" w:rsidR="0089496B" w:rsidRPr="009062F0" w:rsidRDefault="008B6795" w:rsidP="009062F0">
            <w:pPr>
              <w:pStyle w:val="AHPRAbody"/>
            </w:pPr>
            <w:r>
              <w:t xml:space="preserve">Principles of </w:t>
            </w:r>
            <w:r w:rsidR="007C01D9">
              <w:t>e</w:t>
            </w:r>
            <w:r>
              <w:t>quity</w:t>
            </w:r>
          </w:p>
        </w:tc>
      </w:tr>
    </w:tbl>
    <w:p w14:paraId="04A66D3B" w14:textId="77777777" w:rsidR="0089496B" w:rsidRDefault="0089496B" w:rsidP="0089496B">
      <w:r>
        <w:br w:type="page"/>
      </w:r>
    </w:p>
    <w:p w14:paraId="7FB93284" w14:textId="77777777" w:rsidR="0089496B" w:rsidRPr="0049713F" w:rsidRDefault="0089496B" w:rsidP="0089496B">
      <w:pPr>
        <w:tabs>
          <w:tab w:val="left" w:pos="5678"/>
        </w:tabs>
        <w:spacing w:after="1200"/>
        <w:jc w:val="center"/>
        <w:rPr>
          <w:rFonts w:ascii="Arial" w:hAnsi="Arial" w:cs="Arial"/>
          <w:b/>
          <w:sz w:val="20"/>
        </w:rPr>
      </w:pPr>
      <w:r w:rsidRPr="0049713F">
        <w:rPr>
          <w:rFonts w:ascii="Arial" w:hAnsi="Arial" w:cs="Arial"/>
          <w:b/>
          <w:sz w:val="20"/>
        </w:rPr>
        <w:lastRenderedPageBreak/>
        <w:t>This Agreement is made between</w:t>
      </w:r>
    </w:p>
    <w:p w14:paraId="7ED3FA18" w14:textId="77777777" w:rsidR="0089496B" w:rsidRPr="0049713F" w:rsidRDefault="0089496B" w:rsidP="0089496B">
      <w:pPr>
        <w:tabs>
          <w:tab w:val="left" w:pos="5678"/>
        </w:tabs>
        <w:spacing w:after="400"/>
        <w:jc w:val="center"/>
        <w:rPr>
          <w:rFonts w:ascii="Arial" w:hAnsi="Arial" w:cs="Arial"/>
          <w:b/>
          <w:sz w:val="20"/>
        </w:rPr>
      </w:pPr>
      <w:r w:rsidRPr="0049713F">
        <w:rPr>
          <w:rFonts w:ascii="Arial" w:hAnsi="Arial" w:cs="Arial"/>
          <w:b/>
          <w:noProof/>
          <w:sz w:val="20"/>
        </w:rPr>
        <w:t>Nursing and Midwifery</w:t>
      </w:r>
      <w:r w:rsidRPr="0049713F">
        <w:rPr>
          <w:rFonts w:ascii="Arial" w:hAnsi="Arial" w:cs="Arial"/>
          <w:b/>
          <w:sz w:val="20"/>
        </w:rPr>
        <w:t xml:space="preserve"> Board of Australia</w:t>
      </w:r>
    </w:p>
    <w:p w14:paraId="252E6C92" w14:textId="77777777" w:rsidR="0089496B" w:rsidRPr="0049713F" w:rsidRDefault="0089496B" w:rsidP="0089496B">
      <w:pPr>
        <w:tabs>
          <w:tab w:val="left" w:pos="5678"/>
        </w:tabs>
        <w:spacing w:after="400"/>
        <w:jc w:val="center"/>
        <w:rPr>
          <w:rFonts w:ascii="Arial" w:hAnsi="Arial" w:cs="Arial"/>
          <w:sz w:val="20"/>
        </w:rPr>
      </w:pPr>
      <w:r w:rsidRPr="0049713F">
        <w:rPr>
          <w:rFonts w:ascii="Arial" w:hAnsi="Arial" w:cs="Arial"/>
          <w:sz w:val="20"/>
        </w:rPr>
        <w:t>and</w:t>
      </w:r>
    </w:p>
    <w:p w14:paraId="0107EEA4" w14:textId="77777777" w:rsidR="0089496B" w:rsidRPr="0049713F" w:rsidRDefault="0089496B" w:rsidP="0089496B">
      <w:pPr>
        <w:tabs>
          <w:tab w:val="left" w:pos="5678"/>
        </w:tabs>
        <w:spacing w:after="2000"/>
        <w:jc w:val="center"/>
        <w:rPr>
          <w:rFonts w:ascii="Arial" w:hAnsi="Arial" w:cs="Arial"/>
          <w:b/>
          <w:sz w:val="20"/>
        </w:rPr>
      </w:pPr>
      <w:r w:rsidRPr="0049713F">
        <w:rPr>
          <w:rFonts w:ascii="Arial" w:hAnsi="Arial" w:cs="Arial"/>
          <w:b/>
          <w:sz w:val="20"/>
        </w:rPr>
        <w:t>The Australian Health Practitioner Regulation Agency (AHPRA)</w:t>
      </w:r>
    </w:p>
    <w:tbl>
      <w:tblPr>
        <w:tblStyle w:val="TableGrid"/>
        <w:tblW w:w="0" w:type="auto"/>
        <w:tblLook w:val="04A0" w:firstRow="1" w:lastRow="0" w:firstColumn="1" w:lastColumn="0" w:noHBand="0" w:noVBand="1"/>
      </w:tblPr>
      <w:tblGrid>
        <w:gridCol w:w="4618"/>
        <w:gridCol w:w="4618"/>
      </w:tblGrid>
      <w:tr w:rsidR="0089496B" w14:paraId="07519260" w14:textId="77777777" w:rsidTr="006E03DD">
        <w:trPr>
          <w:trHeight w:val="1701"/>
        </w:trPr>
        <w:tc>
          <w:tcPr>
            <w:tcW w:w="4618" w:type="dxa"/>
            <w:tcBorders>
              <w:bottom w:val="nil"/>
            </w:tcBorders>
          </w:tcPr>
          <w:p w14:paraId="285AB5A3" w14:textId="77777777" w:rsidR="0089496B" w:rsidRDefault="0089496B" w:rsidP="006E03DD">
            <w:pPr>
              <w:tabs>
                <w:tab w:val="left" w:pos="5678"/>
              </w:tabs>
            </w:pPr>
            <w:r>
              <w:t>Signed for and on behalf of AHPRA by:</w:t>
            </w:r>
          </w:p>
          <w:p w14:paraId="3AF70090" w14:textId="77777777" w:rsidR="00260344" w:rsidRDefault="00260344" w:rsidP="006E03DD">
            <w:pPr>
              <w:tabs>
                <w:tab w:val="left" w:pos="5678"/>
              </w:tabs>
            </w:pPr>
          </w:p>
          <w:p w14:paraId="30DD6B31" w14:textId="77777777" w:rsidR="00260344" w:rsidRDefault="00260344" w:rsidP="006E03DD">
            <w:pPr>
              <w:tabs>
                <w:tab w:val="left" w:pos="5678"/>
              </w:tabs>
            </w:pPr>
          </w:p>
          <w:p w14:paraId="396614E9" w14:textId="77777777" w:rsidR="00260344" w:rsidRDefault="00260344" w:rsidP="006E03DD">
            <w:pPr>
              <w:tabs>
                <w:tab w:val="left" w:pos="5678"/>
              </w:tabs>
            </w:pPr>
            <w:r>
              <w:rPr>
                <w:noProof/>
                <w:lang w:val="en-AU" w:eastAsia="en-AU"/>
              </w:rPr>
              <w:drawing>
                <wp:inline distT="0" distB="0" distL="0" distR="0" wp14:anchorId="79AF0AA7" wp14:editId="4B38A520">
                  <wp:extent cx="1645920" cy="469265"/>
                  <wp:effectExtent l="1905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1645920" cy="469265"/>
                          </a:xfrm>
                          <a:prstGeom prst="rect">
                            <a:avLst/>
                          </a:prstGeom>
                          <a:noFill/>
                          <a:ln w="9525">
                            <a:noFill/>
                            <a:miter lim="800000"/>
                            <a:headEnd/>
                            <a:tailEnd/>
                          </a:ln>
                        </pic:spPr>
                      </pic:pic>
                    </a:graphicData>
                  </a:graphic>
                </wp:inline>
              </w:drawing>
            </w:r>
          </w:p>
        </w:tc>
        <w:tc>
          <w:tcPr>
            <w:tcW w:w="4618" w:type="dxa"/>
            <w:tcBorders>
              <w:bottom w:val="nil"/>
            </w:tcBorders>
          </w:tcPr>
          <w:p w14:paraId="1C3D0DE2" w14:textId="77777777" w:rsidR="0089496B" w:rsidRDefault="0089496B" w:rsidP="006E03DD">
            <w:pPr>
              <w:tabs>
                <w:tab w:val="left" w:pos="5678"/>
              </w:tabs>
            </w:pPr>
            <w:r>
              <w:t xml:space="preserve">Signed for and on behalf of the </w:t>
            </w:r>
            <w:r w:rsidRPr="008E35BA">
              <w:rPr>
                <w:noProof/>
              </w:rPr>
              <w:t>Nursing and Midwifery</w:t>
            </w:r>
            <w:r>
              <w:t xml:space="preserve"> Board of Australia by:</w:t>
            </w:r>
          </w:p>
          <w:p w14:paraId="6D4A4568" w14:textId="77777777" w:rsidR="00260344" w:rsidRDefault="00260344" w:rsidP="006E03DD">
            <w:pPr>
              <w:tabs>
                <w:tab w:val="left" w:pos="5678"/>
              </w:tabs>
            </w:pPr>
          </w:p>
          <w:p w14:paraId="55558A5C" w14:textId="77777777" w:rsidR="00260344" w:rsidRDefault="00260344" w:rsidP="006E03DD">
            <w:pPr>
              <w:tabs>
                <w:tab w:val="left" w:pos="5678"/>
              </w:tabs>
            </w:pPr>
          </w:p>
          <w:p w14:paraId="4DA9D4B2" w14:textId="77777777" w:rsidR="00260344" w:rsidRDefault="00260344" w:rsidP="006E03DD">
            <w:pPr>
              <w:tabs>
                <w:tab w:val="left" w:pos="5678"/>
              </w:tabs>
            </w:pPr>
            <w:r>
              <w:rPr>
                <w:noProof/>
                <w:lang w:val="en-AU" w:eastAsia="en-AU"/>
              </w:rPr>
              <w:drawing>
                <wp:inline distT="0" distB="0" distL="0" distR="0" wp14:anchorId="57238B39" wp14:editId="09A0F84E">
                  <wp:extent cx="1240155" cy="429260"/>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srcRect/>
                          <a:stretch>
                            <a:fillRect/>
                          </a:stretch>
                        </pic:blipFill>
                        <pic:spPr bwMode="auto">
                          <a:xfrm>
                            <a:off x="0" y="0"/>
                            <a:ext cx="1240155" cy="429260"/>
                          </a:xfrm>
                          <a:prstGeom prst="rect">
                            <a:avLst/>
                          </a:prstGeom>
                          <a:noFill/>
                          <a:ln w="9525">
                            <a:noFill/>
                            <a:miter lim="800000"/>
                            <a:headEnd/>
                            <a:tailEnd/>
                          </a:ln>
                        </pic:spPr>
                      </pic:pic>
                    </a:graphicData>
                  </a:graphic>
                </wp:inline>
              </w:drawing>
            </w:r>
          </w:p>
        </w:tc>
      </w:tr>
      <w:tr w:rsidR="0089496B" w14:paraId="3D999D69" w14:textId="77777777" w:rsidTr="006E03DD">
        <w:tc>
          <w:tcPr>
            <w:tcW w:w="4618" w:type="dxa"/>
            <w:tcBorders>
              <w:top w:val="nil"/>
              <w:bottom w:val="nil"/>
            </w:tcBorders>
          </w:tcPr>
          <w:p w14:paraId="5F691AF4" w14:textId="77777777" w:rsidR="0089496B" w:rsidRDefault="0089496B" w:rsidP="006E03DD">
            <w:pPr>
              <w:tabs>
                <w:tab w:val="left" w:pos="5678"/>
              </w:tabs>
            </w:pPr>
            <w:r>
              <w:t>Signature of Chief Executive Officer</w:t>
            </w:r>
          </w:p>
        </w:tc>
        <w:tc>
          <w:tcPr>
            <w:tcW w:w="4618" w:type="dxa"/>
            <w:tcBorders>
              <w:top w:val="nil"/>
              <w:bottom w:val="nil"/>
            </w:tcBorders>
          </w:tcPr>
          <w:p w14:paraId="5E3BF7AD" w14:textId="77777777" w:rsidR="0089496B" w:rsidRDefault="0089496B" w:rsidP="006E03DD">
            <w:pPr>
              <w:tabs>
                <w:tab w:val="left" w:pos="5678"/>
              </w:tabs>
            </w:pPr>
            <w:r>
              <w:t xml:space="preserve">Signature of the Board </w:t>
            </w:r>
            <w:r w:rsidRPr="008E35BA">
              <w:rPr>
                <w:noProof/>
              </w:rPr>
              <w:t>Chair</w:t>
            </w:r>
          </w:p>
        </w:tc>
      </w:tr>
      <w:tr w:rsidR="0089496B" w14:paraId="5FDA2F0F" w14:textId="77777777" w:rsidTr="006E03DD">
        <w:trPr>
          <w:trHeight w:val="851"/>
        </w:trPr>
        <w:tc>
          <w:tcPr>
            <w:tcW w:w="4618" w:type="dxa"/>
            <w:tcBorders>
              <w:top w:val="nil"/>
              <w:bottom w:val="nil"/>
            </w:tcBorders>
          </w:tcPr>
          <w:p w14:paraId="49389EC2" w14:textId="77777777" w:rsidR="0089496B" w:rsidRDefault="0089496B" w:rsidP="006E03DD">
            <w:pPr>
              <w:tabs>
                <w:tab w:val="left" w:pos="5678"/>
              </w:tabs>
            </w:pPr>
            <w:r>
              <w:t>Mr Martin Fletcher</w:t>
            </w:r>
          </w:p>
        </w:tc>
        <w:tc>
          <w:tcPr>
            <w:tcW w:w="4618" w:type="dxa"/>
            <w:tcBorders>
              <w:top w:val="nil"/>
              <w:bottom w:val="nil"/>
            </w:tcBorders>
          </w:tcPr>
          <w:p w14:paraId="1C2F5B9C" w14:textId="77777777" w:rsidR="0089496B" w:rsidRPr="00AE322F" w:rsidRDefault="0089496B" w:rsidP="006E03DD">
            <w:pPr>
              <w:tabs>
                <w:tab w:val="left" w:pos="5678"/>
              </w:tabs>
            </w:pPr>
            <w:r w:rsidRPr="008E35BA">
              <w:rPr>
                <w:bCs/>
                <w:noProof/>
              </w:rPr>
              <w:t>Dr Lynette Cusack RN</w:t>
            </w:r>
          </w:p>
        </w:tc>
      </w:tr>
      <w:tr w:rsidR="0089496B" w14:paraId="6D9D6B94" w14:textId="77777777" w:rsidTr="006E03DD">
        <w:tc>
          <w:tcPr>
            <w:tcW w:w="4618" w:type="dxa"/>
            <w:tcBorders>
              <w:top w:val="nil"/>
            </w:tcBorders>
          </w:tcPr>
          <w:p w14:paraId="504C45EA" w14:textId="77777777" w:rsidR="0089496B" w:rsidRDefault="0089496B" w:rsidP="006E03DD">
            <w:pPr>
              <w:tabs>
                <w:tab w:val="left" w:pos="5678"/>
              </w:tabs>
            </w:pPr>
            <w:r>
              <w:t>Date</w:t>
            </w:r>
            <w:r w:rsidR="00260344">
              <w:t xml:space="preserve">   </w:t>
            </w:r>
            <w:r w:rsidR="00260344">
              <w:rPr>
                <w:noProof/>
                <w:lang w:val="en-AU" w:eastAsia="en-AU"/>
              </w:rPr>
              <w:drawing>
                <wp:inline distT="0" distB="0" distL="0" distR="0" wp14:anchorId="7F627FB4" wp14:editId="00CA2583">
                  <wp:extent cx="1184910" cy="429260"/>
                  <wp:effectExtent l="19050" t="0" r="0" b="0"/>
                  <wp:docPr id="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srcRect/>
                          <a:stretch>
                            <a:fillRect/>
                          </a:stretch>
                        </pic:blipFill>
                        <pic:spPr bwMode="auto">
                          <a:xfrm>
                            <a:off x="0" y="0"/>
                            <a:ext cx="1184910" cy="429260"/>
                          </a:xfrm>
                          <a:prstGeom prst="rect">
                            <a:avLst/>
                          </a:prstGeom>
                          <a:noFill/>
                          <a:ln w="9525">
                            <a:noFill/>
                            <a:miter lim="800000"/>
                            <a:headEnd/>
                            <a:tailEnd/>
                          </a:ln>
                        </pic:spPr>
                      </pic:pic>
                    </a:graphicData>
                  </a:graphic>
                </wp:inline>
              </w:drawing>
            </w:r>
          </w:p>
        </w:tc>
        <w:tc>
          <w:tcPr>
            <w:tcW w:w="4618" w:type="dxa"/>
            <w:tcBorders>
              <w:top w:val="nil"/>
            </w:tcBorders>
          </w:tcPr>
          <w:p w14:paraId="1922F854" w14:textId="77777777" w:rsidR="0089496B" w:rsidRDefault="0089496B" w:rsidP="006E03DD">
            <w:pPr>
              <w:tabs>
                <w:tab w:val="left" w:pos="5678"/>
              </w:tabs>
            </w:pPr>
            <w:r>
              <w:t>Date</w:t>
            </w:r>
            <w:r w:rsidR="00260344">
              <w:t xml:space="preserve">   </w:t>
            </w:r>
            <w:r w:rsidR="00260344">
              <w:rPr>
                <w:noProof/>
                <w:lang w:val="en-AU" w:eastAsia="en-AU"/>
              </w:rPr>
              <w:drawing>
                <wp:inline distT="0" distB="0" distL="0" distR="0" wp14:anchorId="660DD5A6" wp14:editId="3BCA30F3">
                  <wp:extent cx="962025" cy="365760"/>
                  <wp:effectExtent l="1905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cstate="print"/>
                          <a:srcRect/>
                          <a:stretch>
                            <a:fillRect/>
                          </a:stretch>
                        </pic:blipFill>
                        <pic:spPr bwMode="auto">
                          <a:xfrm>
                            <a:off x="0" y="0"/>
                            <a:ext cx="962025" cy="365760"/>
                          </a:xfrm>
                          <a:prstGeom prst="rect">
                            <a:avLst/>
                          </a:prstGeom>
                          <a:noFill/>
                          <a:ln w="9525">
                            <a:noFill/>
                            <a:miter lim="800000"/>
                            <a:headEnd/>
                            <a:tailEnd/>
                          </a:ln>
                        </pic:spPr>
                      </pic:pic>
                    </a:graphicData>
                  </a:graphic>
                </wp:inline>
              </w:drawing>
            </w:r>
          </w:p>
        </w:tc>
      </w:tr>
    </w:tbl>
    <w:p w14:paraId="4D401AC4" w14:textId="77777777" w:rsidR="00D53808" w:rsidRDefault="00D53808">
      <w:pPr>
        <w:rPr>
          <w:rFonts w:ascii="Arial" w:eastAsia="Arial" w:hAnsi="Arial"/>
          <w:color w:val="5F6062"/>
          <w:sz w:val="28"/>
          <w:szCs w:val="28"/>
        </w:rPr>
      </w:pPr>
      <w:r>
        <w:rPr>
          <w:color w:val="5F6062"/>
        </w:rPr>
        <w:br w:type="page"/>
      </w:r>
    </w:p>
    <w:p w14:paraId="483AC8B8" w14:textId="77777777" w:rsidR="00042326" w:rsidRDefault="0089496B" w:rsidP="0049713F">
      <w:pPr>
        <w:pStyle w:val="AHPRADocumentsubheading"/>
      </w:pPr>
      <w:r>
        <w:lastRenderedPageBreak/>
        <w:t>Schedule 1: Summary of services to be provided to the National Board</w:t>
      </w:r>
      <w:r>
        <w:rPr>
          <w:spacing w:val="-27"/>
        </w:rPr>
        <w:t xml:space="preserve"> </w:t>
      </w:r>
      <w:r>
        <w:t>by AHPRA to enable the National Board to carry out its</w:t>
      </w:r>
      <w:r>
        <w:rPr>
          <w:spacing w:val="-28"/>
        </w:rPr>
        <w:t xml:space="preserve"> </w:t>
      </w:r>
      <w:r>
        <w:t>functions</w:t>
      </w:r>
    </w:p>
    <w:p w14:paraId="4B5FDE3F" w14:textId="77777777" w:rsidR="00042326" w:rsidRPr="007C01D9" w:rsidRDefault="0089496B" w:rsidP="0049713F">
      <w:pPr>
        <w:pStyle w:val="AHPRANumberedsubheadinglevel1"/>
        <w:numPr>
          <w:ilvl w:val="0"/>
          <w:numId w:val="58"/>
        </w:numPr>
      </w:pPr>
      <w:r>
        <w:t>Regulatory services, procedures and</w:t>
      </w:r>
      <w:r w:rsidRPr="007C01D9">
        <w:rPr>
          <w:spacing w:val="-3"/>
        </w:rPr>
        <w:t xml:space="preserve"> </w:t>
      </w:r>
      <w:r>
        <w:t>processes</w:t>
      </w:r>
    </w:p>
    <w:tbl>
      <w:tblPr>
        <w:tblW w:w="0" w:type="auto"/>
        <w:tblInd w:w="107" w:type="dxa"/>
        <w:tblLayout w:type="fixed"/>
        <w:tblCellMar>
          <w:left w:w="0" w:type="dxa"/>
          <w:right w:w="0" w:type="dxa"/>
        </w:tblCellMar>
        <w:tblLook w:val="01E0" w:firstRow="1" w:lastRow="1" w:firstColumn="1" w:lastColumn="1" w:noHBand="0" w:noVBand="0"/>
      </w:tblPr>
      <w:tblGrid>
        <w:gridCol w:w="6770"/>
        <w:gridCol w:w="2693"/>
      </w:tblGrid>
      <w:tr w:rsidR="00042326" w14:paraId="69724DDE" w14:textId="77777777">
        <w:trPr>
          <w:trHeight w:hRule="exact" w:val="718"/>
        </w:trPr>
        <w:tc>
          <w:tcPr>
            <w:tcW w:w="9463" w:type="dxa"/>
            <w:gridSpan w:val="2"/>
            <w:tcBorders>
              <w:top w:val="single" w:sz="4" w:space="0" w:color="000000"/>
              <w:left w:val="single" w:sz="4" w:space="0" w:color="000000"/>
              <w:bottom w:val="single" w:sz="4" w:space="0" w:color="000000"/>
              <w:right w:val="single" w:sz="4" w:space="0" w:color="000000"/>
            </w:tcBorders>
          </w:tcPr>
          <w:p w14:paraId="5AFE037F" w14:textId="77777777" w:rsidR="00042326" w:rsidRDefault="00042326">
            <w:pPr>
              <w:pStyle w:val="TableParagraph"/>
              <w:spacing w:before="3"/>
              <w:rPr>
                <w:rFonts w:eastAsia="Arial" w:cs="Arial"/>
                <w:b/>
                <w:bCs/>
                <w:sz w:val="17"/>
                <w:szCs w:val="17"/>
              </w:rPr>
            </w:pPr>
          </w:p>
          <w:p w14:paraId="5DD903C4" w14:textId="77777777" w:rsidR="00042326" w:rsidRDefault="0089496B">
            <w:pPr>
              <w:pStyle w:val="TableParagraph"/>
              <w:tabs>
                <w:tab w:val="left" w:pos="823"/>
              </w:tabs>
              <w:ind w:left="103"/>
              <w:rPr>
                <w:rFonts w:eastAsia="Arial" w:cs="Arial"/>
                <w:szCs w:val="20"/>
              </w:rPr>
            </w:pPr>
            <w:r>
              <w:rPr>
                <w:b/>
                <w:spacing w:val="-1"/>
                <w:w w:val="95"/>
              </w:rPr>
              <w:t>1.1</w:t>
            </w:r>
            <w:r>
              <w:rPr>
                <w:b/>
                <w:spacing w:val="-1"/>
                <w:w w:val="95"/>
              </w:rPr>
              <w:tab/>
            </w:r>
            <w:r>
              <w:rPr>
                <w:b/>
                <w:spacing w:val="-1"/>
              </w:rPr>
              <w:t>Registrations</w:t>
            </w:r>
          </w:p>
        </w:tc>
      </w:tr>
      <w:tr w:rsidR="00042326" w14:paraId="515D4DEF" w14:textId="77777777">
        <w:trPr>
          <w:trHeight w:hRule="exact" w:val="480"/>
        </w:trPr>
        <w:tc>
          <w:tcPr>
            <w:tcW w:w="6770" w:type="dxa"/>
            <w:tcBorders>
              <w:top w:val="single" w:sz="4" w:space="0" w:color="000000"/>
              <w:left w:val="single" w:sz="4" w:space="0" w:color="000000"/>
              <w:bottom w:val="single" w:sz="4" w:space="0" w:color="000000"/>
              <w:right w:val="single" w:sz="4" w:space="0" w:color="000000"/>
            </w:tcBorders>
            <w:shd w:val="clear" w:color="auto" w:fill="4F81BD"/>
          </w:tcPr>
          <w:p w14:paraId="61222B6B" w14:textId="77777777" w:rsidR="00042326" w:rsidRDefault="0089496B">
            <w:pPr>
              <w:pStyle w:val="TableParagraph"/>
              <w:spacing w:before="115"/>
              <w:ind w:left="103"/>
              <w:rPr>
                <w:rFonts w:eastAsia="Arial" w:cs="Arial"/>
                <w:szCs w:val="20"/>
              </w:rPr>
            </w:pPr>
            <w:r>
              <w:rPr>
                <w:b/>
                <w:color w:val="FFFFFF"/>
              </w:rPr>
              <w:t>Core</w:t>
            </w:r>
          </w:p>
        </w:tc>
        <w:tc>
          <w:tcPr>
            <w:tcW w:w="2693" w:type="dxa"/>
            <w:tcBorders>
              <w:top w:val="single" w:sz="4" w:space="0" w:color="000000"/>
              <w:left w:val="single" w:sz="4" w:space="0" w:color="000000"/>
              <w:bottom w:val="single" w:sz="4" w:space="0" w:color="000000"/>
              <w:right w:val="single" w:sz="4" w:space="0" w:color="000000"/>
            </w:tcBorders>
            <w:shd w:val="clear" w:color="auto" w:fill="00BCE4"/>
          </w:tcPr>
          <w:p w14:paraId="76E885AE" w14:textId="02E46B76" w:rsidR="00042326" w:rsidRDefault="0089496B">
            <w:pPr>
              <w:pStyle w:val="TableParagraph"/>
              <w:spacing w:before="115"/>
              <w:ind w:left="103"/>
              <w:rPr>
                <w:rFonts w:eastAsia="Arial" w:cs="Arial"/>
                <w:szCs w:val="20"/>
              </w:rPr>
            </w:pPr>
            <w:r>
              <w:rPr>
                <w:b/>
                <w:color w:val="FFFFFF"/>
              </w:rPr>
              <w:t>Profession</w:t>
            </w:r>
            <w:r>
              <w:rPr>
                <w:b/>
                <w:color w:val="FFFFFF"/>
                <w:spacing w:val="-13"/>
              </w:rPr>
              <w:t xml:space="preserve"> </w:t>
            </w:r>
            <w:r w:rsidR="00D53808">
              <w:rPr>
                <w:b/>
                <w:color w:val="FFFFFF"/>
              </w:rPr>
              <w:t>s</w:t>
            </w:r>
            <w:r>
              <w:rPr>
                <w:b/>
                <w:color w:val="FFFFFF"/>
              </w:rPr>
              <w:t>pecific</w:t>
            </w:r>
          </w:p>
        </w:tc>
      </w:tr>
      <w:tr w:rsidR="00042326" w14:paraId="2FA96EBC" w14:textId="77777777">
        <w:trPr>
          <w:trHeight w:hRule="exact" w:val="710"/>
        </w:trPr>
        <w:tc>
          <w:tcPr>
            <w:tcW w:w="6770" w:type="dxa"/>
            <w:tcBorders>
              <w:top w:val="single" w:sz="4" w:space="0" w:color="000000"/>
              <w:left w:val="single" w:sz="4" w:space="0" w:color="000000"/>
              <w:bottom w:val="single" w:sz="4" w:space="0" w:color="000000"/>
              <w:right w:val="single" w:sz="4" w:space="0" w:color="000000"/>
            </w:tcBorders>
          </w:tcPr>
          <w:p w14:paraId="0383AF0E" w14:textId="77777777" w:rsidR="00042326" w:rsidRDefault="0089496B">
            <w:pPr>
              <w:pStyle w:val="TableParagraph"/>
              <w:tabs>
                <w:tab w:val="left" w:pos="823"/>
              </w:tabs>
              <w:spacing w:before="117"/>
              <w:ind w:left="823" w:right="469" w:hanging="720"/>
              <w:rPr>
                <w:rFonts w:eastAsia="Arial" w:cs="Arial"/>
                <w:szCs w:val="20"/>
              </w:rPr>
            </w:pPr>
            <w:r>
              <w:rPr>
                <w:spacing w:val="-1"/>
                <w:w w:val="95"/>
              </w:rPr>
              <w:t>1.1.1</w:t>
            </w:r>
            <w:r>
              <w:rPr>
                <w:spacing w:val="-1"/>
                <w:w w:val="95"/>
              </w:rPr>
              <w:tab/>
            </w:r>
            <w:r>
              <w:rPr>
                <w:spacing w:val="-1"/>
              </w:rPr>
              <w:t>Develop,</w:t>
            </w:r>
            <w:r>
              <w:t xml:space="preserve"> implement </w:t>
            </w:r>
            <w:r>
              <w:rPr>
                <w:spacing w:val="-1"/>
              </w:rPr>
              <w:t>and</w:t>
            </w:r>
            <w:r>
              <w:t xml:space="preserve"> regularly review nationally</w:t>
            </w:r>
            <w:r>
              <w:rPr>
                <w:spacing w:val="-8"/>
              </w:rPr>
              <w:t xml:space="preserve"> </w:t>
            </w:r>
            <w:r>
              <w:rPr>
                <w:spacing w:val="-1"/>
              </w:rPr>
              <w:t>consistent</w:t>
            </w:r>
            <w:r>
              <w:rPr>
                <w:spacing w:val="-1"/>
                <w:w w:val="99"/>
              </w:rPr>
              <w:t xml:space="preserve"> </w:t>
            </w:r>
            <w:r>
              <w:t>procedures for the registration of health</w:t>
            </w:r>
            <w:r>
              <w:rPr>
                <w:spacing w:val="-30"/>
              </w:rPr>
              <w:t xml:space="preserve"> </w:t>
            </w:r>
            <w:r>
              <w:t>practitioners</w:t>
            </w:r>
          </w:p>
        </w:tc>
        <w:tc>
          <w:tcPr>
            <w:tcW w:w="2693" w:type="dxa"/>
            <w:vMerge w:val="restart"/>
            <w:tcBorders>
              <w:top w:val="single" w:sz="4" w:space="0" w:color="000000"/>
              <w:left w:val="single" w:sz="4" w:space="0" w:color="000000"/>
              <w:right w:val="single" w:sz="4" w:space="0" w:color="000000"/>
            </w:tcBorders>
          </w:tcPr>
          <w:p w14:paraId="6DDF6EC5" w14:textId="77777777" w:rsidR="00042326" w:rsidRDefault="0089496B">
            <w:pPr>
              <w:pStyle w:val="TableParagraph"/>
              <w:spacing w:before="115"/>
              <w:ind w:left="103" w:right="167"/>
              <w:rPr>
                <w:rFonts w:eastAsia="Arial" w:cs="Arial"/>
                <w:szCs w:val="20"/>
              </w:rPr>
            </w:pPr>
            <w:r>
              <w:rPr>
                <w:rFonts w:eastAsia="Arial" w:cs="Arial"/>
                <w:i/>
                <w:szCs w:val="20"/>
              </w:rPr>
              <w:t>Profession-specific</w:t>
            </w:r>
            <w:r>
              <w:rPr>
                <w:rFonts w:eastAsia="Arial" w:cs="Arial"/>
                <w:i/>
                <w:w w:val="99"/>
                <w:szCs w:val="20"/>
              </w:rPr>
              <w:t xml:space="preserve"> </w:t>
            </w:r>
            <w:r>
              <w:rPr>
                <w:rFonts w:eastAsia="Arial" w:cs="Arial"/>
                <w:i/>
                <w:szCs w:val="20"/>
              </w:rPr>
              <w:t>services, as listed in</w:t>
            </w:r>
            <w:r>
              <w:rPr>
                <w:rFonts w:eastAsia="Arial" w:cs="Arial"/>
                <w:i/>
                <w:spacing w:val="-6"/>
                <w:szCs w:val="20"/>
              </w:rPr>
              <w:t xml:space="preserve"> </w:t>
            </w:r>
            <w:r>
              <w:rPr>
                <w:rFonts w:eastAsia="Arial" w:cs="Arial"/>
                <w:i/>
                <w:szCs w:val="20"/>
              </w:rPr>
              <w:t>the</w:t>
            </w:r>
            <w:r>
              <w:rPr>
                <w:rFonts w:eastAsia="Arial" w:cs="Arial"/>
                <w:i/>
                <w:w w:val="99"/>
                <w:szCs w:val="20"/>
              </w:rPr>
              <w:t xml:space="preserve"> </w:t>
            </w:r>
            <w:r>
              <w:rPr>
                <w:rFonts w:eastAsia="Arial" w:cs="Arial"/>
                <w:i/>
                <w:szCs w:val="20"/>
              </w:rPr>
              <w:t>National Board’s</w:t>
            </w:r>
            <w:r>
              <w:rPr>
                <w:rFonts w:eastAsia="Arial" w:cs="Arial"/>
                <w:i/>
                <w:spacing w:val="-12"/>
                <w:szCs w:val="20"/>
              </w:rPr>
              <w:t xml:space="preserve"> </w:t>
            </w:r>
            <w:r>
              <w:rPr>
                <w:rFonts w:eastAsia="Arial" w:cs="Arial"/>
                <w:i/>
                <w:szCs w:val="20"/>
              </w:rPr>
              <w:t>regulatory</w:t>
            </w:r>
            <w:r>
              <w:rPr>
                <w:rFonts w:eastAsia="Arial" w:cs="Arial"/>
                <w:i/>
                <w:w w:val="99"/>
                <w:szCs w:val="20"/>
              </w:rPr>
              <w:t xml:space="preserve"> </w:t>
            </w:r>
            <w:r>
              <w:rPr>
                <w:rFonts w:eastAsia="Arial" w:cs="Arial"/>
                <w:i/>
                <w:szCs w:val="20"/>
              </w:rPr>
              <w:t>plan and annual</w:t>
            </w:r>
            <w:r>
              <w:rPr>
                <w:rFonts w:eastAsia="Arial" w:cs="Arial"/>
                <w:i/>
                <w:spacing w:val="-11"/>
                <w:szCs w:val="20"/>
              </w:rPr>
              <w:t xml:space="preserve"> </w:t>
            </w:r>
            <w:r>
              <w:rPr>
                <w:rFonts w:eastAsia="Arial" w:cs="Arial"/>
                <w:i/>
                <w:szCs w:val="20"/>
              </w:rPr>
              <w:t>budget.</w:t>
            </w:r>
          </w:p>
        </w:tc>
      </w:tr>
      <w:tr w:rsidR="00042326" w14:paraId="1CF5750F" w14:textId="77777777">
        <w:trPr>
          <w:trHeight w:hRule="exact" w:val="480"/>
        </w:trPr>
        <w:tc>
          <w:tcPr>
            <w:tcW w:w="6770" w:type="dxa"/>
            <w:tcBorders>
              <w:top w:val="single" w:sz="4" w:space="0" w:color="000000"/>
              <w:left w:val="single" w:sz="4" w:space="0" w:color="000000"/>
              <w:bottom w:val="single" w:sz="4" w:space="0" w:color="000000"/>
              <w:right w:val="single" w:sz="4" w:space="0" w:color="000000"/>
            </w:tcBorders>
          </w:tcPr>
          <w:p w14:paraId="1209DCD2" w14:textId="77777777" w:rsidR="00042326" w:rsidRDefault="0089496B">
            <w:pPr>
              <w:pStyle w:val="TableParagraph"/>
              <w:tabs>
                <w:tab w:val="left" w:pos="823"/>
              </w:tabs>
              <w:spacing w:before="117"/>
              <w:ind w:left="103"/>
              <w:rPr>
                <w:rFonts w:eastAsia="Arial" w:cs="Arial"/>
                <w:szCs w:val="20"/>
              </w:rPr>
            </w:pPr>
            <w:r>
              <w:rPr>
                <w:spacing w:val="-1"/>
                <w:w w:val="95"/>
              </w:rPr>
              <w:t>1.1.2</w:t>
            </w:r>
            <w:r>
              <w:rPr>
                <w:spacing w:val="-1"/>
                <w:w w:val="95"/>
              </w:rPr>
              <w:tab/>
            </w:r>
            <w:r>
              <w:rPr>
                <w:spacing w:val="-1"/>
              </w:rPr>
              <w:t>Manage</w:t>
            </w:r>
            <w:r>
              <w:t xml:space="preserve"> </w:t>
            </w:r>
            <w:r>
              <w:rPr>
                <w:spacing w:val="-1"/>
              </w:rPr>
              <w:t>practitioner</w:t>
            </w:r>
            <w:r>
              <w:t xml:space="preserve"> </w:t>
            </w:r>
            <w:r>
              <w:rPr>
                <w:spacing w:val="-1"/>
              </w:rPr>
              <w:t>registration,</w:t>
            </w:r>
            <w:r>
              <w:t xml:space="preserve"> renewal and</w:t>
            </w:r>
            <w:r>
              <w:rPr>
                <w:spacing w:val="13"/>
              </w:rPr>
              <w:t xml:space="preserve"> </w:t>
            </w:r>
            <w:r>
              <w:rPr>
                <w:spacing w:val="-1"/>
              </w:rPr>
              <w:t>audit</w:t>
            </w:r>
          </w:p>
        </w:tc>
        <w:tc>
          <w:tcPr>
            <w:tcW w:w="2693" w:type="dxa"/>
            <w:vMerge/>
            <w:tcBorders>
              <w:left w:val="single" w:sz="4" w:space="0" w:color="000000"/>
              <w:right w:val="single" w:sz="4" w:space="0" w:color="000000"/>
            </w:tcBorders>
          </w:tcPr>
          <w:p w14:paraId="1F691272" w14:textId="77777777" w:rsidR="00042326" w:rsidRDefault="00042326"/>
        </w:tc>
      </w:tr>
      <w:tr w:rsidR="00042326" w14:paraId="7194D683" w14:textId="77777777">
        <w:trPr>
          <w:trHeight w:hRule="exact" w:val="480"/>
        </w:trPr>
        <w:tc>
          <w:tcPr>
            <w:tcW w:w="6770" w:type="dxa"/>
            <w:tcBorders>
              <w:top w:val="single" w:sz="4" w:space="0" w:color="000000"/>
              <w:left w:val="single" w:sz="4" w:space="0" w:color="000000"/>
              <w:bottom w:val="single" w:sz="4" w:space="0" w:color="000000"/>
              <w:right w:val="single" w:sz="4" w:space="0" w:color="000000"/>
            </w:tcBorders>
          </w:tcPr>
          <w:p w14:paraId="0F988B88" w14:textId="77777777" w:rsidR="00042326" w:rsidRDefault="0089496B">
            <w:pPr>
              <w:pStyle w:val="TableParagraph"/>
              <w:tabs>
                <w:tab w:val="left" w:pos="823"/>
              </w:tabs>
              <w:spacing w:before="117"/>
              <w:ind w:left="103"/>
              <w:rPr>
                <w:rFonts w:eastAsia="Arial" w:cs="Arial"/>
                <w:szCs w:val="20"/>
              </w:rPr>
            </w:pPr>
            <w:r>
              <w:rPr>
                <w:spacing w:val="-1"/>
                <w:w w:val="95"/>
              </w:rPr>
              <w:t>1.1.3</w:t>
            </w:r>
            <w:r>
              <w:rPr>
                <w:spacing w:val="-1"/>
                <w:w w:val="95"/>
              </w:rPr>
              <w:tab/>
            </w:r>
            <w:r>
              <w:rPr>
                <w:spacing w:val="-1"/>
              </w:rPr>
              <w:t>Maintain</w:t>
            </w:r>
            <w:r>
              <w:t xml:space="preserve"> a public </w:t>
            </w:r>
            <w:r>
              <w:rPr>
                <w:spacing w:val="-1"/>
              </w:rPr>
              <w:t>register</w:t>
            </w:r>
            <w:r>
              <w:t xml:space="preserve"> </w:t>
            </w:r>
            <w:r>
              <w:rPr>
                <w:spacing w:val="-1"/>
              </w:rPr>
              <w:t>of</w:t>
            </w:r>
            <w:r>
              <w:t xml:space="preserve"> </w:t>
            </w:r>
            <w:r>
              <w:rPr>
                <w:spacing w:val="-1"/>
              </w:rPr>
              <w:t>health</w:t>
            </w:r>
            <w:r>
              <w:rPr>
                <w:spacing w:val="15"/>
              </w:rPr>
              <w:t xml:space="preserve"> </w:t>
            </w:r>
            <w:r>
              <w:rPr>
                <w:spacing w:val="-1"/>
              </w:rPr>
              <w:t>practitioners</w:t>
            </w:r>
          </w:p>
        </w:tc>
        <w:tc>
          <w:tcPr>
            <w:tcW w:w="2693" w:type="dxa"/>
            <w:vMerge/>
            <w:tcBorders>
              <w:left w:val="single" w:sz="4" w:space="0" w:color="000000"/>
              <w:right w:val="single" w:sz="4" w:space="0" w:color="000000"/>
            </w:tcBorders>
          </w:tcPr>
          <w:p w14:paraId="6A2D9408" w14:textId="77777777" w:rsidR="00042326" w:rsidRDefault="00042326"/>
        </w:tc>
      </w:tr>
      <w:tr w:rsidR="00042326" w14:paraId="508E86E3" w14:textId="77777777">
        <w:trPr>
          <w:trHeight w:hRule="exact" w:val="480"/>
        </w:trPr>
        <w:tc>
          <w:tcPr>
            <w:tcW w:w="6770" w:type="dxa"/>
            <w:tcBorders>
              <w:top w:val="single" w:sz="4" w:space="0" w:color="000000"/>
              <w:left w:val="single" w:sz="4" w:space="0" w:color="000000"/>
              <w:bottom w:val="single" w:sz="4" w:space="0" w:color="000000"/>
              <w:right w:val="single" w:sz="4" w:space="0" w:color="000000"/>
            </w:tcBorders>
          </w:tcPr>
          <w:p w14:paraId="75F65719" w14:textId="77777777" w:rsidR="00042326" w:rsidRDefault="0089496B">
            <w:pPr>
              <w:pStyle w:val="TableParagraph"/>
              <w:tabs>
                <w:tab w:val="left" w:pos="823"/>
              </w:tabs>
              <w:spacing w:before="117"/>
              <w:ind w:left="103"/>
              <w:rPr>
                <w:rFonts w:eastAsia="Arial" w:cs="Arial"/>
                <w:szCs w:val="20"/>
              </w:rPr>
            </w:pPr>
            <w:r>
              <w:rPr>
                <w:spacing w:val="-1"/>
                <w:w w:val="95"/>
              </w:rPr>
              <w:t>1.1.4</w:t>
            </w:r>
            <w:r>
              <w:rPr>
                <w:spacing w:val="-1"/>
                <w:w w:val="95"/>
              </w:rPr>
              <w:tab/>
            </w:r>
            <w:r>
              <w:rPr>
                <w:spacing w:val="-1"/>
              </w:rPr>
              <w:t>Maintain</w:t>
            </w:r>
            <w:r>
              <w:t xml:space="preserve"> a </w:t>
            </w:r>
            <w:r>
              <w:rPr>
                <w:spacing w:val="-1"/>
              </w:rPr>
              <w:t>register</w:t>
            </w:r>
            <w:r>
              <w:t xml:space="preserve"> </w:t>
            </w:r>
            <w:r>
              <w:rPr>
                <w:spacing w:val="-1"/>
              </w:rPr>
              <w:t>of</w:t>
            </w:r>
            <w:r>
              <w:t xml:space="preserve"> health </w:t>
            </w:r>
            <w:r>
              <w:rPr>
                <w:spacing w:val="-1"/>
              </w:rPr>
              <w:t>practitioner</w:t>
            </w:r>
            <w:r>
              <w:rPr>
                <w:spacing w:val="15"/>
              </w:rPr>
              <w:t xml:space="preserve"> </w:t>
            </w:r>
            <w:r>
              <w:rPr>
                <w:spacing w:val="-1"/>
              </w:rPr>
              <w:t>students</w:t>
            </w:r>
          </w:p>
        </w:tc>
        <w:tc>
          <w:tcPr>
            <w:tcW w:w="2693" w:type="dxa"/>
            <w:vMerge/>
            <w:tcBorders>
              <w:left w:val="single" w:sz="4" w:space="0" w:color="000000"/>
              <w:right w:val="single" w:sz="4" w:space="0" w:color="000000"/>
            </w:tcBorders>
          </w:tcPr>
          <w:p w14:paraId="06784F80" w14:textId="77777777" w:rsidR="00042326" w:rsidRDefault="00042326"/>
        </w:tc>
      </w:tr>
      <w:tr w:rsidR="00042326" w14:paraId="635C8E5C" w14:textId="77777777">
        <w:trPr>
          <w:trHeight w:hRule="exact" w:val="480"/>
        </w:trPr>
        <w:tc>
          <w:tcPr>
            <w:tcW w:w="6770" w:type="dxa"/>
            <w:tcBorders>
              <w:top w:val="single" w:sz="4" w:space="0" w:color="000000"/>
              <w:left w:val="single" w:sz="4" w:space="0" w:color="000000"/>
              <w:bottom w:val="single" w:sz="4" w:space="0" w:color="000000"/>
              <w:right w:val="single" w:sz="4" w:space="0" w:color="000000"/>
            </w:tcBorders>
          </w:tcPr>
          <w:p w14:paraId="06D9A4CF" w14:textId="77777777" w:rsidR="00042326" w:rsidRDefault="0089496B">
            <w:pPr>
              <w:pStyle w:val="TableParagraph"/>
              <w:tabs>
                <w:tab w:val="left" w:pos="823"/>
              </w:tabs>
              <w:spacing w:before="117"/>
              <w:ind w:left="103"/>
              <w:rPr>
                <w:rFonts w:eastAsia="Arial" w:cs="Arial"/>
                <w:szCs w:val="20"/>
              </w:rPr>
            </w:pPr>
            <w:r>
              <w:rPr>
                <w:spacing w:val="-1"/>
                <w:w w:val="95"/>
              </w:rPr>
              <w:t>1.1.5</w:t>
            </w:r>
            <w:r>
              <w:rPr>
                <w:spacing w:val="-1"/>
                <w:w w:val="95"/>
              </w:rPr>
              <w:tab/>
            </w:r>
            <w:r>
              <w:t xml:space="preserve">Promote online </w:t>
            </w:r>
            <w:r>
              <w:rPr>
                <w:spacing w:val="-1"/>
              </w:rPr>
              <w:t>registration</w:t>
            </w:r>
            <w:r>
              <w:t xml:space="preserve"> </w:t>
            </w:r>
            <w:r>
              <w:rPr>
                <w:spacing w:val="-1"/>
              </w:rPr>
              <w:t>services</w:t>
            </w:r>
            <w:r>
              <w:t xml:space="preserve"> </w:t>
            </w:r>
            <w:r>
              <w:rPr>
                <w:spacing w:val="-1"/>
              </w:rPr>
              <w:t>to</w:t>
            </w:r>
            <w:r>
              <w:t xml:space="preserve"> health</w:t>
            </w:r>
            <w:r>
              <w:rPr>
                <w:spacing w:val="8"/>
              </w:rPr>
              <w:t xml:space="preserve"> </w:t>
            </w:r>
            <w:r>
              <w:rPr>
                <w:spacing w:val="-1"/>
              </w:rPr>
              <w:t>practitioners</w:t>
            </w:r>
          </w:p>
        </w:tc>
        <w:tc>
          <w:tcPr>
            <w:tcW w:w="2693" w:type="dxa"/>
            <w:vMerge/>
            <w:tcBorders>
              <w:left w:val="single" w:sz="4" w:space="0" w:color="000000"/>
              <w:right w:val="single" w:sz="4" w:space="0" w:color="000000"/>
            </w:tcBorders>
          </w:tcPr>
          <w:p w14:paraId="669453B7" w14:textId="77777777" w:rsidR="00042326" w:rsidRDefault="00042326"/>
        </w:tc>
      </w:tr>
      <w:tr w:rsidR="00042326" w14:paraId="1D6F97C6" w14:textId="77777777">
        <w:trPr>
          <w:trHeight w:hRule="exact" w:val="710"/>
        </w:trPr>
        <w:tc>
          <w:tcPr>
            <w:tcW w:w="6770" w:type="dxa"/>
            <w:tcBorders>
              <w:top w:val="single" w:sz="4" w:space="0" w:color="000000"/>
              <w:left w:val="single" w:sz="4" w:space="0" w:color="000000"/>
              <w:bottom w:val="single" w:sz="4" w:space="0" w:color="000000"/>
              <w:right w:val="single" w:sz="4" w:space="0" w:color="000000"/>
            </w:tcBorders>
          </w:tcPr>
          <w:p w14:paraId="70CE5B6D" w14:textId="77777777" w:rsidR="00042326" w:rsidRDefault="0089496B">
            <w:pPr>
              <w:pStyle w:val="TableParagraph"/>
              <w:tabs>
                <w:tab w:val="left" w:pos="823"/>
              </w:tabs>
              <w:spacing w:before="117"/>
              <w:ind w:left="823" w:right="836" w:hanging="720"/>
              <w:rPr>
                <w:rFonts w:eastAsia="Arial" w:cs="Arial"/>
                <w:szCs w:val="20"/>
              </w:rPr>
            </w:pPr>
            <w:r>
              <w:rPr>
                <w:spacing w:val="-1"/>
                <w:w w:val="95"/>
              </w:rPr>
              <w:t>1.1.6</w:t>
            </w:r>
            <w:r>
              <w:rPr>
                <w:spacing w:val="-1"/>
                <w:w w:val="95"/>
              </w:rPr>
              <w:tab/>
            </w:r>
            <w:r>
              <w:rPr>
                <w:spacing w:val="-1"/>
              </w:rPr>
              <w:t>Operation</w:t>
            </w:r>
            <w:r>
              <w:t xml:space="preserve"> </w:t>
            </w:r>
            <w:r>
              <w:rPr>
                <w:spacing w:val="-1"/>
              </w:rPr>
              <w:t>of</w:t>
            </w:r>
            <w:r>
              <w:t xml:space="preserve"> </w:t>
            </w:r>
            <w:r>
              <w:rPr>
                <w:spacing w:val="-1"/>
              </w:rPr>
              <w:t>examinations</w:t>
            </w:r>
            <w:r>
              <w:t xml:space="preserve"> </w:t>
            </w:r>
            <w:r>
              <w:rPr>
                <w:spacing w:val="-1"/>
              </w:rPr>
              <w:t>(if</w:t>
            </w:r>
            <w:r>
              <w:t xml:space="preserve"> </w:t>
            </w:r>
            <w:r>
              <w:rPr>
                <w:spacing w:val="-1"/>
              </w:rPr>
              <w:t>required)</w:t>
            </w:r>
            <w:r>
              <w:t xml:space="preserve"> </w:t>
            </w:r>
            <w:r>
              <w:rPr>
                <w:spacing w:val="-1"/>
              </w:rPr>
              <w:t>is</w:t>
            </w:r>
            <w:r>
              <w:t xml:space="preserve"> </w:t>
            </w:r>
            <w:r>
              <w:rPr>
                <w:spacing w:val="-1"/>
              </w:rPr>
              <w:t>agreed</w:t>
            </w:r>
            <w:r>
              <w:rPr>
                <w:spacing w:val="20"/>
              </w:rPr>
              <w:t xml:space="preserve"> </w:t>
            </w:r>
            <w:r>
              <w:rPr>
                <w:spacing w:val="-1"/>
              </w:rPr>
              <w:t>between</w:t>
            </w:r>
            <w:r>
              <w:rPr>
                <w:spacing w:val="-1"/>
                <w:w w:val="99"/>
              </w:rPr>
              <w:t xml:space="preserve"> </w:t>
            </w:r>
            <w:r>
              <w:t>AHPRA and the National</w:t>
            </w:r>
            <w:r>
              <w:rPr>
                <w:spacing w:val="-13"/>
              </w:rPr>
              <w:t xml:space="preserve"> </w:t>
            </w:r>
            <w:r>
              <w:t>Board</w:t>
            </w:r>
          </w:p>
        </w:tc>
        <w:tc>
          <w:tcPr>
            <w:tcW w:w="2693" w:type="dxa"/>
            <w:vMerge/>
            <w:tcBorders>
              <w:left w:val="single" w:sz="4" w:space="0" w:color="000000"/>
              <w:bottom w:val="single" w:sz="4" w:space="0" w:color="000000"/>
              <w:right w:val="single" w:sz="4" w:space="0" w:color="000000"/>
            </w:tcBorders>
          </w:tcPr>
          <w:p w14:paraId="3796560A" w14:textId="77777777" w:rsidR="00042326" w:rsidRDefault="00042326"/>
        </w:tc>
      </w:tr>
    </w:tbl>
    <w:p w14:paraId="5D1E4E1C" w14:textId="77777777" w:rsidR="00042326" w:rsidRDefault="00042326">
      <w:pPr>
        <w:spacing w:before="9"/>
        <w:rPr>
          <w:rFonts w:ascii="Arial" w:eastAsia="Arial" w:hAnsi="Arial" w:cs="Arial"/>
          <w:b/>
          <w:bCs/>
          <w:sz w:val="19"/>
          <w:szCs w:val="19"/>
        </w:rPr>
      </w:pPr>
    </w:p>
    <w:tbl>
      <w:tblPr>
        <w:tblW w:w="0" w:type="auto"/>
        <w:tblInd w:w="107" w:type="dxa"/>
        <w:tblLayout w:type="fixed"/>
        <w:tblCellMar>
          <w:left w:w="0" w:type="dxa"/>
          <w:right w:w="0" w:type="dxa"/>
        </w:tblCellMar>
        <w:tblLook w:val="01E0" w:firstRow="1" w:lastRow="1" w:firstColumn="1" w:lastColumn="1" w:noHBand="0" w:noVBand="0"/>
      </w:tblPr>
      <w:tblGrid>
        <w:gridCol w:w="6770"/>
        <w:gridCol w:w="2693"/>
      </w:tblGrid>
      <w:tr w:rsidR="00042326" w14:paraId="2C8404F6" w14:textId="77777777">
        <w:trPr>
          <w:trHeight w:hRule="exact" w:val="718"/>
        </w:trPr>
        <w:tc>
          <w:tcPr>
            <w:tcW w:w="9463" w:type="dxa"/>
            <w:gridSpan w:val="2"/>
            <w:tcBorders>
              <w:top w:val="single" w:sz="4" w:space="0" w:color="000000"/>
              <w:left w:val="single" w:sz="4" w:space="0" w:color="000000"/>
              <w:bottom w:val="single" w:sz="4" w:space="0" w:color="000000"/>
              <w:right w:val="single" w:sz="4" w:space="0" w:color="000000"/>
            </w:tcBorders>
          </w:tcPr>
          <w:p w14:paraId="6EA77770" w14:textId="77777777" w:rsidR="00042326" w:rsidRDefault="00042326">
            <w:pPr>
              <w:pStyle w:val="TableParagraph"/>
              <w:spacing w:before="3"/>
              <w:rPr>
                <w:rFonts w:eastAsia="Arial" w:cs="Arial"/>
                <w:b/>
                <w:bCs/>
                <w:sz w:val="17"/>
                <w:szCs w:val="17"/>
              </w:rPr>
            </w:pPr>
          </w:p>
          <w:p w14:paraId="299DF9C7" w14:textId="77777777" w:rsidR="00042326" w:rsidRDefault="0089496B">
            <w:pPr>
              <w:pStyle w:val="TableParagraph"/>
              <w:tabs>
                <w:tab w:val="left" w:pos="823"/>
              </w:tabs>
              <w:ind w:left="103"/>
              <w:rPr>
                <w:rFonts w:eastAsia="Arial" w:cs="Arial"/>
                <w:szCs w:val="20"/>
              </w:rPr>
            </w:pPr>
            <w:r>
              <w:rPr>
                <w:b/>
                <w:spacing w:val="-1"/>
                <w:w w:val="95"/>
              </w:rPr>
              <w:t>1.2</w:t>
            </w:r>
            <w:r>
              <w:rPr>
                <w:b/>
                <w:spacing w:val="-1"/>
                <w:w w:val="95"/>
              </w:rPr>
              <w:tab/>
            </w:r>
            <w:r>
              <w:rPr>
                <w:b/>
                <w:spacing w:val="-1"/>
              </w:rPr>
              <w:t>Notifications</w:t>
            </w:r>
          </w:p>
        </w:tc>
      </w:tr>
      <w:tr w:rsidR="00042326" w14:paraId="7D94A505" w14:textId="77777777">
        <w:trPr>
          <w:trHeight w:hRule="exact" w:val="480"/>
        </w:trPr>
        <w:tc>
          <w:tcPr>
            <w:tcW w:w="6770" w:type="dxa"/>
            <w:tcBorders>
              <w:top w:val="single" w:sz="4" w:space="0" w:color="000000"/>
              <w:left w:val="single" w:sz="4" w:space="0" w:color="000000"/>
              <w:bottom w:val="single" w:sz="4" w:space="0" w:color="000000"/>
              <w:right w:val="single" w:sz="4" w:space="0" w:color="000000"/>
            </w:tcBorders>
            <w:shd w:val="clear" w:color="auto" w:fill="4F81BD"/>
          </w:tcPr>
          <w:p w14:paraId="5FBF17A6" w14:textId="77777777" w:rsidR="00042326" w:rsidRDefault="0089496B">
            <w:pPr>
              <w:pStyle w:val="TableParagraph"/>
              <w:spacing w:before="115"/>
              <w:ind w:left="103"/>
              <w:rPr>
                <w:rFonts w:eastAsia="Arial" w:cs="Arial"/>
                <w:szCs w:val="20"/>
              </w:rPr>
            </w:pPr>
            <w:r>
              <w:rPr>
                <w:b/>
                <w:color w:val="FFFFFF"/>
              </w:rPr>
              <w:t>Core</w:t>
            </w:r>
          </w:p>
        </w:tc>
        <w:tc>
          <w:tcPr>
            <w:tcW w:w="2693" w:type="dxa"/>
            <w:tcBorders>
              <w:top w:val="single" w:sz="4" w:space="0" w:color="000000"/>
              <w:left w:val="single" w:sz="4" w:space="0" w:color="000000"/>
              <w:bottom w:val="single" w:sz="4" w:space="0" w:color="000000"/>
              <w:right w:val="single" w:sz="4" w:space="0" w:color="000000"/>
            </w:tcBorders>
            <w:shd w:val="clear" w:color="auto" w:fill="00BCE4"/>
          </w:tcPr>
          <w:p w14:paraId="40FB23AE" w14:textId="0FFB3369" w:rsidR="00042326" w:rsidRDefault="0089496B">
            <w:pPr>
              <w:pStyle w:val="TableParagraph"/>
              <w:spacing w:before="115"/>
              <w:ind w:left="103"/>
              <w:rPr>
                <w:rFonts w:eastAsia="Arial" w:cs="Arial"/>
                <w:szCs w:val="20"/>
              </w:rPr>
            </w:pPr>
            <w:r>
              <w:rPr>
                <w:b/>
                <w:color w:val="FFFFFF"/>
              </w:rPr>
              <w:t>Profession</w:t>
            </w:r>
            <w:r>
              <w:rPr>
                <w:b/>
                <w:color w:val="FFFFFF"/>
                <w:spacing w:val="-13"/>
              </w:rPr>
              <w:t xml:space="preserve"> </w:t>
            </w:r>
            <w:r w:rsidR="00D53808">
              <w:rPr>
                <w:b/>
                <w:color w:val="FFFFFF"/>
              </w:rPr>
              <w:t>s</w:t>
            </w:r>
            <w:r>
              <w:rPr>
                <w:b/>
                <w:color w:val="FFFFFF"/>
              </w:rPr>
              <w:t>pecific</w:t>
            </w:r>
          </w:p>
        </w:tc>
      </w:tr>
      <w:tr w:rsidR="00042326" w14:paraId="67D88A5C" w14:textId="77777777">
        <w:trPr>
          <w:trHeight w:hRule="exact" w:val="938"/>
        </w:trPr>
        <w:tc>
          <w:tcPr>
            <w:tcW w:w="6770" w:type="dxa"/>
            <w:tcBorders>
              <w:top w:val="single" w:sz="4" w:space="0" w:color="000000"/>
              <w:left w:val="single" w:sz="4" w:space="0" w:color="000000"/>
              <w:bottom w:val="single" w:sz="4" w:space="0" w:color="000000"/>
              <w:right w:val="single" w:sz="4" w:space="0" w:color="000000"/>
            </w:tcBorders>
          </w:tcPr>
          <w:p w14:paraId="4A8BB6B7" w14:textId="77777777" w:rsidR="00042326" w:rsidRDefault="0089496B">
            <w:pPr>
              <w:pStyle w:val="TableParagraph"/>
              <w:tabs>
                <w:tab w:val="left" w:pos="823"/>
              </w:tabs>
              <w:spacing w:before="117"/>
              <w:ind w:left="823" w:right="202" w:hanging="720"/>
              <w:rPr>
                <w:rFonts w:eastAsia="Arial" w:cs="Arial"/>
                <w:szCs w:val="20"/>
              </w:rPr>
            </w:pPr>
            <w:r>
              <w:rPr>
                <w:spacing w:val="-1"/>
                <w:w w:val="95"/>
              </w:rPr>
              <w:t>1.2.1</w:t>
            </w:r>
            <w:r>
              <w:rPr>
                <w:spacing w:val="-1"/>
                <w:w w:val="95"/>
              </w:rPr>
              <w:tab/>
            </w:r>
            <w:r>
              <w:rPr>
                <w:spacing w:val="-1"/>
              </w:rPr>
              <w:t>Develop,</w:t>
            </w:r>
            <w:r>
              <w:t xml:space="preserve"> implement </w:t>
            </w:r>
            <w:r>
              <w:rPr>
                <w:spacing w:val="-1"/>
              </w:rPr>
              <w:t>and</w:t>
            </w:r>
            <w:r>
              <w:t xml:space="preserve"> regularly review nationally</w:t>
            </w:r>
            <w:r>
              <w:rPr>
                <w:spacing w:val="-10"/>
              </w:rPr>
              <w:t xml:space="preserve"> </w:t>
            </w:r>
            <w:r>
              <w:rPr>
                <w:spacing w:val="-1"/>
              </w:rPr>
              <w:t>consistent</w:t>
            </w:r>
            <w:r>
              <w:rPr>
                <w:spacing w:val="-1"/>
                <w:w w:val="99"/>
              </w:rPr>
              <w:t xml:space="preserve"> </w:t>
            </w:r>
            <w:r>
              <w:t>procedures to receive and deal with notifications against</w:t>
            </w:r>
            <w:r>
              <w:rPr>
                <w:spacing w:val="-28"/>
              </w:rPr>
              <w:t xml:space="preserve"> </w:t>
            </w:r>
            <w:r>
              <w:t>persons</w:t>
            </w:r>
            <w:r>
              <w:rPr>
                <w:spacing w:val="-1"/>
                <w:w w:val="99"/>
              </w:rPr>
              <w:t xml:space="preserve"> </w:t>
            </w:r>
            <w:r>
              <w:t>who are or were registered health practitioners and</w:t>
            </w:r>
            <w:r>
              <w:rPr>
                <w:spacing w:val="-31"/>
              </w:rPr>
              <w:t xml:space="preserve"> </w:t>
            </w:r>
            <w:r>
              <w:t>students</w:t>
            </w:r>
          </w:p>
        </w:tc>
        <w:tc>
          <w:tcPr>
            <w:tcW w:w="2693" w:type="dxa"/>
            <w:vMerge w:val="restart"/>
            <w:tcBorders>
              <w:top w:val="single" w:sz="4" w:space="0" w:color="000000"/>
              <w:left w:val="single" w:sz="4" w:space="0" w:color="000000"/>
              <w:right w:val="single" w:sz="4" w:space="0" w:color="000000"/>
            </w:tcBorders>
          </w:tcPr>
          <w:p w14:paraId="6CED54BB" w14:textId="77777777" w:rsidR="00042326" w:rsidRDefault="0089496B">
            <w:pPr>
              <w:pStyle w:val="TableParagraph"/>
              <w:spacing w:before="115"/>
              <w:ind w:left="103" w:right="167"/>
              <w:rPr>
                <w:rFonts w:eastAsia="Arial" w:cs="Arial"/>
                <w:szCs w:val="20"/>
              </w:rPr>
            </w:pPr>
            <w:r>
              <w:rPr>
                <w:rFonts w:eastAsia="Arial" w:cs="Arial"/>
                <w:i/>
                <w:szCs w:val="20"/>
              </w:rPr>
              <w:t>Profession-specific</w:t>
            </w:r>
            <w:r>
              <w:rPr>
                <w:rFonts w:eastAsia="Arial" w:cs="Arial"/>
                <w:i/>
                <w:w w:val="99"/>
                <w:szCs w:val="20"/>
              </w:rPr>
              <w:t xml:space="preserve"> </w:t>
            </w:r>
            <w:r>
              <w:rPr>
                <w:rFonts w:eastAsia="Arial" w:cs="Arial"/>
                <w:i/>
                <w:szCs w:val="20"/>
              </w:rPr>
              <w:t>services, as listed in</w:t>
            </w:r>
            <w:r>
              <w:rPr>
                <w:rFonts w:eastAsia="Arial" w:cs="Arial"/>
                <w:i/>
                <w:spacing w:val="-6"/>
                <w:szCs w:val="20"/>
              </w:rPr>
              <w:t xml:space="preserve"> </w:t>
            </w:r>
            <w:r>
              <w:rPr>
                <w:rFonts w:eastAsia="Arial" w:cs="Arial"/>
                <w:i/>
                <w:szCs w:val="20"/>
              </w:rPr>
              <w:t>the</w:t>
            </w:r>
            <w:r>
              <w:rPr>
                <w:rFonts w:eastAsia="Arial" w:cs="Arial"/>
                <w:i/>
                <w:w w:val="99"/>
                <w:szCs w:val="20"/>
              </w:rPr>
              <w:t xml:space="preserve"> </w:t>
            </w:r>
            <w:r>
              <w:rPr>
                <w:rFonts w:eastAsia="Arial" w:cs="Arial"/>
                <w:i/>
                <w:szCs w:val="20"/>
              </w:rPr>
              <w:t>National Board’s</w:t>
            </w:r>
            <w:r>
              <w:rPr>
                <w:rFonts w:eastAsia="Arial" w:cs="Arial"/>
                <w:i/>
                <w:spacing w:val="-12"/>
                <w:szCs w:val="20"/>
              </w:rPr>
              <w:t xml:space="preserve"> </w:t>
            </w:r>
            <w:r>
              <w:rPr>
                <w:rFonts w:eastAsia="Arial" w:cs="Arial"/>
                <w:i/>
                <w:szCs w:val="20"/>
              </w:rPr>
              <w:t>regulatory</w:t>
            </w:r>
            <w:r>
              <w:rPr>
                <w:rFonts w:eastAsia="Arial" w:cs="Arial"/>
                <w:i/>
                <w:w w:val="99"/>
                <w:szCs w:val="20"/>
              </w:rPr>
              <w:t xml:space="preserve"> </w:t>
            </w:r>
            <w:r>
              <w:rPr>
                <w:rFonts w:eastAsia="Arial" w:cs="Arial"/>
                <w:i/>
                <w:szCs w:val="20"/>
              </w:rPr>
              <w:t>plan and annual</w:t>
            </w:r>
            <w:r>
              <w:rPr>
                <w:rFonts w:eastAsia="Arial" w:cs="Arial"/>
                <w:i/>
                <w:spacing w:val="-11"/>
                <w:szCs w:val="20"/>
              </w:rPr>
              <w:t xml:space="preserve"> </w:t>
            </w:r>
            <w:r>
              <w:rPr>
                <w:rFonts w:eastAsia="Arial" w:cs="Arial"/>
                <w:i/>
                <w:szCs w:val="20"/>
              </w:rPr>
              <w:t>budget.</w:t>
            </w:r>
          </w:p>
        </w:tc>
      </w:tr>
      <w:tr w:rsidR="00042326" w14:paraId="6E9E0AD2" w14:textId="77777777">
        <w:trPr>
          <w:trHeight w:hRule="exact" w:val="480"/>
        </w:trPr>
        <w:tc>
          <w:tcPr>
            <w:tcW w:w="6770" w:type="dxa"/>
            <w:tcBorders>
              <w:top w:val="single" w:sz="4" w:space="0" w:color="000000"/>
              <w:left w:val="single" w:sz="4" w:space="0" w:color="000000"/>
              <w:bottom w:val="single" w:sz="4" w:space="0" w:color="000000"/>
              <w:right w:val="single" w:sz="4" w:space="0" w:color="000000"/>
            </w:tcBorders>
          </w:tcPr>
          <w:p w14:paraId="7940D225" w14:textId="77777777" w:rsidR="00042326" w:rsidRDefault="0089496B">
            <w:pPr>
              <w:pStyle w:val="TableParagraph"/>
              <w:tabs>
                <w:tab w:val="left" w:pos="823"/>
              </w:tabs>
              <w:spacing w:before="117"/>
              <w:ind w:left="103"/>
              <w:rPr>
                <w:rFonts w:eastAsia="Arial" w:cs="Arial"/>
                <w:szCs w:val="20"/>
              </w:rPr>
            </w:pPr>
            <w:r>
              <w:rPr>
                <w:spacing w:val="-1"/>
                <w:w w:val="95"/>
              </w:rPr>
              <w:t>1.2.2</w:t>
            </w:r>
            <w:r>
              <w:rPr>
                <w:spacing w:val="-1"/>
                <w:w w:val="95"/>
              </w:rPr>
              <w:tab/>
            </w:r>
            <w:r>
              <w:rPr>
                <w:spacing w:val="-1"/>
              </w:rPr>
              <w:t>Manage</w:t>
            </w:r>
            <w:r>
              <w:t xml:space="preserve"> the </w:t>
            </w:r>
            <w:r>
              <w:rPr>
                <w:spacing w:val="-1"/>
              </w:rPr>
              <w:t>end</w:t>
            </w:r>
            <w:r>
              <w:t xml:space="preserve"> </w:t>
            </w:r>
            <w:r>
              <w:rPr>
                <w:spacing w:val="-1"/>
              </w:rPr>
              <w:t>to</w:t>
            </w:r>
            <w:r>
              <w:t xml:space="preserve"> </w:t>
            </w:r>
            <w:r>
              <w:rPr>
                <w:spacing w:val="-1"/>
              </w:rPr>
              <w:t>end</w:t>
            </w:r>
            <w:r>
              <w:t xml:space="preserve"> </w:t>
            </w:r>
            <w:r>
              <w:rPr>
                <w:spacing w:val="-1"/>
              </w:rPr>
              <w:t>notification</w:t>
            </w:r>
            <w:r>
              <w:rPr>
                <w:spacing w:val="14"/>
              </w:rPr>
              <w:t xml:space="preserve"> </w:t>
            </w:r>
            <w:r>
              <w:rPr>
                <w:spacing w:val="-1"/>
              </w:rPr>
              <w:t>process</w:t>
            </w:r>
          </w:p>
        </w:tc>
        <w:tc>
          <w:tcPr>
            <w:tcW w:w="2693" w:type="dxa"/>
            <w:vMerge/>
            <w:tcBorders>
              <w:left w:val="single" w:sz="4" w:space="0" w:color="000000"/>
              <w:right w:val="single" w:sz="4" w:space="0" w:color="000000"/>
            </w:tcBorders>
          </w:tcPr>
          <w:p w14:paraId="46CAD6C4" w14:textId="77777777" w:rsidR="00042326" w:rsidRDefault="00042326"/>
        </w:tc>
      </w:tr>
      <w:tr w:rsidR="00042326" w14:paraId="710D1C16" w14:textId="77777777">
        <w:trPr>
          <w:trHeight w:hRule="exact" w:val="710"/>
        </w:trPr>
        <w:tc>
          <w:tcPr>
            <w:tcW w:w="6770" w:type="dxa"/>
            <w:tcBorders>
              <w:top w:val="single" w:sz="4" w:space="0" w:color="000000"/>
              <w:left w:val="single" w:sz="4" w:space="0" w:color="000000"/>
              <w:bottom w:val="single" w:sz="4" w:space="0" w:color="000000"/>
              <w:right w:val="single" w:sz="4" w:space="0" w:color="000000"/>
            </w:tcBorders>
          </w:tcPr>
          <w:p w14:paraId="40121087" w14:textId="77777777" w:rsidR="00042326" w:rsidRDefault="0089496B">
            <w:pPr>
              <w:pStyle w:val="TableParagraph"/>
              <w:tabs>
                <w:tab w:val="left" w:pos="823"/>
              </w:tabs>
              <w:spacing w:before="117"/>
              <w:ind w:left="823" w:right="1108" w:hanging="720"/>
              <w:rPr>
                <w:rFonts w:eastAsia="Arial" w:cs="Arial"/>
                <w:szCs w:val="20"/>
              </w:rPr>
            </w:pPr>
            <w:r>
              <w:rPr>
                <w:spacing w:val="-1"/>
                <w:w w:val="95"/>
              </w:rPr>
              <w:t>1.2.3</w:t>
            </w:r>
            <w:r>
              <w:rPr>
                <w:spacing w:val="-1"/>
                <w:w w:val="95"/>
              </w:rPr>
              <w:tab/>
            </w:r>
            <w:r>
              <w:rPr>
                <w:color w:val="4D4D4F"/>
                <w:spacing w:val="-1"/>
              </w:rPr>
              <w:t>Establish</w:t>
            </w:r>
            <w:r>
              <w:rPr>
                <w:color w:val="4D4D4F"/>
              </w:rPr>
              <w:t xml:space="preserve"> </w:t>
            </w:r>
            <w:r>
              <w:rPr>
                <w:color w:val="4D4D4F"/>
                <w:spacing w:val="-1"/>
              </w:rPr>
              <w:t>and</w:t>
            </w:r>
            <w:r>
              <w:rPr>
                <w:color w:val="4D4D4F"/>
              </w:rPr>
              <w:t xml:space="preserve"> maintain </w:t>
            </w:r>
            <w:r>
              <w:rPr>
                <w:color w:val="4D4D4F"/>
                <w:spacing w:val="-1"/>
              </w:rPr>
              <w:t>relationships</w:t>
            </w:r>
            <w:r>
              <w:rPr>
                <w:color w:val="4D4D4F"/>
              </w:rPr>
              <w:t xml:space="preserve"> </w:t>
            </w:r>
            <w:r>
              <w:rPr>
                <w:color w:val="4D4D4F"/>
                <w:spacing w:val="-1"/>
              </w:rPr>
              <w:t>with</w:t>
            </w:r>
            <w:r>
              <w:rPr>
                <w:color w:val="4D4D4F"/>
                <w:spacing w:val="9"/>
              </w:rPr>
              <w:t xml:space="preserve"> </w:t>
            </w:r>
            <w:r>
              <w:rPr>
                <w:color w:val="4D4D4F"/>
              </w:rPr>
              <w:t>co-regulatory</w:t>
            </w:r>
            <w:r>
              <w:rPr>
                <w:color w:val="4D4D4F"/>
                <w:w w:val="99"/>
              </w:rPr>
              <w:t xml:space="preserve"> </w:t>
            </w:r>
            <w:r>
              <w:rPr>
                <w:color w:val="4D4D4F"/>
              </w:rPr>
              <w:t>authorities.</w:t>
            </w:r>
          </w:p>
        </w:tc>
        <w:tc>
          <w:tcPr>
            <w:tcW w:w="2693" w:type="dxa"/>
            <w:vMerge/>
            <w:tcBorders>
              <w:left w:val="single" w:sz="4" w:space="0" w:color="000000"/>
              <w:bottom w:val="single" w:sz="4" w:space="0" w:color="000000"/>
              <w:right w:val="single" w:sz="4" w:space="0" w:color="000000"/>
            </w:tcBorders>
          </w:tcPr>
          <w:p w14:paraId="1010D6CC" w14:textId="77777777" w:rsidR="00042326" w:rsidRDefault="00042326"/>
        </w:tc>
      </w:tr>
    </w:tbl>
    <w:p w14:paraId="1EFB58E0" w14:textId="77777777" w:rsidR="00042326" w:rsidRDefault="00042326">
      <w:pPr>
        <w:rPr>
          <w:rFonts w:ascii="Arial" w:eastAsia="Arial" w:hAnsi="Arial" w:cs="Arial"/>
          <w:b/>
          <w:bCs/>
          <w:sz w:val="20"/>
          <w:szCs w:val="20"/>
        </w:rPr>
      </w:pPr>
    </w:p>
    <w:tbl>
      <w:tblPr>
        <w:tblW w:w="0" w:type="auto"/>
        <w:tblInd w:w="107" w:type="dxa"/>
        <w:tblLayout w:type="fixed"/>
        <w:tblCellMar>
          <w:left w:w="0" w:type="dxa"/>
          <w:right w:w="0" w:type="dxa"/>
        </w:tblCellMar>
        <w:tblLook w:val="01E0" w:firstRow="1" w:lastRow="1" w:firstColumn="1" w:lastColumn="1" w:noHBand="0" w:noVBand="0"/>
      </w:tblPr>
      <w:tblGrid>
        <w:gridCol w:w="6770"/>
        <w:gridCol w:w="2693"/>
      </w:tblGrid>
      <w:tr w:rsidR="00042326" w14:paraId="5BDF19B6" w14:textId="77777777">
        <w:trPr>
          <w:trHeight w:hRule="exact" w:val="716"/>
        </w:trPr>
        <w:tc>
          <w:tcPr>
            <w:tcW w:w="9463" w:type="dxa"/>
            <w:gridSpan w:val="2"/>
            <w:tcBorders>
              <w:top w:val="single" w:sz="4" w:space="0" w:color="000000"/>
              <w:left w:val="single" w:sz="4" w:space="0" w:color="000000"/>
              <w:bottom w:val="single" w:sz="4" w:space="0" w:color="000000"/>
              <w:right w:val="single" w:sz="4" w:space="0" w:color="000000"/>
            </w:tcBorders>
          </w:tcPr>
          <w:p w14:paraId="2B8D5DF8" w14:textId="77777777" w:rsidR="00042326" w:rsidRDefault="00042326">
            <w:pPr>
              <w:pStyle w:val="TableParagraph"/>
              <w:spacing w:before="1"/>
              <w:rPr>
                <w:rFonts w:eastAsia="Arial" w:cs="Arial"/>
                <w:b/>
                <w:bCs/>
                <w:sz w:val="17"/>
                <w:szCs w:val="17"/>
              </w:rPr>
            </w:pPr>
          </w:p>
          <w:p w14:paraId="695ACFB4" w14:textId="77777777" w:rsidR="00042326" w:rsidRDefault="0089496B">
            <w:pPr>
              <w:pStyle w:val="TableParagraph"/>
              <w:tabs>
                <w:tab w:val="left" w:pos="823"/>
              </w:tabs>
              <w:ind w:left="103"/>
              <w:rPr>
                <w:rFonts w:eastAsia="Arial" w:cs="Arial"/>
                <w:szCs w:val="20"/>
              </w:rPr>
            </w:pPr>
            <w:r>
              <w:rPr>
                <w:b/>
                <w:spacing w:val="-1"/>
                <w:w w:val="95"/>
              </w:rPr>
              <w:t>1.3</w:t>
            </w:r>
            <w:r>
              <w:rPr>
                <w:b/>
                <w:spacing w:val="-1"/>
                <w:w w:val="95"/>
              </w:rPr>
              <w:tab/>
            </w:r>
            <w:r>
              <w:rPr>
                <w:b/>
                <w:spacing w:val="-1"/>
              </w:rPr>
              <w:t>Compliance</w:t>
            </w:r>
          </w:p>
        </w:tc>
      </w:tr>
      <w:tr w:rsidR="00042326" w14:paraId="1E88E779" w14:textId="77777777">
        <w:trPr>
          <w:trHeight w:hRule="exact" w:val="479"/>
        </w:trPr>
        <w:tc>
          <w:tcPr>
            <w:tcW w:w="6770" w:type="dxa"/>
            <w:tcBorders>
              <w:top w:val="single" w:sz="4" w:space="0" w:color="000000"/>
              <w:left w:val="single" w:sz="4" w:space="0" w:color="000000"/>
              <w:bottom w:val="single" w:sz="4" w:space="0" w:color="000000"/>
              <w:right w:val="single" w:sz="4" w:space="0" w:color="000000"/>
            </w:tcBorders>
            <w:shd w:val="clear" w:color="auto" w:fill="4F81BD"/>
          </w:tcPr>
          <w:p w14:paraId="18EA357C" w14:textId="77777777" w:rsidR="00042326" w:rsidRDefault="0089496B">
            <w:pPr>
              <w:pStyle w:val="TableParagraph"/>
              <w:spacing w:before="116"/>
              <w:ind w:left="103"/>
              <w:rPr>
                <w:rFonts w:eastAsia="Arial" w:cs="Arial"/>
                <w:szCs w:val="20"/>
              </w:rPr>
            </w:pPr>
            <w:r>
              <w:rPr>
                <w:b/>
                <w:color w:val="FFFFFF"/>
              </w:rPr>
              <w:t>Core</w:t>
            </w:r>
          </w:p>
        </w:tc>
        <w:tc>
          <w:tcPr>
            <w:tcW w:w="2693" w:type="dxa"/>
            <w:tcBorders>
              <w:top w:val="single" w:sz="4" w:space="0" w:color="000000"/>
              <w:left w:val="single" w:sz="4" w:space="0" w:color="000000"/>
              <w:bottom w:val="single" w:sz="4" w:space="0" w:color="000000"/>
              <w:right w:val="single" w:sz="4" w:space="0" w:color="000000"/>
            </w:tcBorders>
            <w:shd w:val="clear" w:color="auto" w:fill="00BCE4"/>
          </w:tcPr>
          <w:p w14:paraId="6C128BC5" w14:textId="32EFF6B3" w:rsidR="00042326" w:rsidRDefault="0089496B">
            <w:pPr>
              <w:pStyle w:val="TableParagraph"/>
              <w:spacing w:before="116"/>
              <w:ind w:left="103"/>
              <w:rPr>
                <w:rFonts w:eastAsia="Arial" w:cs="Arial"/>
                <w:szCs w:val="20"/>
              </w:rPr>
            </w:pPr>
            <w:r>
              <w:rPr>
                <w:b/>
                <w:color w:val="FFFFFF"/>
              </w:rPr>
              <w:t>Profession</w:t>
            </w:r>
            <w:r>
              <w:rPr>
                <w:b/>
                <w:color w:val="FFFFFF"/>
                <w:spacing w:val="-13"/>
              </w:rPr>
              <w:t xml:space="preserve"> </w:t>
            </w:r>
            <w:r w:rsidR="00D53808">
              <w:rPr>
                <w:b/>
                <w:color w:val="FFFFFF"/>
              </w:rPr>
              <w:t>s</w:t>
            </w:r>
            <w:r>
              <w:rPr>
                <w:b/>
                <w:color w:val="FFFFFF"/>
              </w:rPr>
              <w:t>pecific</w:t>
            </w:r>
          </w:p>
        </w:tc>
      </w:tr>
      <w:tr w:rsidR="00042326" w14:paraId="1B64BC2B" w14:textId="77777777">
        <w:trPr>
          <w:trHeight w:hRule="exact" w:val="480"/>
        </w:trPr>
        <w:tc>
          <w:tcPr>
            <w:tcW w:w="6770" w:type="dxa"/>
            <w:tcBorders>
              <w:top w:val="single" w:sz="4" w:space="0" w:color="000000"/>
              <w:left w:val="single" w:sz="4" w:space="0" w:color="000000"/>
              <w:bottom w:val="single" w:sz="4" w:space="0" w:color="000000"/>
              <w:right w:val="single" w:sz="4" w:space="0" w:color="000000"/>
            </w:tcBorders>
          </w:tcPr>
          <w:p w14:paraId="0524DDCF" w14:textId="77777777" w:rsidR="00042326" w:rsidRDefault="0089496B">
            <w:pPr>
              <w:pStyle w:val="TableParagraph"/>
              <w:tabs>
                <w:tab w:val="left" w:pos="823"/>
              </w:tabs>
              <w:spacing w:before="119"/>
              <w:ind w:left="103"/>
              <w:rPr>
                <w:rFonts w:eastAsia="Arial" w:cs="Arial"/>
                <w:szCs w:val="20"/>
              </w:rPr>
            </w:pPr>
            <w:r>
              <w:rPr>
                <w:spacing w:val="-1"/>
                <w:w w:val="95"/>
              </w:rPr>
              <w:t>1.3.1</w:t>
            </w:r>
            <w:r>
              <w:rPr>
                <w:spacing w:val="-1"/>
                <w:w w:val="95"/>
              </w:rPr>
              <w:tab/>
            </w:r>
            <w:r>
              <w:t xml:space="preserve">Develop </w:t>
            </w:r>
            <w:r>
              <w:rPr>
                <w:spacing w:val="-1"/>
              </w:rPr>
              <w:t>compliance</w:t>
            </w:r>
            <w:r>
              <w:t xml:space="preserve"> policy, </w:t>
            </w:r>
            <w:r>
              <w:rPr>
                <w:spacing w:val="-1"/>
              </w:rPr>
              <w:t>process</w:t>
            </w:r>
            <w:r>
              <w:t xml:space="preserve"> </w:t>
            </w:r>
            <w:r>
              <w:rPr>
                <w:spacing w:val="-1"/>
              </w:rPr>
              <w:t>and</w:t>
            </w:r>
            <w:r>
              <w:rPr>
                <w:spacing w:val="5"/>
              </w:rPr>
              <w:t xml:space="preserve"> </w:t>
            </w:r>
            <w:r>
              <w:t>systems</w:t>
            </w:r>
          </w:p>
        </w:tc>
        <w:tc>
          <w:tcPr>
            <w:tcW w:w="2693" w:type="dxa"/>
            <w:vMerge w:val="restart"/>
            <w:tcBorders>
              <w:top w:val="single" w:sz="4" w:space="0" w:color="000000"/>
              <w:left w:val="single" w:sz="4" w:space="0" w:color="000000"/>
              <w:right w:val="single" w:sz="4" w:space="0" w:color="000000"/>
            </w:tcBorders>
          </w:tcPr>
          <w:p w14:paraId="725E014C" w14:textId="77777777" w:rsidR="00042326" w:rsidRDefault="0089496B">
            <w:pPr>
              <w:pStyle w:val="TableParagraph"/>
              <w:spacing w:before="117"/>
              <w:ind w:left="103" w:right="167"/>
              <w:rPr>
                <w:rFonts w:eastAsia="Arial" w:cs="Arial"/>
                <w:szCs w:val="20"/>
              </w:rPr>
            </w:pPr>
            <w:r>
              <w:rPr>
                <w:rFonts w:eastAsia="Arial" w:cs="Arial"/>
                <w:i/>
                <w:szCs w:val="20"/>
              </w:rPr>
              <w:t>Profession-specific</w:t>
            </w:r>
            <w:r>
              <w:rPr>
                <w:rFonts w:eastAsia="Arial" w:cs="Arial"/>
                <w:i/>
                <w:w w:val="99"/>
                <w:szCs w:val="20"/>
              </w:rPr>
              <w:t xml:space="preserve"> </w:t>
            </w:r>
            <w:r>
              <w:rPr>
                <w:rFonts w:eastAsia="Arial" w:cs="Arial"/>
                <w:i/>
                <w:szCs w:val="20"/>
              </w:rPr>
              <w:t>services, as listed in</w:t>
            </w:r>
            <w:r>
              <w:rPr>
                <w:rFonts w:eastAsia="Arial" w:cs="Arial"/>
                <w:i/>
                <w:spacing w:val="-6"/>
                <w:szCs w:val="20"/>
              </w:rPr>
              <w:t xml:space="preserve"> </w:t>
            </w:r>
            <w:r>
              <w:rPr>
                <w:rFonts w:eastAsia="Arial" w:cs="Arial"/>
                <w:i/>
                <w:szCs w:val="20"/>
              </w:rPr>
              <w:t>the</w:t>
            </w:r>
            <w:r>
              <w:rPr>
                <w:rFonts w:eastAsia="Arial" w:cs="Arial"/>
                <w:i/>
                <w:w w:val="99"/>
                <w:szCs w:val="20"/>
              </w:rPr>
              <w:t xml:space="preserve"> </w:t>
            </w:r>
            <w:r>
              <w:rPr>
                <w:rFonts w:eastAsia="Arial" w:cs="Arial"/>
                <w:i/>
                <w:szCs w:val="20"/>
              </w:rPr>
              <w:t>National Board’s</w:t>
            </w:r>
            <w:r>
              <w:rPr>
                <w:rFonts w:eastAsia="Arial" w:cs="Arial"/>
                <w:i/>
                <w:spacing w:val="-12"/>
                <w:szCs w:val="20"/>
              </w:rPr>
              <w:t xml:space="preserve"> </w:t>
            </w:r>
            <w:r>
              <w:rPr>
                <w:rFonts w:eastAsia="Arial" w:cs="Arial"/>
                <w:i/>
                <w:szCs w:val="20"/>
              </w:rPr>
              <w:t>regulatory</w:t>
            </w:r>
            <w:r>
              <w:rPr>
                <w:rFonts w:eastAsia="Arial" w:cs="Arial"/>
                <w:i/>
                <w:w w:val="99"/>
                <w:szCs w:val="20"/>
              </w:rPr>
              <w:t xml:space="preserve"> </w:t>
            </w:r>
            <w:r>
              <w:rPr>
                <w:rFonts w:eastAsia="Arial" w:cs="Arial"/>
                <w:i/>
                <w:szCs w:val="20"/>
              </w:rPr>
              <w:t>plan and annual</w:t>
            </w:r>
            <w:r>
              <w:rPr>
                <w:rFonts w:eastAsia="Arial" w:cs="Arial"/>
                <w:i/>
                <w:spacing w:val="-11"/>
                <w:szCs w:val="20"/>
              </w:rPr>
              <w:t xml:space="preserve"> </w:t>
            </w:r>
            <w:r>
              <w:rPr>
                <w:rFonts w:eastAsia="Arial" w:cs="Arial"/>
                <w:i/>
                <w:szCs w:val="20"/>
              </w:rPr>
              <w:t>budget.</w:t>
            </w:r>
          </w:p>
        </w:tc>
      </w:tr>
      <w:tr w:rsidR="00042326" w14:paraId="63027CFB" w14:textId="77777777">
        <w:trPr>
          <w:trHeight w:hRule="exact" w:val="710"/>
        </w:trPr>
        <w:tc>
          <w:tcPr>
            <w:tcW w:w="6770" w:type="dxa"/>
            <w:tcBorders>
              <w:top w:val="single" w:sz="4" w:space="0" w:color="000000"/>
              <w:left w:val="single" w:sz="4" w:space="0" w:color="000000"/>
              <w:bottom w:val="single" w:sz="4" w:space="0" w:color="000000"/>
              <w:right w:val="single" w:sz="4" w:space="0" w:color="000000"/>
            </w:tcBorders>
          </w:tcPr>
          <w:p w14:paraId="02938555" w14:textId="77777777" w:rsidR="00042326" w:rsidRDefault="0089496B">
            <w:pPr>
              <w:pStyle w:val="TableParagraph"/>
              <w:tabs>
                <w:tab w:val="left" w:pos="823"/>
              </w:tabs>
              <w:spacing w:before="119"/>
              <w:ind w:left="823" w:right="235" w:hanging="720"/>
              <w:rPr>
                <w:rFonts w:eastAsia="Arial" w:cs="Arial"/>
                <w:szCs w:val="20"/>
              </w:rPr>
            </w:pPr>
            <w:r>
              <w:rPr>
                <w:spacing w:val="-1"/>
                <w:w w:val="95"/>
              </w:rPr>
              <w:t>1.3.2</w:t>
            </w:r>
            <w:r>
              <w:rPr>
                <w:spacing w:val="-1"/>
                <w:w w:val="95"/>
              </w:rPr>
              <w:tab/>
            </w:r>
            <w:r>
              <w:rPr>
                <w:spacing w:val="-1"/>
              </w:rPr>
              <w:t>Manage</w:t>
            </w:r>
            <w:r>
              <w:t xml:space="preserve"> </w:t>
            </w:r>
            <w:r>
              <w:rPr>
                <w:spacing w:val="-1"/>
              </w:rPr>
              <w:t>practitioners</w:t>
            </w:r>
            <w:r>
              <w:t xml:space="preserve"> </w:t>
            </w:r>
            <w:r>
              <w:rPr>
                <w:spacing w:val="-1"/>
              </w:rPr>
              <w:t>with</w:t>
            </w:r>
            <w:r>
              <w:t xml:space="preserve"> registration </w:t>
            </w:r>
            <w:r>
              <w:rPr>
                <w:spacing w:val="-1"/>
              </w:rPr>
              <w:t>restrictions,</w:t>
            </w:r>
            <w:r>
              <w:t xml:space="preserve"> suspension</w:t>
            </w:r>
            <w:r>
              <w:rPr>
                <w:spacing w:val="7"/>
              </w:rPr>
              <w:t xml:space="preserve"> </w:t>
            </w:r>
            <w:r>
              <w:rPr>
                <w:spacing w:val="-1"/>
              </w:rPr>
              <w:t>or</w:t>
            </w:r>
            <w:r>
              <w:rPr>
                <w:spacing w:val="-1"/>
                <w:w w:val="99"/>
              </w:rPr>
              <w:t xml:space="preserve"> </w:t>
            </w:r>
            <w:r>
              <w:t>cancellation</w:t>
            </w:r>
          </w:p>
        </w:tc>
        <w:tc>
          <w:tcPr>
            <w:tcW w:w="2693" w:type="dxa"/>
            <w:vMerge/>
            <w:tcBorders>
              <w:left w:val="single" w:sz="4" w:space="0" w:color="000000"/>
              <w:right w:val="single" w:sz="4" w:space="0" w:color="000000"/>
            </w:tcBorders>
          </w:tcPr>
          <w:p w14:paraId="706EBAD5" w14:textId="77777777" w:rsidR="00042326" w:rsidRDefault="00042326"/>
        </w:tc>
      </w:tr>
      <w:tr w:rsidR="00042326" w14:paraId="59339252" w14:textId="77777777">
        <w:trPr>
          <w:trHeight w:hRule="exact" w:val="710"/>
        </w:trPr>
        <w:tc>
          <w:tcPr>
            <w:tcW w:w="6770" w:type="dxa"/>
            <w:tcBorders>
              <w:top w:val="single" w:sz="4" w:space="0" w:color="000000"/>
              <w:left w:val="single" w:sz="4" w:space="0" w:color="000000"/>
              <w:bottom w:val="single" w:sz="4" w:space="0" w:color="000000"/>
              <w:right w:val="single" w:sz="4" w:space="0" w:color="000000"/>
            </w:tcBorders>
          </w:tcPr>
          <w:p w14:paraId="7181A6D6" w14:textId="77777777" w:rsidR="00042326" w:rsidRDefault="0089496B">
            <w:pPr>
              <w:pStyle w:val="TableParagraph"/>
              <w:tabs>
                <w:tab w:val="left" w:pos="823"/>
              </w:tabs>
              <w:spacing w:before="117"/>
              <w:ind w:left="823" w:right="241" w:hanging="720"/>
              <w:rPr>
                <w:rFonts w:eastAsia="Arial" w:cs="Arial"/>
                <w:szCs w:val="20"/>
              </w:rPr>
            </w:pPr>
            <w:r>
              <w:rPr>
                <w:spacing w:val="-1"/>
                <w:w w:val="95"/>
              </w:rPr>
              <w:t>1.3.3</w:t>
            </w:r>
            <w:r>
              <w:rPr>
                <w:spacing w:val="-1"/>
                <w:w w:val="95"/>
              </w:rPr>
              <w:tab/>
            </w:r>
            <w:r>
              <w:rPr>
                <w:spacing w:val="-1"/>
              </w:rPr>
              <w:t>Oversee</w:t>
            </w:r>
            <w:r>
              <w:t xml:space="preserve"> the ongoing development </w:t>
            </w:r>
            <w:r>
              <w:rPr>
                <w:spacing w:val="-1"/>
              </w:rPr>
              <w:t>and</w:t>
            </w:r>
            <w:r>
              <w:t xml:space="preserve"> reporting </w:t>
            </w:r>
            <w:r>
              <w:rPr>
                <w:spacing w:val="-1"/>
              </w:rPr>
              <w:t>of</w:t>
            </w:r>
            <w:r>
              <w:rPr>
                <w:spacing w:val="-10"/>
              </w:rPr>
              <w:t xml:space="preserve"> </w:t>
            </w:r>
            <w:r>
              <w:t>performance</w:t>
            </w:r>
            <w:r>
              <w:rPr>
                <w:w w:val="99"/>
              </w:rPr>
              <w:t xml:space="preserve"> </w:t>
            </w:r>
            <w:r>
              <w:t xml:space="preserve">measures for monitoring of </w:t>
            </w:r>
            <w:proofErr w:type="gramStart"/>
            <w:r>
              <w:t>practitioners</w:t>
            </w:r>
            <w:proofErr w:type="gramEnd"/>
            <w:r>
              <w:rPr>
                <w:spacing w:val="-25"/>
              </w:rPr>
              <w:t xml:space="preserve"> </w:t>
            </w:r>
            <w:r>
              <w:t>compliance</w:t>
            </w:r>
          </w:p>
        </w:tc>
        <w:tc>
          <w:tcPr>
            <w:tcW w:w="2693" w:type="dxa"/>
            <w:vMerge/>
            <w:tcBorders>
              <w:left w:val="single" w:sz="4" w:space="0" w:color="000000"/>
              <w:bottom w:val="single" w:sz="4" w:space="0" w:color="000000"/>
              <w:right w:val="single" w:sz="4" w:space="0" w:color="000000"/>
            </w:tcBorders>
          </w:tcPr>
          <w:p w14:paraId="15EA5109" w14:textId="77777777" w:rsidR="00042326" w:rsidRDefault="00042326"/>
        </w:tc>
      </w:tr>
    </w:tbl>
    <w:p w14:paraId="2A813BA4" w14:textId="77777777" w:rsidR="00042326" w:rsidRDefault="00042326">
      <w:pPr>
        <w:sectPr w:rsidR="00042326">
          <w:type w:val="continuous"/>
          <w:pgSz w:w="12240" w:h="15840"/>
          <w:pgMar w:top="1220" w:right="1320" w:bottom="280" w:left="1220" w:header="720" w:footer="720" w:gutter="0"/>
          <w:cols w:space="720"/>
        </w:sectPr>
      </w:pPr>
    </w:p>
    <w:p w14:paraId="3AD9D2FA" w14:textId="77777777" w:rsidR="00042326" w:rsidRDefault="00042326">
      <w:pPr>
        <w:spacing w:before="11"/>
        <w:rPr>
          <w:rFonts w:ascii="Arial" w:eastAsia="Arial" w:hAnsi="Arial" w:cs="Arial"/>
          <w:b/>
          <w:bCs/>
          <w:sz w:val="17"/>
          <w:szCs w:val="17"/>
        </w:rPr>
      </w:pPr>
    </w:p>
    <w:tbl>
      <w:tblPr>
        <w:tblW w:w="0" w:type="auto"/>
        <w:tblInd w:w="107" w:type="dxa"/>
        <w:tblLayout w:type="fixed"/>
        <w:tblCellMar>
          <w:left w:w="0" w:type="dxa"/>
          <w:right w:w="0" w:type="dxa"/>
        </w:tblCellMar>
        <w:tblLook w:val="01E0" w:firstRow="1" w:lastRow="1" w:firstColumn="1" w:lastColumn="1" w:noHBand="0" w:noVBand="0"/>
      </w:tblPr>
      <w:tblGrid>
        <w:gridCol w:w="6770"/>
        <w:gridCol w:w="2693"/>
      </w:tblGrid>
      <w:tr w:rsidR="00042326" w14:paraId="4143A824" w14:textId="77777777">
        <w:trPr>
          <w:trHeight w:hRule="exact" w:val="715"/>
        </w:trPr>
        <w:tc>
          <w:tcPr>
            <w:tcW w:w="9463" w:type="dxa"/>
            <w:gridSpan w:val="2"/>
            <w:tcBorders>
              <w:top w:val="single" w:sz="4" w:space="0" w:color="000000"/>
              <w:left w:val="single" w:sz="4" w:space="0" w:color="000000"/>
              <w:bottom w:val="single" w:sz="4" w:space="0" w:color="000000"/>
              <w:right w:val="single" w:sz="4" w:space="0" w:color="000000"/>
            </w:tcBorders>
          </w:tcPr>
          <w:p w14:paraId="517F96D6" w14:textId="77777777" w:rsidR="00042326" w:rsidRDefault="00042326">
            <w:pPr>
              <w:pStyle w:val="TableParagraph"/>
              <w:spacing w:before="1"/>
              <w:rPr>
                <w:rFonts w:eastAsia="Arial" w:cs="Arial"/>
                <w:b/>
                <w:bCs/>
                <w:sz w:val="17"/>
                <w:szCs w:val="17"/>
              </w:rPr>
            </w:pPr>
          </w:p>
          <w:p w14:paraId="26CA7DAA" w14:textId="3AD7FA4F" w:rsidR="00042326" w:rsidRDefault="0089496B">
            <w:pPr>
              <w:pStyle w:val="TableParagraph"/>
              <w:tabs>
                <w:tab w:val="left" w:pos="823"/>
              </w:tabs>
              <w:ind w:left="103"/>
              <w:rPr>
                <w:rFonts w:eastAsia="Arial" w:cs="Arial"/>
                <w:szCs w:val="20"/>
              </w:rPr>
            </w:pPr>
            <w:r>
              <w:rPr>
                <w:b/>
                <w:spacing w:val="-1"/>
                <w:w w:val="95"/>
              </w:rPr>
              <w:t>1.4</w:t>
            </w:r>
            <w:r>
              <w:rPr>
                <w:b/>
                <w:spacing w:val="-1"/>
                <w:w w:val="95"/>
              </w:rPr>
              <w:tab/>
            </w:r>
            <w:r>
              <w:rPr>
                <w:b/>
                <w:spacing w:val="-1"/>
              </w:rPr>
              <w:t>Legal</w:t>
            </w:r>
            <w:r>
              <w:rPr>
                <w:b/>
                <w:spacing w:val="-3"/>
              </w:rPr>
              <w:t xml:space="preserve"> </w:t>
            </w:r>
            <w:r w:rsidR="00D53808">
              <w:rPr>
                <w:b/>
              </w:rPr>
              <w:t>s</w:t>
            </w:r>
            <w:r>
              <w:rPr>
                <w:b/>
              </w:rPr>
              <w:t>ervices</w:t>
            </w:r>
          </w:p>
        </w:tc>
      </w:tr>
      <w:tr w:rsidR="00042326" w14:paraId="2190EB3C" w14:textId="77777777">
        <w:trPr>
          <w:trHeight w:hRule="exact" w:val="480"/>
        </w:trPr>
        <w:tc>
          <w:tcPr>
            <w:tcW w:w="6770" w:type="dxa"/>
            <w:tcBorders>
              <w:top w:val="single" w:sz="4" w:space="0" w:color="000000"/>
              <w:left w:val="single" w:sz="4" w:space="0" w:color="000000"/>
              <w:bottom w:val="single" w:sz="4" w:space="0" w:color="000000"/>
              <w:right w:val="single" w:sz="4" w:space="0" w:color="000000"/>
            </w:tcBorders>
            <w:shd w:val="clear" w:color="auto" w:fill="4F81BD"/>
          </w:tcPr>
          <w:p w14:paraId="5B964E8F" w14:textId="77777777" w:rsidR="00042326" w:rsidRDefault="0089496B">
            <w:pPr>
              <w:pStyle w:val="TableParagraph"/>
              <w:spacing w:before="115"/>
              <w:ind w:left="103"/>
              <w:rPr>
                <w:rFonts w:eastAsia="Arial" w:cs="Arial"/>
                <w:szCs w:val="20"/>
              </w:rPr>
            </w:pPr>
            <w:r>
              <w:rPr>
                <w:b/>
                <w:color w:val="FFFFFF"/>
              </w:rPr>
              <w:t>Core</w:t>
            </w:r>
          </w:p>
        </w:tc>
        <w:tc>
          <w:tcPr>
            <w:tcW w:w="2693" w:type="dxa"/>
            <w:tcBorders>
              <w:top w:val="single" w:sz="4" w:space="0" w:color="000000"/>
              <w:left w:val="single" w:sz="4" w:space="0" w:color="000000"/>
              <w:bottom w:val="single" w:sz="4" w:space="0" w:color="000000"/>
              <w:right w:val="single" w:sz="4" w:space="0" w:color="000000"/>
            </w:tcBorders>
            <w:shd w:val="clear" w:color="auto" w:fill="00BCE4"/>
          </w:tcPr>
          <w:p w14:paraId="3050A9DA" w14:textId="0AAA74E8" w:rsidR="00042326" w:rsidRDefault="0089496B">
            <w:pPr>
              <w:pStyle w:val="TableParagraph"/>
              <w:spacing w:before="115"/>
              <w:ind w:left="103"/>
              <w:rPr>
                <w:rFonts w:eastAsia="Arial" w:cs="Arial"/>
                <w:szCs w:val="20"/>
              </w:rPr>
            </w:pPr>
            <w:r>
              <w:rPr>
                <w:b/>
                <w:color w:val="FFFFFF"/>
              </w:rPr>
              <w:t>Profession</w:t>
            </w:r>
            <w:r>
              <w:rPr>
                <w:b/>
                <w:color w:val="FFFFFF"/>
                <w:spacing w:val="-13"/>
              </w:rPr>
              <w:t xml:space="preserve"> </w:t>
            </w:r>
            <w:r w:rsidR="00D53808">
              <w:rPr>
                <w:b/>
                <w:color w:val="FFFFFF"/>
              </w:rPr>
              <w:t>s</w:t>
            </w:r>
            <w:r>
              <w:rPr>
                <w:b/>
                <w:color w:val="FFFFFF"/>
              </w:rPr>
              <w:t>pecific</w:t>
            </w:r>
          </w:p>
        </w:tc>
      </w:tr>
      <w:tr w:rsidR="00042326" w14:paraId="3B08D905" w14:textId="77777777">
        <w:trPr>
          <w:trHeight w:hRule="exact" w:val="710"/>
        </w:trPr>
        <w:tc>
          <w:tcPr>
            <w:tcW w:w="6770" w:type="dxa"/>
            <w:tcBorders>
              <w:top w:val="single" w:sz="4" w:space="0" w:color="000000"/>
              <w:left w:val="single" w:sz="4" w:space="0" w:color="000000"/>
              <w:bottom w:val="single" w:sz="4" w:space="0" w:color="000000"/>
              <w:right w:val="single" w:sz="4" w:space="0" w:color="000000"/>
            </w:tcBorders>
          </w:tcPr>
          <w:p w14:paraId="4F9D2ADF" w14:textId="77777777" w:rsidR="00042326" w:rsidRDefault="0089496B">
            <w:pPr>
              <w:pStyle w:val="TableParagraph"/>
              <w:tabs>
                <w:tab w:val="left" w:pos="823"/>
              </w:tabs>
              <w:spacing w:before="117"/>
              <w:ind w:left="823" w:right="401" w:hanging="720"/>
              <w:rPr>
                <w:rFonts w:eastAsia="Arial" w:cs="Arial"/>
                <w:szCs w:val="20"/>
              </w:rPr>
            </w:pPr>
            <w:r>
              <w:rPr>
                <w:spacing w:val="-1"/>
                <w:w w:val="95"/>
              </w:rPr>
              <w:t>1.4.1</w:t>
            </w:r>
            <w:r>
              <w:rPr>
                <w:spacing w:val="-1"/>
                <w:w w:val="95"/>
              </w:rPr>
              <w:tab/>
            </w:r>
            <w:r>
              <w:t xml:space="preserve">Provide legal advice </w:t>
            </w:r>
            <w:r>
              <w:rPr>
                <w:spacing w:val="1"/>
              </w:rPr>
              <w:t>to</w:t>
            </w:r>
            <w:r>
              <w:t xml:space="preserve"> support </w:t>
            </w:r>
            <w:r>
              <w:rPr>
                <w:spacing w:val="-1"/>
              </w:rPr>
              <w:t>effective</w:t>
            </w:r>
            <w:r>
              <w:t xml:space="preserve"> </w:t>
            </w:r>
            <w:r>
              <w:rPr>
                <w:spacing w:val="-1"/>
              </w:rPr>
              <w:t>and</w:t>
            </w:r>
            <w:r>
              <w:t xml:space="preserve"> lawful</w:t>
            </w:r>
            <w:r>
              <w:rPr>
                <w:spacing w:val="-4"/>
              </w:rPr>
              <w:t xml:space="preserve"> </w:t>
            </w:r>
            <w:r>
              <w:rPr>
                <w:spacing w:val="-1"/>
              </w:rPr>
              <w:t>registration</w:t>
            </w:r>
            <w:r>
              <w:rPr>
                <w:w w:val="99"/>
              </w:rPr>
              <w:t xml:space="preserve"> </w:t>
            </w:r>
            <w:r>
              <w:t>and notifications procedures, and hearing panels</w:t>
            </w:r>
            <w:r>
              <w:rPr>
                <w:spacing w:val="-26"/>
              </w:rPr>
              <w:t xml:space="preserve"> </w:t>
            </w:r>
            <w:r>
              <w:t>processes</w:t>
            </w:r>
          </w:p>
        </w:tc>
        <w:tc>
          <w:tcPr>
            <w:tcW w:w="2693" w:type="dxa"/>
            <w:vMerge w:val="restart"/>
            <w:tcBorders>
              <w:top w:val="single" w:sz="4" w:space="0" w:color="000000"/>
              <w:left w:val="single" w:sz="4" w:space="0" w:color="000000"/>
              <w:right w:val="single" w:sz="4" w:space="0" w:color="000000"/>
            </w:tcBorders>
          </w:tcPr>
          <w:p w14:paraId="5B829131" w14:textId="77777777" w:rsidR="00042326" w:rsidRDefault="0089496B">
            <w:pPr>
              <w:pStyle w:val="TableParagraph"/>
              <w:spacing w:before="115"/>
              <w:ind w:left="103" w:right="167"/>
              <w:rPr>
                <w:rFonts w:eastAsia="Arial" w:cs="Arial"/>
                <w:szCs w:val="20"/>
              </w:rPr>
            </w:pPr>
            <w:r>
              <w:rPr>
                <w:rFonts w:eastAsia="Arial" w:cs="Arial"/>
                <w:i/>
                <w:szCs w:val="20"/>
              </w:rPr>
              <w:t>Profession-specific</w:t>
            </w:r>
            <w:r>
              <w:rPr>
                <w:rFonts w:eastAsia="Arial" w:cs="Arial"/>
                <w:i/>
                <w:w w:val="99"/>
                <w:szCs w:val="20"/>
              </w:rPr>
              <w:t xml:space="preserve"> </w:t>
            </w:r>
            <w:r>
              <w:rPr>
                <w:rFonts w:eastAsia="Arial" w:cs="Arial"/>
                <w:i/>
                <w:szCs w:val="20"/>
              </w:rPr>
              <w:t>services, as listed in</w:t>
            </w:r>
            <w:r>
              <w:rPr>
                <w:rFonts w:eastAsia="Arial" w:cs="Arial"/>
                <w:i/>
                <w:spacing w:val="-6"/>
                <w:szCs w:val="20"/>
              </w:rPr>
              <w:t xml:space="preserve"> </w:t>
            </w:r>
            <w:r>
              <w:rPr>
                <w:rFonts w:eastAsia="Arial" w:cs="Arial"/>
                <w:i/>
                <w:szCs w:val="20"/>
              </w:rPr>
              <w:t>the</w:t>
            </w:r>
            <w:r>
              <w:rPr>
                <w:rFonts w:eastAsia="Arial" w:cs="Arial"/>
                <w:i/>
                <w:w w:val="99"/>
                <w:szCs w:val="20"/>
              </w:rPr>
              <w:t xml:space="preserve"> </w:t>
            </w:r>
            <w:r>
              <w:rPr>
                <w:rFonts w:eastAsia="Arial" w:cs="Arial"/>
                <w:i/>
                <w:szCs w:val="20"/>
              </w:rPr>
              <w:t>National Board’s</w:t>
            </w:r>
            <w:r>
              <w:rPr>
                <w:rFonts w:eastAsia="Arial" w:cs="Arial"/>
                <w:i/>
                <w:spacing w:val="-12"/>
                <w:szCs w:val="20"/>
              </w:rPr>
              <w:t xml:space="preserve"> </w:t>
            </w:r>
            <w:r>
              <w:rPr>
                <w:rFonts w:eastAsia="Arial" w:cs="Arial"/>
                <w:i/>
                <w:szCs w:val="20"/>
              </w:rPr>
              <w:t>regulatory</w:t>
            </w:r>
            <w:r>
              <w:rPr>
                <w:rFonts w:eastAsia="Arial" w:cs="Arial"/>
                <w:i/>
                <w:w w:val="99"/>
                <w:szCs w:val="20"/>
              </w:rPr>
              <w:t xml:space="preserve"> </w:t>
            </w:r>
            <w:r>
              <w:rPr>
                <w:rFonts w:eastAsia="Arial" w:cs="Arial"/>
                <w:i/>
                <w:szCs w:val="20"/>
              </w:rPr>
              <w:t>plan and annual</w:t>
            </w:r>
            <w:r>
              <w:rPr>
                <w:rFonts w:eastAsia="Arial" w:cs="Arial"/>
                <w:i/>
                <w:spacing w:val="-11"/>
                <w:szCs w:val="20"/>
              </w:rPr>
              <w:t xml:space="preserve"> </w:t>
            </w:r>
            <w:r>
              <w:rPr>
                <w:rFonts w:eastAsia="Arial" w:cs="Arial"/>
                <w:i/>
                <w:szCs w:val="20"/>
              </w:rPr>
              <w:t>budget.</w:t>
            </w:r>
          </w:p>
        </w:tc>
      </w:tr>
      <w:tr w:rsidR="00042326" w14:paraId="251A3599" w14:textId="77777777">
        <w:trPr>
          <w:trHeight w:hRule="exact" w:val="710"/>
        </w:trPr>
        <w:tc>
          <w:tcPr>
            <w:tcW w:w="6770" w:type="dxa"/>
            <w:tcBorders>
              <w:top w:val="single" w:sz="4" w:space="0" w:color="000000"/>
              <w:left w:val="single" w:sz="4" w:space="0" w:color="000000"/>
              <w:bottom w:val="single" w:sz="4" w:space="0" w:color="000000"/>
              <w:right w:val="single" w:sz="4" w:space="0" w:color="000000"/>
            </w:tcBorders>
          </w:tcPr>
          <w:p w14:paraId="5D7A74F3" w14:textId="77777777" w:rsidR="00042326" w:rsidRDefault="0089496B">
            <w:pPr>
              <w:pStyle w:val="TableParagraph"/>
              <w:tabs>
                <w:tab w:val="left" w:pos="823"/>
              </w:tabs>
              <w:spacing w:before="117"/>
              <w:ind w:left="823" w:right="379" w:hanging="720"/>
              <w:rPr>
                <w:rFonts w:eastAsia="Arial" w:cs="Arial"/>
                <w:szCs w:val="20"/>
              </w:rPr>
            </w:pPr>
            <w:r>
              <w:rPr>
                <w:spacing w:val="-1"/>
                <w:w w:val="95"/>
              </w:rPr>
              <w:t>1.4.2</w:t>
            </w:r>
            <w:r>
              <w:rPr>
                <w:spacing w:val="-1"/>
                <w:w w:val="95"/>
              </w:rPr>
              <w:tab/>
            </w:r>
            <w:r>
              <w:t xml:space="preserve">Provide oversight for all Tribunal matters </w:t>
            </w:r>
            <w:r>
              <w:rPr>
                <w:spacing w:val="-1"/>
              </w:rPr>
              <w:t>involving</w:t>
            </w:r>
            <w:r>
              <w:t xml:space="preserve"> AHPRA</w:t>
            </w:r>
            <w:r>
              <w:rPr>
                <w:spacing w:val="-16"/>
              </w:rPr>
              <w:t xml:space="preserve"> </w:t>
            </w:r>
            <w:r>
              <w:t>and</w:t>
            </w:r>
            <w:r>
              <w:rPr>
                <w:w w:val="99"/>
              </w:rPr>
              <w:t xml:space="preserve"> </w:t>
            </w:r>
            <w:r>
              <w:t>the National</w:t>
            </w:r>
            <w:r>
              <w:rPr>
                <w:spacing w:val="-14"/>
              </w:rPr>
              <w:t xml:space="preserve"> </w:t>
            </w:r>
            <w:r>
              <w:t>Boards</w:t>
            </w:r>
          </w:p>
        </w:tc>
        <w:tc>
          <w:tcPr>
            <w:tcW w:w="2693" w:type="dxa"/>
            <w:vMerge/>
            <w:tcBorders>
              <w:left w:val="single" w:sz="4" w:space="0" w:color="000000"/>
              <w:bottom w:val="single" w:sz="4" w:space="0" w:color="000000"/>
              <w:right w:val="single" w:sz="4" w:space="0" w:color="000000"/>
            </w:tcBorders>
          </w:tcPr>
          <w:p w14:paraId="3DE569D7" w14:textId="77777777" w:rsidR="00042326" w:rsidRDefault="00042326"/>
        </w:tc>
      </w:tr>
    </w:tbl>
    <w:p w14:paraId="4994E8D9" w14:textId="48539157" w:rsidR="00042326" w:rsidRDefault="0089496B" w:rsidP="0049713F">
      <w:pPr>
        <w:pStyle w:val="AHPRANumberedsubheadinglevel1"/>
        <w:rPr>
          <w:rFonts w:eastAsia="Arial" w:cs="Arial"/>
          <w:szCs w:val="20"/>
        </w:rPr>
      </w:pPr>
      <w:r>
        <w:t xml:space="preserve">Governance and </w:t>
      </w:r>
      <w:r w:rsidR="00D53808">
        <w:t>s</w:t>
      </w:r>
      <w:r>
        <w:t>ecretariat</w:t>
      </w:r>
    </w:p>
    <w:tbl>
      <w:tblPr>
        <w:tblW w:w="0" w:type="auto"/>
        <w:tblInd w:w="107" w:type="dxa"/>
        <w:tblLayout w:type="fixed"/>
        <w:tblCellMar>
          <w:left w:w="0" w:type="dxa"/>
          <w:right w:w="0" w:type="dxa"/>
        </w:tblCellMar>
        <w:tblLook w:val="01E0" w:firstRow="1" w:lastRow="1" w:firstColumn="1" w:lastColumn="1" w:noHBand="0" w:noVBand="0"/>
      </w:tblPr>
      <w:tblGrid>
        <w:gridCol w:w="6770"/>
        <w:gridCol w:w="2693"/>
      </w:tblGrid>
      <w:tr w:rsidR="00042326" w14:paraId="579D930B" w14:textId="77777777">
        <w:trPr>
          <w:trHeight w:hRule="exact" w:val="715"/>
        </w:trPr>
        <w:tc>
          <w:tcPr>
            <w:tcW w:w="9463" w:type="dxa"/>
            <w:gridSpan w:val="2"/>
            <w:tcBorders>
              <w:top w:val="single" w:sz="4" w:space="0" w:color="000000"/>
              <w:left w:val="single" w:sz="4" w:space="0" w:color="000000"/>
              <w:bottom w:val="single" w:sz="4" w:space="0" w:color="000000"/>
              <w:right w:val="single" w:sz="4" w:space="0" w:color="000000"/>
            </w:tcBorders>
          </w:tcPr>
          <w:p w14:paraId="06CA4380" w14:textId="77777777" w:rsidR="00042326" w:rsidRDefault="00042326">
            <w:pPr>
              <w:pStyle w:val="TableParagraph"/>
              <w:spacing w:before="1"/>
              <w:rPr>
                <w:rFonts w:eastAsia="Arial" w:cs="Arial"/>
                <w:b/>
                <w:bCs/>
                <w:sz w:val="17"/>
                <w:szCs w:val="17"/>
              </w:rPr>
            </w:pPr>
          </w:p>
          <w:p w14:paraId="188C40C5" w14:textId="77777777" w:rsidR="00042326" w:rsidRDefault="0089496B">
            <w:pPr>
              <w:pStyle w:val="TableParagraph"/>
              <w:tabs>
                <w:tab w:val="left" w:pos="823"/>
              </w:tabs>
              <w:ind w:left="103"/>
              <w:rPr>
                <w:rFonts w:eastAsia="Arial" w:cs="Arial"/>
                <w:szCs w:val="20"/>
              </w:rPr>
            </w:pPr>
            <w:r>
              <w:rPr>
                <w:b/>
                <w:spacing w:val="-1"/>
                <w:w w:val="95"/>
              </w:rPr>
              <w:t>2.1</w:t>
            </w:r>
            <w:r>
              <w:rPr>
                <w:b/>
                <w:spacing w:val="-1"/>
                <w:w w:val="95"/>
              </w:rPr>
              <w:tab/>
            </w:r>
            <w:r>
              <w:rPr>
                <w:b/>
                <w:spacing w:val="-1"/>
              </w:rPr>
              <w:t>Governance</w:t>
            </w:r>
          </w:p>
        </w:tc>
      </w:tr>
      <w:tr w:rsidR="00042326" w14:paraId="5352E72D" w14:textId="77777777">
        <w:trPr>
          <w:trHeight w:hRule="exact" w:val="480"/>
        </w:trPr>
        <w:tc>
          <w:tcPr>
            <w:tcW w:w="6770" w:type="dxa"/>
            <w:tcBorders>
              <w:top w:val="single" w:sz="4" w:space="0" w:color="000000"/>
              <w:left w:val="single" w:sz="4" w:space="0" w:color="000000"/>
              <w:bottom w:val="single" w:sz="4" w:space="0" w:color="000000"/>
              <w:right w:val="single" w:sz="4" w:space="0" w:color="000000"/>
            </w:tcBorders>
            <w:shd w:val="clear" w:color="auto" w:fill="4F81BD"/>
          </w:tcPr>
          <w:p w14:paraId="531EDFCB" w14:textId="77777777" w:rsidR="00042326" w:rsidRDefault="0089496B">
            <w:pPr>
              <w:pStyle w:val="TableParagraph"/>
              <w:spacing w:before="115"/>
              <w:ind w:left="103"/>
              <w:rPr>
                <w:rFonts w:eastAsia="Arial" w:cs="Arial"/>
                <w:szCs w:val="20"/>
              </w:rPr>
            </w:pPr>
            <w:r>
              <w:rPr>
                <w:b/>
                <w:color w:val="FFFFFF"/>
              </w:rPr>
              <w:t>Core</w:t>
            </w:r>
          </w:p>
        </w:tc>
        <w:tc>
          <w:tcPr>
            <w:tcW w:w="2693" w:type="dxa"/>
            <w:tcBorders>
              <w:top w:val="single" w:sz="4" w:space="0" w:color="000000"/>
              <w:left w:val="single" w:sz="4" w:space="0" w:color="000000"/>
              <w:bottom w:val="single" w:sz="4" w:space="0" w:color="000000"/>
              <w:right w:val="single" w:sz="4" w:space="0" w:color="000000"/>
            </w:tcBorders>
            <w:shd w:val="clear" w:color="auto" w:fill="00BCE4"/>
          </w:tcPr>
          <w:p w14:paraId="627C3D92" w14:textId="48FBA520" w:rsidR="00042326" w:rsidRDefault="0089496B">
            <w:pPr>
              <w:pStyle w:val="TableParagraph"/>
              <w:spacing w:before="115"/>
              <w:ind w:left="103"/>
              <w:rPr>
                <w:rFonts w:eastAsia="Arial" w:cs="Arial"/>
                <w:szCs w:val="20"/>
              </w:rPr>
            </w:pPr>
            <w:r>
              <w:rPr>
                <w:b/>
                <w:color w:val="FFFFFF"/>
              </w:rPr>
              <w:t>Profession</w:t>
            </w:r>
            <w:r>
              <w:rPr>
                <w:b/>
                <w:color w:val="FFFFFF"/>
                <w:spacing w:val="-13"/>
              </w:rPr>
              <w:t xml:space="preserve"> </w:t>
            </w:r>
            <w:r w:rsidR="00D53808">
              <w:rPr>
                <w:b/>
                <w:color w:val="FFFFFF"/>
              </w:rPr>
              <w:t>s</w:t>
            </w:r>
            <w:r>
              <w:rPr>
                <w:b/>
                <w:color w:val="FFFFFF"/>
              </w:rPr>
              <w:t>pecific</w:t>
            </w:r>
          </w:p>
        </w:tc>
      </w:tr>
      <w:tr w:rsidR="00042326" w14:paraId="28643FEB" w14:textId="77777777">
        <w:trPr>
          <w:trHeight w:hRule="exact" w:val="710"/>
        </w:trPr>
        <w:tc>
          <w:tcPr>
            <w:tcW w:w="6770" w:type="dxa"/>
            <w:tcBorders>
              <w:top w:val="single" w:sz="4" w:space="0" w:color="000000"/>
              <w:left w:val="single" w:sz="4" w:space="0" w:color="000000"/>
              <w:bottom w:val="single" w:sz="4" w:space="0" w:color="000000"/>
              <w:right w:val="single" w:sz="4" w:space="0" w:color="000000"/>
            </w:tcBorders>
          </w:tcPr>
          <w:p w14:paraId="2E7B7AB9" w14:textId="77777777" w:rsidR="00042326" w:rsidRDefault="0089496B">
            <w:pPr>
              <w:pStyle w:val="TableParagraph"/>
              <w:tabs>
                <w:tab w:val="left" w:pos="823"/>
              </w:tabs>
              <w:spacing w:before="117"/>
              <w:ind w:left="823" w:right="646" w:hanging="720"/>
              <w:rPr>
                <w:rFonts w:eastAsia="Arial" w:cs="Arial"/>
                <w:szCs w:val="20"/>
              </w:rPr>
            </w:pPr>
            <w:r>
              <w:rPr>
                <w:spacing w:val="-1"/>
                <w:w w:val="95"/>
              </w:rPr>
              <w:t>2.1.1</w:t>
            </w:r>
            <w:r>
              <w:rPr>
                <w:spacing w:val="-1"/>
                <w:w w:val="95"/>
              </w:rPr>
              <w:tab/>
            </w:r>
            <w:r>
              <w:t xml:space="preserve">Develop and administer </w:t>
            </w:r>
            <w:r>
              <w:rPr>
                <w:spacing w:val="-1"/>
              </w:rPr>
              <w:t>procedures</w:t>
            </w:r>
            <w:r>
              <w:t xml:space="preserve"> </w:t>
            </w:r>
            <w:r>
              <w:rPr>
                <w:spacing w:val="-1"/>
              </w:rPr>
              <w:t>to</w:t>
            </w:r>
            <w:r>
              <w:t xml:space="preserve"> support </w:t>
            </w:r>
            <w:r>
              <w:rPr>
                <w:spacing w:val="-1"/>
              </w:rPr>
              <w:t>effective</w:t>
            </w:r>
            <w:r>
              <w:rPr>
                <w:spacing w:val="-4"/>
              </w:rPr>
              <w:t xml:space="preserve"> </w:t>
            </w:r>
            <w:r>
              <w:t>and</w:t>
            </w:r>
            <w:r>
              <w:rPr>
                <w:w w:val="99"/>
              </w:rPr>
              <w:t xml:space="preserve"> </w:t>
            </w:r>
            <w:r>
              <w:t>efficient National Board and committee</w:t>
            </w:r>
            <w:r>
              <w:rPr>
                <w:spacing w:val="-17"/>
              </w:rPr>
              <w:t xml:space="preserve"> </w:t>
            </w:r>
            <w:r>
              <w:t>operations</w:t>
            </w:r>
          </w:p>
        </w:tc>
        <w:tc>
          <w:tcPr>
            <w:tcW w:w="2693" w:type="dxa"/>
            <w:vMerge w:val="restart"/>
            <w:tcBorders>
              <w:top w:val="single" w:sz="4" w:space="0" w:color="000000"/>
              <w:left w:val="single" w:sz="4" w:space="0" w:color="000000"/>
              <w:right w:val="single" w:sz="4" w:space="0" w:color="000000"/>
            </w:tcBorders>
          </w:tcPr>
          <w:p w14:paraId="521FC8B9" w14:textId="77777777" w:rsidR="00042326" w:rsidRDefault="0089496B">
            <w:pPr>
              <w:pStyle w:val="TableParagraph"/>
              <w:spacing w:before="115"/>
              <w:ind w:left="103" w:right="167"/>
              <w:rPr>
                <w:rFonts w:eastAsia="Arial" w:cs="Arial"/>
                <w:szCs w:val="20"/>
              </w:rPr>
            </w:pPr>
            <w:r>
              <w:rPr>
                <w:rFonts w:eastAsia="Arial" w:cs="Arial"/>
                <w:i/>
                <w:szCs w:val="20"/>
              </w:rPr>
              <w:t>Profession-specific</w:t>
            </w:r>
            <w:r>
              <w:rPr>
                <w:rFonts w:eastAsia="Arial" w:cs="Arial"/>
                <w:i/>
                <w:w w:val="99"/>
                <w:szCs w:val="20"/>
              </w:rPr>
              <w:t xml:space="preserve"> </w:t>
            </w:r>
            <w:r>
              <w:rPr>
                <w:rFonts w:eastAsia="Arial" w:cs="Arial"/>
                <w:i/>
                <w:szCs w:val="20"/>
              </w:rPr>
              <w:t>services, as listed in</w:t>
            </w:r>
            <w:r>
              <w:rPr>
                <w:rFonts w:eastAsia="Arial" w:cs="Arial"/>
                <w:i/>
                <w:spacing w:val="-6"/>
                <w:szCs w:val="20"/>
              </w:rPr>
              <w:t xml:space="preserve"> </w:t>
            </w:r>
            <w:r>
              <w:rPr>
                <w:rFonts w:eastAsia="Arial" w:cs="Arial"/>
                <w:i/>
                <w:szCs w:val="20"/>
              </w:rPr>
              <w:t>the</w:t>
            </w:r>
            <w:r>
              <w:rPr>
                <w:rFonts w:eastAsia="Arial" w:cs="Arial"/>
                <w:i/>
                <w:w w:val="99"/>
                <w:szCs w:val="20"/>
              </w:rPr>
              <w:t xml:space="preserve"> </w:t>
            </w:r>
            <w:r>
              <w:rPr>
                <w:rFonts w:eastAsia="Arial" w:cs="Arial"/>
                <w:i/>
                <w:szCs w:val="20"/>
              </w:rPr>
              <w:t>National Board’s</w:t>
            </w:r>
            <w:r>
              <w:rPr>
                <w:rFonts w:eastAsia="Arial" w:cs="Arial"/>
                <w:i/>
                <w:spacing w:val="-12"/>
                <w:szCs w:val="20"/>
              </w:rPr>
              <w:t xml:space="preserve"> </w:t>
            </w:r>
            <w:r>
              <w:rPr>
                <w:rFonts w:eastAsia="Arial" w:cs="Arial"/>
                <w:i/>
                <w:szCs w:val="20"/>
              </w:rPr>
              <w:t>regulatory</w:t>
            </w:r>
            <w:r>
              <w:rPr>
                <w:rFonts w:eastAsia="Arial" w:cs="Arial"/>
                <w:i/>
                <w:w w:val="99"/>
                <w:szCs w:val="20"/>
              </w:rPr>
              <w:t xml:space="preserve"> </w:t>
            </w:r>
            <w:r>
              <w:rPr>
                <w:rFonts w:eastAsia="Arial" w:cs="Arial"/>
                <w:i/>
                <w:szCs w:val="20"/>
              </w:rPr>
              <w:t>plan and annual</w:t>
            </w:r>
            <w:r>
              <w:rPr>
                <w:rFonts w:eastAsia="Arial" w:cs="Arial"/>
                <w:i/>
                <w:spacing w:val="-11"/>
                <w:szCs w:val="20"/>
              </w:rPr>
              <w:t xml:space="preserve"> </w:t>
            </w:r>
            <w:r>
              <w:rPr>
                <w:rFonts w:eastAsia="Arial" w:cs="Arial"/>
                <w:i/>
                <w:szCs w:val="20"/>
              </w:rPr>
              <w:t>budget.</w:t>
            </w:r>
          </w:p>
        </w:tc>
      </w:tr>
      <w:tr w:rsidR="00042326" w14:paraId="7F882003" w14:textId="77777777">
        <w:trPr>
          <w:trHeight w:hRule="exact" w:val="710"/>
        </w:trPr>
        <w:tc>
          <w:tcPr>
            <w:tcW w:w="6770" w:type="dxa"/>
            <w:tcBorders>
              <w:top w:val="single" w:sz="4" w:space="0" w:color="000000"/>
              <w:left w:val="single" w:sz="4" w:space="0" w:color="000000"/>
              <w:bottom w:val="single" w:sz="4" w:space="0" w:color="000000"/>
              <w:right w:val="single" w:sz="4" w:space="0" w:color="000000"/>
            </w:tcBorders>
          </w:tcPr>
          <w:p w14:paraId="28F4E4A0" w14:textId="77777777" w:rsidR="00042326" w:rsidRDefault="0089496B">
            <w:pPr>
              <w:pStyle w:val="TableParagraph"/>
              <w:tabs>
                <w:tab w:val="left" w:pos="823"/>
              </w:tabs>
              <w:spacing w:before="117"/>
              <w:ind w:left="823" w:right="803" w:hanging="720"/>
              <w:rPr>
                <w:rFonts w:eastAsia="Arial" w:cs="Arial"/>
                <w:szCs w:val="20"/>
              </w:rPr>
            </w:pPr>
            <w:r>
              <w:rPr>
                <w:spacing w:val="-1"/>
                <w:w w:val="95"/>
              </w:rPr>
              <w:t>2.1.2</w:t>
            </w:r>
            <w:r>
              <w:rPr>
                <w:spacing w:val="-1"/>
                <w:w w:val="95"/>
              </w:rPr>
              <w:tab/>
            </w:r>
            <w:r>
              <w:t xml:space="preserve">Provide National </w:t>
            </w:r>
            <w:r>
              <w:rPr>
                <w:spacing w:val="-1"/>
              </w:rPr>
              <w:t>Board</w:t>
            </w:r>
            <w:r>
              <w:t xml:space="preserve"> member </w:t>
            </w:r>
            <w:r>
              <w:rPr>
                <w:spacing w:val="-1"/>
              </w:rPr>
              <w:t>orientation,</w:t>
            </w:r>
            <w:r>
              <w:t xml:space="preserve"> </w:t>
            </w:r>
            <w:r>
              <w:rPr>
                <w:spacing w:val="-1"/>
              </w:rPr>
              <w:t>induction</w:t>
            </w:r>
            <w:r>
              <w:rPr>
                <w:spacing w:val="1"/>
              </w:rPr>
              <w:t xml:space="preserve"> </w:t>
            </w:r>
            <w:r>
              <w:rPr>
                <w:spacing w:val="-1"/>
              </w:rPr>
              <w:t>and</w:t>
            </w:r>
            <w:r>
              <w:rPr>
                <w:spacing w:val="-1"/>
                <w:w w:val="99"/>
              </w:rPr>
              <w:t xml:space="preserve"> </w:t>
            </w:r>
            <w:r>
              <w:t>professional</w:t>
            </w:r>
            <w:r>
              <w:rPr>
                <w:spacing w:val="-13"/>
              </w:rPr>
              <w:t xml:space="preserve"> </w:t>
            </w:r>
            <w:r>
              <w:t>development</w:t>
            </w:r>
          </w:p>
        </w:tc>
        <w:tc>
          <w:tcPr>
            <w:tcW w:w="2693" w:type="dxa"/>
            <w:vMerge/>
            <w:tcBorders>
              <w:left w:val="single" w:sz="4" w:space="0" w:color="000000"/>
              <w:right w:val="single" w:sz="4" w:space="0" w:color="000000"/>
            </w:tcBorders>
          </w:tcPr>
          <w:p w14:paraId="55F3A830" w14:textId="77777777" w:rsidR="00042326" w:rsidRDefault="00042326"/>
        </w:tc>
      </w:tr>
      <w:tr w:rsidR="00042326" w14:paraId="0B175676" w14:textId="77777777">
        <w:trPr>
          <w:trHeight w:hRule="exact" w:val="480"/>
        </w:trPr>
        <w:tc>
          <w:tcPr>
            <w:tcW w:w="6770" w:type="dxa"/>
            <w:tcBorders>
              <w:top w:val="single" w:sz="4" w:space="0" w:color="000000"/>
              <w:left w:val="single" w:sz="4" w:space="0" w:color="000000"/>
              <w:bottom w:val="single" w:sz="4" w:space="0" w:color="000000"/>
              <w:right w:val="single" w:sz="4" w:space="0" w:color="000000"/>
            </w:tcBorders>
          </w:tcPr>
          <w:p w14:paraId="2441067B" w14:textId="77777777" w:rsidR="00042326" w:rsidRDefault="0089496B">
            <w:pPr>
              <w:pStyle w:val="TableParagraph"/>
              <w:tabs>
                <w:tab w:val="left" w:pos="823"/>
              </w:tabs>
              <w:spacing w:before="117"/>
              <w:ind w:left="103"/>
              <w:rPr>
                <w:rFonts w:eastAsia="Arial" w:cs="Arial"/>
                <w:szCs w:val="20"/>
              </w:rPr>
            </w:pPr>
            <w:r>
              <w:rPr>
                <w:spacing w:val="-1"/>
                <w:w w:val="95"/>
              </w:rPr>
              <w:t>2.1.3</w:t>
            </w:r>
            <w:r>
              <w:rPr>
                <w:spacing w:val="-1"/>
                <w:w w:val="95"/>
              </w:rPr>
              <w:tab/>
            </w:r>
            <w:r>
              <w:rPr>
                <w:spacing w:val="-1"/>
              </w:rPr>
              <w:t>Support</w:t>
            </w:r>
            <w:r>
              <w:t xml:space="preserve"> working </w:t>
            </w:r>
            <w:r>
              <w:rPr>
                <w:spacing w:val="-1"/>
              </w:rPr>
              <w:t>relationships</w:t>
            </w:r>
            <w:r>
              <w:t xml:space="preserve"> </w:t>
            </w:r>
            <w:r>
              <w:rPr>
                <w:spacing w:val="-1"/>
              </w:rPr>
              <w:t>with</w:t>
            </w:r>
            <w:r>
              <w:t xml:space="preserve"> </w:t>
            </w:r>
            <w:r>
              <w:rPr>
                <w:spacing w:val="-1"/>
              </w:rPr>
              <w:t>relevant</w:t>
            </w:r>
            <w:r>
              <w:rPr>
                <w:spacing w:val="9"/>
              </w:rPr>
              <w:t xml:space="preserve"> </w:t>
            </w:r>
            <w:r>
              <w:t>committees</w:t>
            </w:r>
          </w:p>
        </w:tc>
        <w:tc>
          <w:tcPr>
            <w:tcW w:w="2693" w:type="dxa"/>
            <w:vMerge/>
            <w:tcBorders>
              <w:left w:val="single" w:sz="4" w:space="0" w:color="000000"/>
              <w:bottom w:val="single" w:sz="4" w:space="0" w:color="000000"/>
              <w:right w:val="single" w:sz="4" w:space="0" w:color="000000"/>
            </w:tcBorders>
          </w:tcPr>
          <w:p w14:paraId="6DA26C08" w14:textId="77777777" w:rsidR="00042326" w:rsidRDefault="00042326"/>
        </w:tc>
      </w:tr>
    </w:tbl>
    <w:p w14:paraId="195CA18B" w14:textId="77777777" w:rsidR="00042326" w:rsidRDefault="00042326">
      <w:pPr>
        <w:rPr>
          <w:rFonts w:ascii="Arial" w:eastAsia="Arial" w:hAnsi="Arial" w:cs="Arial"/>
          <w:b/>
          <w:bCs/>
          <w:sz w:val="20"/>
          <w:szCs w:val="20"/>
        </w:rPr>
      </w:pPr>
    </w:p>
    <w:tbl>
      <w:tblPr>
        <w:tblW w:w="0" w:type="auto"/>
        <w:tblInd w:w="107" w:type="dxa"/>
        <w:tblLayout w:type="fixed"/>
        <w:tblCellMar>
          <w:left w:w="0" w:type="dxa"/>
          <w:right w:w="0" w:type="dxa"/>
        </w:tblCellMar>
        <w:tblLook w:val="01E0" w:firstRow="1" w:lastRow="1" w:firstColumn="1" w:lastColumn="1" w:noHBand="0" w:noVBand="0"/>
      </w:tblPr>
      <w:tblGrid>
        <w:gridCol w:w="6770"/>
        <w:gridCol w:w="2693"/>
      </w:tblGrid>
      <w:tr w:rsidR="00042326" w14:paraId="2F8E2091" w14:textId="77777777">
        <w:trPr>
          <w:trHeight w:hRule="exact" w:val="715"/>
        </w:trPr>
        <w:tc>
          <w:tcPr>
            <w:tcW w:w="9463" w:type="dxa"/>
            <w:gridSpan w:val="2"/>
            <w:tcBorders>
              <w:top w:val="single" w:sz="4" w:space="0" w:color="000000"/>
              <w:left w:val="single" w:sz="4" w:space="0" w:color="000000"/>
              <w:bottom w:val="single" w:sz="4" w:space="0" w:color="000000"/>
              <w:right w:val="single" w:sz="4" w:space="0" w:color="000000"/>
            </w:tcBorders>
          </w:tcPr>
          <w:p w14:paraId="11AE1F93" w14:textId="77777777" w:rsidR="00042326" w:rsidRDefault="00042326">
            <w:pPr>
              <w:pStyle w:val="TableParagraph"/>
              <w:spacing w:before="1"/>
              <w:rPr>
                <w:rFonts w:eastAsia="Arial" w:cs="Arial"/>
                <w:b/>
                <w:bCs/>
                <w:sz w:val="17"/>
                <w:szCs w:val="17"/>
              </w:rPr>
            </w:pPr>
          </w:p>
          <w:p w14:paraId="5FFE0837" w14:textId="77777777" w:rsidR="00042326" w:rsidRDefault="0089496B">
            <w:pPr>
              <w:pStyle w:val="TableParagraph"/>
              <w:tabs>
                <w:tab w:val="left" w:pos="823"/>
              </w:tabs>
              <w:ind w:left="103"/>
              <w:rPr>
                <w:rFonts w:eastAsia="Arial" w:cs="Arial"/>
                <w:szCs w:val="20"/>
              </w:rPr>
            </w:pPr>
            <w:r>
              <w:rPr>
                <w:b/>
                <w:spacing w:val="-1"/>
                <w:w w:val="95"/>
              </w:rPr>
              <w:t>2.2</w:t>
            </w:r>
            <w:r>
              <w:rPr>
                <w:b/>
                <w:spacing w:val="-1"/>
                <w:w w:val="95"/>
              </w:rPr>
              <w:tab/>
            </w:r>
            <w:r>
              <w:rPr>
                <w:b/>
                <w:spacing w:val="-1"/>
              </w:rPr>
              <w:t>Secretariat</w:t>
            </w:r>
          </w:p>
        </w:tc>
      </w:tr>
      <w:tr w:rsidR="00042326" w14:paraId="072A3377" w14:textId="77777777">
        <w:trPr>
          <w:trHeight w:hRule="exact" w:val="480"/>
        </w:trPr>
        <w:tc>
          <w:tcPr>
            <w:tcW w:w="6770" w:type="dxa"/>
            <w:tcBorders>
              <w:top w:val="single" w:sz="4" w:space="0" w:color="000000"/>
              <w:left w:val="single" w:sz="4" w:space="0" w:color="000000"/>
              <w:bottom w:val="single" w:sz="4" w:space="0" w:color="000000"/>
              <w:right w:val="single" w:sz="4" w:space="0" w:color="000000"/>
            </w:tcBorders>
            <w:shd w:val="clear" w:color="auto" w:fill="4F81BD"/>
          </w:tcPr>
          <w:p w14:paraId="7A841471" w14:textId="77777777" w:rsidR="00042326" w:rsidRDefault="0089496B">
            <w:pPr>
              <w:pStyle w:val="TableParagraph"/>
              <w:spacing w:before="115"/>
              <w:ind w:left="103"/>
              <w:rPr>
                <w:rFonts w:eastAsia="Arial" w:cs="Arial"/>
                <w:szCs w:val="20"/>
              </w:rPr>
            </w:pPr>
            <w:r>
              <w:rPr>
                <w:b/>
                <w:color w:val="FFFFFF"/>
              </w:rPr>
              <w:t>Core</w:t>
            </w:r>
          </w:p>
        </w:tc>
        <w:tc>
          <w:tcPr>
            <w:tcW w:w="2693" w:type="dxa"/>
            <w:tcBorders>
              <w:top w:val="single" w:sz="4" w:space="0" w:color="000000"/>
              <w:left w:val="single" w:sz="4" w:space="0" w:color="000000"/>
              <w:bottom w:val="single" w:sz="4" w:space="0" w:color="000000"/>
              <w:right w:val="single" w:sz="4" w:space="0" w:color="000000"/>
            </w:tcBorders>
            <w:shd w:val="clear" w:color="auto" w:fill="00BCE4"/>
          </w:tcPr>
          <w:p w14:paraId="381134FA" w14:textId="78FA9364" w:rsidR="00042326" w:rsidRDefault="0089496B">
            <w:pPr>
              <w:pStyle w:val="TableParagraph"/>
              <w:spacing w:before="115"/>
              <w:ind w:left="103"/>
              <w:rPr>
                <w:rFonts w:eastAsia="Arial" w:cs="Arial"/>
                <w:szCs w:val="20"/>
              </w:rPr>
            </w:pPr>
            <w:r>
              <w:rPr>
                <w:b/>
                <w:color w:val="FFFFFF"/>
              </w:rPr>
              <w:t>Profession</w:t>
            </w:r>
            <w:r>
              <w:rPr>
                <w:b/>
                <w:color w:val="FFFFFF"/>
                <w:spacing w:val="-13"/>
              </w:rPr>
              <w:t xml:space="preserve"> </w:t>
            </w:r>
            <w:r w:rsidR="00D53808">
              <w:rPr>
                <w:b/>
                <w:color w:val="FFFFFF"/>
              </w:rPr>
              <w:t>s</w:t>
            </w:r>
            <w:r>
              <w:rPr>
                <w:b/>
                <w:color w:val="FFFFFF"/>
              </w:rPr>
              <w:t>pecific</w:t>
            </w:r>
          </w:p>
        </w:tc>
      </w:tr>
      <w:tr w:rsidR="00042326" w14:paraId="11AA47BC" w14:textId="77777777">
        <w:trPr>
          <w:trHeight w:hRule="exact" w:val="710"/>
        </w:trPr>
        <w:tc>
          <w:tcPr>
            <w:tcW w:w="6770" w:type="dxa"/>
            <w:tcBorders>
              <w:top w:val="single" w:sz="4" w:space="0" w:color="000000"/>
              <w:left w:val="single" w:sz="4" w:space="0" w:color="000000"/>
              <w:bottom w:val="single" w:sz="4" w:space="0" w:color="000000"/>
              <w:right w:val="single" w:sz="4" w:space="0" w:color="000000"/>
            </w:tcBorders>
          </w:tcPr>
          <w:p w14:paraId="79050B22" w14:textId="77777777" w:rsidR="00042326" w:rsidRDefault="0089496B">
            <w:pPr>
              <w:pStyle w:val="TableParagraph"/>
              <w:tabs>
                <w:tab w:val="left" w:pos="823"/>
              </w:tabs>
              <w:spacing w:before="117"/>
              <w:ind w:left="823" w:right="202" w:hanging="720"/>
              <w:rPr>
                <w:rFonts w:eastAsia="Arial" w:cs="Arial"/>
                <w:szCs w:val="20"/>
              </w:rPr>
            </w:pPr>
            <w:r>
              <w:rPr>
                <w:spacing w:val="-1"/>
                <w:w w:val="95"/>
              </w:rPr>
              <w:t>2.2.1</w:t>
            </w:r>
            <w:r>
              <w:rPr>
                <w:spacing w:val="-1"/>
                <w:w w:val="95"/>
              </w:rPr>
              <w:tab/>
            </w:r>
            <w:r>
              <w:t xml:space="preserve">Provide </w:t>
            </w:r>
            <w:r>
              <w:rPr>
                <w:spacing w:val="-1"/>
              </w:rPr>
              <w:t>secretariat</w:t>
            </w:r>
            <w:r>
              <w:t xml:space="preserve"> and </w:t>
            </w:r>
            <w:r>
              <w:rPr>
                <w:spacing w:val="-1"/>
              </w:rPr>
              <w:t>administrative</w:t>
            </w:r>
            <w:r>
              <w:t xml:space="preserve"> support for </w:t>
            </w:r>
            <w:r>
              <w:rPr>
                <w:spacing w:val="-1"/>
              </w:rPr>
              <w:t>National</w:t>
            </w:r>
            <w:r>
              <w:rPr>
                <w:spacing w:val="7"/>
              </w:rPr>
              <w:t xml:space="preserve"> </w:t>
            </w:r>
            <w:r>
              <w:rPr>
                <w:spacing w:val="-1"/>
              </w:rPr>
              <w:t>Board</w:t>
            </w:r>
            <w:r>
              <w:rPr>
                <w:w w:val="99"/>
              </w:rPr>
              <w:t xml:space="preserve"> </w:t>
            </w:r>
            <w:r>
              <w:t>Meetings</w:t>
            </w:r>
          </w:p>
        </w:tc>
        <w:tc>
          <w:tcPr>
            <w:tcW w:w="2693" w:type="dxa"/>
            <w:vMerge w:val="restart"/>
            <w:tcBorders>
              <w:top w:val="single" w:sz="4" w:space="0" w:color="000000"/>
              <w:left w:val="single" w:sz="4" w:space="0" w:color="000000"/>
              <w:right w:val="single" w:sz="4" w:space="0" w:color="000000"/>
            </w:tcBorders>
          </w:tcPr>
          <w:p w14:paraId="51890C50" w14:textId="77777777" w:rsidR="00042326" w:rsidRDefault="0089496B">
            <w:pPr>
              <w:pStyle w:val="TableParagraph"/>
              <w:spacing w:before="115"/>
              <w:ind w:left="103" w:right="167"/>
              <w:rPr>
                <w:rFonts w:eastAsia="Arial" w:cs="Arial"/>
                <w:szCs w:val="20"/>
              </w:rPr>
            </w:pPr>
            <w:r>
              <w:rPr>
                <w:rFonts w:eastAsia="Arial" w:cs="Arial"/>
                <w:i/>
                <w:szCs w:val="20"/>
              </w:rPr>
              <w:t>Profession-specific</w:t>
            </w:r>
            <w:r>
              <w:rPr>
                <w:rFonts w:eastAsia="Arial" w:cs="Arial"/>
                <w:i/>
                <w:w w:val="99"/>
                <w:szCs w:val="20"/>
              </w:rPr>
              <w:t xml:space="preserve"> </w:t>
            </w:r>
            <w:r>
              <w:rPr>
                <w:rFonts w:eastAsia="Arial" w:cs="Arial"/>
                <w:i/>
                <w:szCs w:val="20"/>
              </w:rPr>
              <w:t>services, as listed in</w:t>
            </w:r>
            <w:r>
              <w:rPr>
                <w:rFonts w:eastAsia="Arial" w:cs="Arial"/>
                <w:i/>
                <w:spacing w:val="-6"/>
                <w:szCs w:val="20"/>
              </w:rPr>
              <w:t xml:space="preserve"> </w:t>
            </w:r>
            <w:r>
              <w:rPr>
                <w:rFonts w:eastAsia="Arial" w:cs="Arial"/>
                <w:i/>
                <w:szCs w:val="20"/>
              </w:rPr>
              <w:t>the</w:t>
            </w:r>
            <w:r>
              <w:rPr>
                <w:rFonts w:eastAsia="Arial" w:cs="Arial"/>
                <w:i/>
                <w:w w:val="99"/>
                <w:szCs w:val="20"/>
              </w:rPr>
              <w:t xml:space="preserve"> </w:t>
            </w:r>
            <w:r>
              <w:rPr>
                <w:rFonts w:eastAsia="Arial" w:cs="Arial"/>
                <w:i/>
                <w:szCs w:val="20"/>
              </w:rPr>
              <w:t>National Board’s</w:t>
            </w:r>
            <w:r>
              <w:rPr>
                <w:rFonts w:eastAsia="Arial" w:cs="Arial"/>
                <w:i/>
                <w:spacing w:val="-12"/>
                <w:szCs w:val="20"/>
              </w:rPr>
              <w:t xml:space="preserve"> </w:t>
            </w:r>
            <w:r>
              <w:rPr>
                <w:rFonts w:eastAsia="Arial" w:cs="Arial"/>
                <w:i/>
                <w:szCs w:val="20"/>
              </w:rPr>
              <w:t>regulatory</w:t>
            </w:r>
            <w:r>
              <w:rPr>
                <w:rFonts w:eastAsia="Arial" w:cs="Arial"/>
                <w:i/>
                <w:w w:val="99"/>
                <w:szCs w:val="20"/>
              </w:rPr>
              <w:t xml:space="preserve"> </w:t>
            </w:r>
            <w:r>
              <w:rPr>
                <w:rFonts w:eastAsia="Arial" w:cs="Arial"/>
                <w:i/>
                <w:szCs w:val="20"/>
              </w:rPr>
              <w:t>plan and annual</w:t>
            </w:r>
            <w:r>
              <w:rPr>
                <w:rFonts w:eastAsia="Arial" w:cs="Arial"/>
                <w:i/>
                <w:spacing w:val="-11"/>
                <w:szCs w:val="20"/>
              </w:rPr>
              <w:t xml:space="preserve"> </w:t>
            </w:r>
            <w:r>
              <w:rPr>
                <w:rFonts w:eastAsia="Arial" w:cs="Arial"/>
                <w:i/>
                <w:szCs w:val="20"/>
              </w:rPr>
              <w:t>budget.</w:t>
            </w:r>
          </w:p>
        </w:tc>
      </w:tr>
      <w:tr w:rsidR="00042326" w14:paraId="0388CA7C" w14:textId="77777777">
        <w:trPr>
          <w:trHeight w:hRule="exact" w:val="710"/>
        </w:trPr>
        <w:tc>
          <w:tcPr>
            <w:tcW w:w="6770" w:type="dxa"/>
            <w:tcBorders>
              <w:top w:val="single" w:sz="4" w:space="0" w:color="000000"/>
              <w:left w:val="single" w:sz="4" w:space="0" w:color="000000"/>
              <w:bottom w:val="single" w:sz="4" w:space="0" w:color="000000"/>
              <w:right w:val="single" w:sz="4" w:space="0" w:color="000000"/>
            </w:tcBorders>
          </w:tcPr>
          <w:p w14:paraId="4C8EB5A3" w14:textId="77777777" w:rsidR="00042326" w:rsidRDefault="0089496B">
            <w:pPr>
              <w:pStyle w:val="TableParagraph"/>
              <w:tabs>
                <w:tab w:val="left" w:pos="823"/>
              </w:tabs>
              <w:spacing w:before="117"/>
              <w:ind w:left="823" w:right="202" w:hanging="720"/>
              <w:rPr>
                <w:rFonts w:eastAsia="Arial" w:cs="Arial"/>
                <w:szCs w:val="20"/>
              </w:rPr>
            </w:pPr>
            <w:r>
              <w:rPr>
                <w:spacing w:val="-1"/>
                <w:w w:val="95"/>
              </w:rPr>
              <w:t>2.2.2</w:t>
            </w:r>
            <w:r>
              <w:rPr>
                <w:spacing w:val="-1"/>
                <w:w w:val="95"/>
              </w:rPr>
              <w:tab/>
            </w:r>
            <w:r>
              <w:t xml:space="preserve">Provide </w:t>
            </w:r>
            <w:r>
              <w:rPr>
                <w:spacing w:val="-1"/>
              </w:rPr>
              <w:t>secretariat</w:t>
            </w:r>
            <w:r>
              <w:t xml:space="preserve"> and </w:t>
            </w:r>
            <w:r>
              <w:rPr>
                <w:spacing w:val="-1"/>
              </w:rPr>
              <w:t>administrative</w:t>
            </w:r>
            <w:r>
              <w:t xml:space="preserve"> support for </w:t>
            </w:r>
            <w:r>
              <w:rPr>
                <w:spacing w:val="-1"/>
              </w:rPr>
              <w:t>National</w:t>
            </w:r>
            <w:r>
              <w:rPr>
                <w:spacing w:val="7"/>
              </w:rPr>
              <w:t xml:space="preserve"> </w:t>
            </w:r>
            <w:r>
              <w:rPr>
                <w:spacing w:val="-1"/>
              </w:rPr>
              <w:t>Board</w:t>
            </w:r>
            <w:r>
              <w:rPr>
                <w:w w:val="99"/>
              </w:rPr>
              <w:t xml:space="preserve"> </w:t>
            </w:r>
            <w:r>
              <w:t>committee</w:t>
            </w:r>
            <w:r>
              <w:rPr>
                <w:spacing w:val="-13"/>
              </w:rPr>
              <w:t xml:space="preserve"> </w:t>
            </w:r>
            <w:r>
              <w:t>meetings</w:t>
            </w:r>
          </w:p>
        </w:tc>
        <w:tc>
          <w:tcPr>
            <w:tcW w:w="2693" w:type="dxa"/>
            <w:vMerge/>
            <w:tcBorders>
              <w:left w:val="single" w:sz="4" w:space="0" w:color="000000"/>
              <w:right w:val="single" w:sz="4" w:space="0" w:color="000000"/>
            </w:tcBorders>
          </w:tcPr>
          <w:p w14:paraId="19DB0CDA" w14:textId="77777777" w:rsidR="00042326" w:rsidRDefault="00042326"/>
        </w:tc>
      </w:tr>
      <w:tr w:rsidR="00042326" w14:paraId="5D595BBE" w14:textId="77777777">
        <w:trPr>
          <w:trHeight w:hRule="exact" w:val="480"/>
        </w:trPr>
        <w:tc>
          <w:tcPr>
            <w:tcW w:w="6770" w:type="dxa"/>
            <w:tcBorders>
              <w:top w:val="single" w:sz="4" w:space="0" w:color="000000"/>
              <w:left w:val="single" w:sz="4" w:space="0" w:color="000000"/>
              <w:bottom w:val="single" w:sz="4" w:space="0" w:color="000000"/>
              <w:right w:val="single" w:sz="4" w:space="0" w:color="000000"/>
            </w:tcBorders>
          </w:tcPr>
          <w:p w14:paraId="31CCAEDF" w14:textId="77777777" w:rsidR="00042326" w:rsidRDefault="0089496B">
            <w:pPr>
              <w:pStyle w:val="TableParagraph"/>
              <w:tabs>
                <w:tab w:val="left" w:pos="823"/>
              </w:tabs>
              <w:spacing w:before="117"/>
              <w:ind w:left="103"/>
              <w:rPr>
                <w:rFonts w:eastAsia="Arial" w:cs="Arial"/>
                <w:szCs w:val="20"/>
              </w:rPr>
            </w:pPr>
            <w:r>
              <w:rPr>
                <w:spacing w:val="-1"/>
                <w:w w:val="95"/>
              </w:rPr>
              <w:t>2.2.3</w:t>
            </w:r>
            <w:r>
              <w:rPr>
                <w:spacing w:val="-1"/>
                <w:w w:val="95"/>
              </w:rPr>
              <w:tab/>
            </w:r>
            <w:r>
              <w:t xml:space="preserve">Provide panel hearing </w:t>
            </w:r>
            <w:r>
              <w:rPr>
                <w:spacing w:val="-1"/>
              </w:rPr>
              <w:t>secretariat</w:t>
            </w:r>
            <w:r>
              <w:rPr>
                <w:spacing w:val="-7"/>
              </w:rPr>
              <w:t xml:space="preserve"> </w:t>
            </w:r>
            <w:r>
              <w:t>support</w:t>
            </w:r>
          </w:p>
        </w:tc>
        <w:tc>
          <w:tcPr>
            <w:tcW w:w="2693" w:type="dxa"/>
            <w:vMerge/>
            <w:tcBorders>
              <w:left w:val="single" w:sz="4" w:space="0" w:color="000000"/>
              <w:right w:val="single" w:sz="4" w:space="0" w:color="000000"/>
            </w:tcBorders>
          </w:tcPr>
          <w:p w14:paraId="145D60DB" w14:textId="77777777" w:rsidR="00042326" w:rsidRDefault="00042326"/>
        </w:tc>
      </w:tr>
      <w:tr w:rsidR="00042326" w14:paraId="194F63A3" w14:textId="77777777">
        <w:trPr>
          <w:trHeight w:hRule="exact" w:val="710"/>
        </w:trPr>
        <w:tc>
          <w:tcPr>
            <w:tcW w:w="6770" w:type="dxa"/>
            <w:tcBorders>
              <w:top w:val="single" w:sz="4" w:space="0" w:color="000000"/>
              <w:left w:val="single" w:sz="4" w:space="0" w:color="000000"/>
              <w:bottom w:val="single" w:sz="4" w:space="0" w:color="000000"/>
              <w:right w:val="single" w:sz="4" w:space="0" w:color="000000"/>
            </w:tcBorders>
          </w:tcPr>
          <w:p w14:paraId="48216BFA" w14:textId="77777777" w:rsidR="00042326" w:rsidRDefault="0089496B">
            <w:pPr>
              <w:pStyle w:val="TableParagraph"/>
              <w:tabs>
                <w:tab w:val="left" w:pos="823"/>
              </w:tabs>
              <w:spacing w:before="117"/>
              <w:ind w:left="823" w:right="337" w:hanging="720"/>
              <w:rPr>
                <w:rFonts w:eastAsia="Arial" w:cs="Arial"/>
                <w:szCs w:val="20"/>
              </w:rPr>
            </w:pPr>
            <w:r>
              <w:rPr>
                <w:spacing w:val="-1"/>
                <w:w w:val="95"/>
              </w:rPr>
              <w:t>2.2.4</w:t>
            </w:r>
            <w:r>
              <w:rPr>
                <w:spacing w:val="-1"/>
                <w:w w:val="95"/>
              </w:rPr>
              <w:tab/>
            </w:r>
            <w:r>
              <w:rPr>
                <w:spacing w:val="-1"/>
              </w:rPr>
              <w:t>Secretariat</w:t>
            </w:r>
            <w:r>
              <w:t xml:space="preserve"> and policy support for </w:t>
            </w:r>
            <w:r>
              <w:rPr>
                <w:spacing w:val="-1"/>
              </w:rPr>
              <w:t>governance</w:t>
            </w:r>
            <w:r>
              <w:t xml:space="preserve"> forums,</w:t>
            </w:r>
            <w:r>
              <w:rPr>
                <w:spacing w:val="-3"/>
              </w:rPr>
              <w:t xml:space="preserve"> </w:t>
            </w:r>
            <w:r>
              <w:rPr>
                <w:spacing w:val="-1"/>
              </w:rPr>
              <w:t>including</w:t>
            </w:r>
            <w:r>
              <w:rPr>
                <w:spacing w:val="-1"/>
                <w:w w:val="99"/>
              </w:rPr>
              <w:t xml:space="preserve"> </w:t>
            </w:r>
            <w:r>
              <w:t>the Forum of Chairs and its</w:t>
            </w:r>
            <w:r>
              <w:rPr>
                <w:spacing w:val="-19"/>
              </w:rPr>
              <w:t xml:space="preserve"> </w:t>
            </w:r>
            <w:r>
              <w:t>sub-committees</w:t>
            </w:r>
          </w:p>
        </w:tc>
        <w:tc>
          <w:tcPr>
            <w:tcW w:w="2693" w:type="dxa"/>
            <w:vMerge/>
            <w:tcBorders>
              <w:left w:val="single" w:sz="4" w:space="0" w:color="000000"/>
              <w:bottom w:val="single" w:sz="4" w:space="0" w:color="000000"/>
              <w:right w:val="single" w:sz="4" w:space="0" w:color="000000"/>
            </w:tcBorders>
          </w:tcPr>
          <w:p w14:paraId="45383B7F" w14:textId="77777777" w:rsidR="00042326" w:rsidRDefault="00042326"/>
        </w:tc>
      </w:tr>
    </w:tbl>
    <w:p w14:paraId="7FFC5889" w14:textId="77777777" w:rsidR="00D53808" w:rsidRDefault="00D53808">
      <w:pPr>
        <w:rPr>
          <w:rFonts w:ascii="Arial" w:eastAsia="Arial" w:hAnsi="Arial" w:cs="Arial"/>
          <w:bCs/>
          <w:color w:val="007DC3"/>
          <w:sz w:val="20"/>
          <w:szCs w:val="20"/>
          <w:lang w:val="en-AU"/>
        </w:rPr>
      </w:pPr>
      <w:r>
        <w:rPr>
          <w:rFonts w:eastAsia="Arial" w:cs="Arial"/>
          <w:b/>
          <w:bCs/>
          <w:szCs w:val="20"/>
        </w:rPr>
        <w:br w:type="page"/>
      </w:r>
    </w:p>
    <w:p w14:paraId="774522F8" w14:textId="3FF54A34" w:rsidR="00042326" w:rsidRDefault="0089496B" w:rsidP="0049713F">
      <w:pPr>
        <w:pStyle w:val="AHPRANumberedsubheadinglevel1"/>
      </w:pPr>
      <w:r>
        <w:lastRenderedPageBreak/>
        <w:t>Communication and</w:t>
      </w:r>
      <w:r>
        <w:rPr>
          <w:spacing w:val="1"/>
        </w:rPr>
        <w:t xml:space="preserve"> </w:t>
      </w:r>
      <w:r w:rsidR="00D53808">
        <w:t>e</w:t>
      </w:r>
      <w:r>
        <w:t>ngagement</w:t>
      </w:r>
    </w:p>
    <w:tbl>
      <w:tblPr>
        <w:tblW w:w="0" w:type="auto"/>
        <w:tblInd w:w="107" w:type="dxa"/>
        <w:tblLayout w:type="fixed"/>
        <w:tblCellMar>
          <w:left w:w="0" w:type="dxa"/>
          <w:right w:w="0" w:type="dxa"/>
        </w:tblCellMar>
        <w:tblLook w:val="01E0" w:firstRow="1" w:lastRow="1" w:firstColumn="1" w:lastColumn="1" w:noHBand="0" w:noVBand="0"/>
      </w:tblPr>
      <w:tblGrid>
        <w:gridCol w:w="6770"/>
        <w:gridCol w:w="2693"/>
      </w:tblGrid>
      <w:tr w:rsidR="007C01D9" w14:paraId="438079D0" w14:textId="77777777" w:rsidTr="007C01D9">
        <w:trPr>
          <w:trHeight w:val="709"/>
        </w:trPr>
        <w:tc>
          <w:tcPr>
            <w:tcW w:w="9463" w:type="dxa"/>
            <w:gridSpan w:val="2"/>
            <w:tcBorders>
              <w:top w:val="single" w:sz="4" w:space="0" w:color="000000"/>
              <w:left w:val="single" w:sz="4" w:space="0" w:color="000000"/>
              <w:bottom w:val="single" w:sz="4" w:space="0" w:color="000000"/>
              <w:right w:val="single" w:sz="4" w:space="0" w:color="000000"/>
            </w:tcBorders>
          </w:tcPr>
          <w:p w14:paraId="44BDE17E" w14:textId="79A05B6D" w:rsidR="007C01D9" w:rsidRDefault="007C01D9">
            <w:pPr>
              <w:pStyle w:val="TableParagraph"/>
              <w:spacing w:before="115"/>
              <w:ind w:left="103" w:right="167"/>
              <w:rPr>
                <w:rFonts w:eastAsia="Arial" w:cs="Arial"/>
                <w:i/>
                <w:szCs w:val="20"/>
              </w:rPr>
            </w:pPr>
            <w:r>
              <w:rPr>
                <w:b/>
                <w:spacing w:val="-1"/>
                <w:w w:val="95"/>
              </w:rPr>
              <w:t>3.1</w:t>
            </w:r>
            <w:r>
              <w:rPr>
                <w:b/>
                <w:spacing w:val="-1"/>
                <w:w w:val="95"/>
              </w:rPr>
              <w:tab/>
            </w:r>
            <w:r>
              <w:rPr>
                <w:b/>
                <w:spacing w:val="-1"/>
              </w:rPr>
              <w:t>Communication</w:t>
            </w:r>
          </w:p>
        </w:tc>
      </w:tr>
      <w:tr w:rsidR="007C01D9" w14:paraId="13EE213B" w14:textId="77777777" w:rsidTr="0049713F">
        <w:trPr>
          <w:trHeight w:val="709"/>
        </w:trPr>
        <w:tc>
          <w:tcPr>
            <w:tcW w:w="6770" w:type="dxa"/>
            <w:tcBorders>
              <w:top w:val="single" w:sz="4" w:space="0" w:color="000000"/>
              <w:left w:val="single" w:sz="4" w:space="0" w:color="000000"/>
              <w:bottom w:val="single" w:sz="4" w:space="0" w:color="000000"/>
              <w:right w:val="single" w:sz="4" w:space="0" w:color="000000"/>
            </w:tcBorders>
            <w:shd w:val="clear" w:color="auto" w:fill="4F81BD"/>
          </w:tcPr>
          <w:p w14:paraId="427CD4E8" w14:textId="66030005" w:rsidR="007C01D9" w:rsidRPr="0049713F" w:rsidRDefault="007C01D9" w:rsidP="0049713F">
            <w:pPr>
              <w:pStyle w:val="TableParagraph"/>
              <w:spacing w:before="115"/>
              <w:ind w:left="103"/>
              <w:rPr>
                <w:b/>
                <w:color w:val="FFFFFF"/>
              </w:rPr>
            </w:pPr>
            <w:r>
              <w:rPr>
                <w:b/>
                <w:color w:val="FFFFFF"/>
              </w:rPr>
              <w:t>Core</w:t>
            </w:r>
          </w:p>
        </w:tc>
        <w:tc>
          <w:tcPr>
            <w:tcW w:w="2693" w:type="dxa"/>
            <w:tcBorders>
              <w:top w:val="single" w:sz="4" w:space="0" w:color="000000"/>
              <w:left w:val="single" w:sz="4" w:space="0" w:color="000000"/>
              <w:right w:val="single" w:sz="4" w:space="0" w:color="000000"/>
            </w:tcBorders>
            <w:shd w:val="clear" w:color="auto" w:fill="00BCE4"/>
          </w:tcPr>
          <w:p w14:paraId="4A0098AE" w14:textId="1C24B1A3" w:rsidR="007C01D9" w:rsidRPr="0049713F" w:rsidRDefault="007C01D9" w:rsidP="0049713F">
            <w:pPr>
              <w:pStyle w:val="TableParagraph"/>
              <w:spacing w:before="115"/>
              <w:ind w:left="103"/>
              <w:rPr>
                <w:rFonts w:hAnsiTheme="minorHAnsi"/>
                <w:b/>
                <w:color w:val="FFFFFF"/>
              </w:rPr>
            </w:pPr>
            <w:r>
              <w:rPr>
                <w:b/>
                <w:color w:val="FFFFFF"/>
              </w:rPr>
              <w:t>Profession</w:t>
            </w:r>
            <w:r w:rsidRPr="0049713F">
              <w:rPr>
                <w:b/>
                <w:color w:val="FFFFFF"/>
              </w:rPr>
              <w:t xml:space="preserve"> </w:t>
            </w:r>
            <w:r>
              <w:rPr>
                <w:b/>
                <w:color w:val="FFFFFF"/>
              </w:rPr>
              <w:t>specific</w:t>
            </w:r>
          </w:p>
        </w:tc>
      </w:tr>
      <w:tr w:rsidR="00042326" w14:paraId="10C12AF6" w14:textId="77777777" w:rsidTr="0049713F">
        <w:trPr>
          <w:trHeight w:val="709"/>
        </w:trPr>
        <w:tc>
          <w:tcPr>
            <w:tcW w:w="6770" w:type="dxa"/>
            <w:tcBorders>
              <w:top w:val="single" w:sz="4" w:space="0" w:color="000000"/>
              <w:left w:val="single" w:sz="4" w:space="0" w:color="000000"/>
              <w:bottom w:val="single" w:sz="4" w:space="0" w:color="000000"/>
              <w:right w:val="single" w:sz="4" w:space="0" w:color="000000"/>
            </w:tcBorders>
          </w:tcPr>
          <w:p w14:paraId="57504208" w14:textId="77777777" w:rsidR="00042326" w:rsidRDefault="0089496B">
            <w:pPr>
              <w:pStyle w:val="TableParagraph"/>
              <w:tabs>
                <w:tab w:val="left" w:pos="823"/>
              </w:tabs>
              <w:spacing w:before="117"/>
              <w:ind w:left="823" w:right="290" w:hanging="720"/>
              <w:rPr>
                <w:rFonts w:eastAsia="Arial" w:cs="Arial"/>
                <w:szCs w:val="20"/>
              </w:rPr>
            </w:pPr>
            <w:r>
              <w:rPr>
                <w:spacing w:val="-1"/>
                <w:w w:val="95"/>
              </w:rPr>
              <w:t>3.1.1</w:t>
            </w:r>
            <w:r>
              <w:rPr>
                <w:spacing w:val="-1"/>
                <w:w w:val="95"/>
              </w:rPr>
              <w:tab/>
            </w:r>
            <w:r>
              <w:rPr>
                <w:spacing w:val="-1"/>
              </w:rPr>
              <w:t>Develop,</w:t>
            </w:r>
            <w:r>
              <w:t xml:space="preserve"> implement </w:t>
            </w:r>
            <w:r>
              <w:rPr>
                <w:spacing w:val="-1"/>
              </w:rPr>
              <w:t>and</w:t>
            </w:r>
            <w:r>
              <w:t xml:space="preserve"> review communication strategies,</w:t>
            </w:r>
            <w:r>
              <w:rPr>
                <w:spacing w:val="-13"/>
              </w:rPr>
              <w:t xml:space="preserve"> </w:t>
            </w:r>
            <w:r>
              <w:t>tools</w:t>
            </w:r>
            <w:r>
              <w:rPr>
                <w:w w:val="99"/>
              </w:rPr>
              <w:t xml:space="preserve"> </w:t>
            </w:r>
            <w:r>
              <w:t>and</w:t>
            </w:r>
            <w:r>
              <w:rPr>
                <w:spacing w:val="-8"/>
              </w:rPr>
              <w:t xml:space="preserve"> </w:t>
            </w:r>
            <w:r>
              <w:t>guidelines</w:t>
            </w:r>
          </w:p>
        </w:tc>
        <w:tc>
          <w:tcPr>
            <w:tcW w:w="2693" w:type="dxa"/>
            <w:vMerge w:val="restart"/>
            <w:tcBorders>
              <w:top w:val="single" w:sz="4" w:space="0" w:color="000000"/>
              <w:left w:val="single" w:sz="4" w:space="0" w:color="000000"/>
              <w:right w:val="single" w:sz="4" w:space="0" w:color="000000"/>
            </w:tcBorders>
          </w:tcPr>
          <w:p w14:paraId="3D01FFDA" w14:textId="77777777" w:rsidR="00042326" w:rsidRDefault="0089496B">
            <w:pPr>
              <w:pStyle w:val="TableParagraph"/>
              <w:spacing w:before="115"/>
              <w:ind w:left="103" w:right="167"/>
              <w:rPr>
                <w:rFonts w:eastAsia="Arial" w:cs="Arial"/>
                <w:szCs w:val="20"/>
              </w:rPr>
            </w:pPr>
            <w:r>
              <w:rPr>
                <w:rFonts w:eastAsia="Arial" w:cs="Arial"/>
                <w:i/>
                <w:szCs w:val="20"/>
              </w:rPr>
              <w:t>Profession-specific</w:t>
            </w:r>
            <w:r>
              <w:rPr>
                <w:rFonts w:eastAsia="Arial" w:cs="Arial"/>
                <w:i/>
                <w:w w:val="99"/>
                <w:szCs w:val="20"/>
              </w:rPr>
              <w:t xml:space="preserve"> </w:t>
            </w:r>
            <w:r>
              <w:rPr>
                <w:rFonts w:eastAsia="Arial" w:cs="Arial"/>
                <w:i/>
                <w:szCs w:val="20"/>
              </w:rPr>
              <w:t>services, as listed in</w:t>
            </w:r>
            <w:r>
              <w:rPr>
                <w:rFonts w:eastAsia="Arial" w:cs="Arial"/>
                <w:i/>
                <w:spacing w:val="-6"/>
                <w:szCs w:val="20"/>
              </w:rPr>
              <w:t xml:space="preserve"> </w:t>
            </w:r>
            <w:r>
              <w:rPr>
                <w:rFonts w:eastAsia="Arial" w:cs="Arial"/>
                <w:i/>
                <w:szCs w:val="20"/>
              </w:rPr>
              <w:t>the</w:t>
            </w:r>
            <w:r>
              <w:rPr>
                <w:rFonts w:eastAsia="Arial" w:cs="Arial"/>
                <w:i/>
                <w:w w:val="99"/>
                <w:szCs w:val="20"/>
              </w:rPr>
              <w:t xml:space="preserve"> </w:t>
            </w:r>
            <w:r>
              <w:rPr>
                <w:rFonts w:eastAsia="Arial" w:cs="Arial"/>
                <w:i/>
                <w:szCs w:val="20"/>
              </w:rPr>
              <w:t>National Board’s</w:t>
            </w:r>
            <w:r>
              <w:rPr>
                <w:rFonts w:eastAsia="Arial" w:cs="Arial"/>
                <w:i/>
                <w:spacing w:val="-12"/>
                <w:szCs w:val="20"/>
              </w:rPr>
              <w:t xml:space="preserve"> </w:t>
            </w:r>
            <w:r>
              <w:rPr>
                <w:rFonts w:eastAsia="Arial" w:cs="Arial"/>
                <w:i/>
                <w:szCs w:val="20"/>
              </w:rPr>
              <w:t>regulatory</w:t>
            </w:r>
            <w:r>
              <w:rPr>
                <w:rFonts w:eastAsia="Arial" w:cs="Arial"/>
                <w:i/>
                <w:w w:val="99"/>
                <w:szCs w:val="20"/>
              </w:rPr>
              <w:t xml:space="preserve"> </w:t>
            </w:r>
            <w:r>
              <w:rPr>
                <w:rFonts w:eastAsia="Arial" w:cs="Arial"/>
                <w:i/>
                <w:szCs w:val="20"/>
              </w:rPr>
              <w:t>plan and annual</w:t>
            </w:r>
            <w:r>
              <w:rPr>
                <w:rFonts w:eastAsia="Arial" w:cs="Arial"/>
                <w:i/>
                <w:spacing w:val="-11"/>
                <w:szCs w:val="20"/>
              </w:rPr>
              <w:t xml:space="preserve"> </w:t>
            </w:r>
            <w:r>
              <w:rPr>
                <w:rFonts w:eastAsia="Arial" w:cs="Arial"/>
                <w:i/>
                <w:szCs w:val="20"/>
              </w:rPr>
              <w:t>budget.</w:t>
            </w:r>
          </w:p>
        </w:tc>
      </w:tr>
      <w:tr w:rsidR="00042326" w14:paraId="7D4543AE" w14:textId="77777777">
        <w:trPr>
          <w:trHeight w:hRule="exact" w:val="480"/>
        </w:trPr>
        <w:tc>
          <w:tcPr>
            <w:tcW w:w="6770" w:type="dxa"/>
            <w:tcBorders>
              <w:top w:val="single" w:sz="4" w:space="0" w:color="000000"/>
              <w:left w:val="single" w:sz="4" w:space="0" w:color="000000"/>
              <w:bottom w:val="single" w:sz="4" w:space="0" w:color="000000"/>
              <w:right w:val="single" w:sz="4" w:space="0" w:color="000000"/>
            </w:tcBorders>
          </w:tcPr>
          <w:p w14:paraId="5D99CDE5" w14:textId="77777777" w:rsidR="00042326" w:rsidRDefault="0089496B">
            <w:pPr>
              <w:pStyle w:val="TableParagraph"/>
              <w:tabs>
                <w:tab w:val="left" w:pos="823"/>
              </w:tabs>
              <w:spacing w:before="119"/>
              <w:ind w:left="103"/>
              <w:rPr>
                <w:rFonts w:eastAsia="Arial" w:cs="Arial"/>
                <w:szCs w:val="20"/>
              </w:rPr>
            </w:pPr>
            <w:r>
              <w:rPr>
                <w:spacing w:val="-1"/>
                <w:w w:val="95"/>
              </w:rPr>
              <w:t>3.1.2</w:t>
            </w:r>
            <w:r>
              <w:rPr>
                <w:spacing w:val="-1"/>
                <w:w w:val="95"/>
              </w:rPr>
              <w:tab/>
            </w:r>
            <w:r>
              <w:t>Develop and release National Board</w:t>
            </w:r>
            <w:r>
              <w:rPr>
                <w:spacing w:val="-9"/>
              </w:rPr>
              <w:t xml:space="preserve"> </w:t>
            </w:r>
            <w:r>
              <w:rPr>
                <w:spacing w:val="-1"/>
              </w:rPr>
              <w:t>communiqués</w:t>
            </w:r>
          </w:p>
        </w:tc>
        <w:tc>
          <w:tcPr>
            <w:tcW w:w="2693" w:type="dxa"/>
            <w:vMerge/>
            <w:tcBorders>
              <w:left w:val="single" w:sz="4" w:space="0" w:color="000000"/>
              <w:right w:val="single" w:sz="4" w:space="0" w:color="000000"/>
            </w:tcBorders>
          </w:tcPr>
          <w:p w14:paraId="707CC2AC" w14:textId="77777777" w:rsidR="00042326" w:rsidRDefault="00042326"/>
        </w:tc>
      </w:tr>
      <w:tr w:rsidR="00042326" w14:paraId="6656D0E8" w14:textId="77777777">
        <w:trPr>
          <w:trHeight w:hRule="exact" w:val="480"/>
        </w:trPr>
        <w:tc>
          <w:tcPr>
            <w:tcW w:w="6770" w:type="dxa"/>
            <w:tcBorders>
              <w:top w:val="single" w:sz="4" w:space="0" w:color="000000"/>
              <w:left w:val="single" w:sz="4" w:space="0" w:color="000000"/>
              <w:bottom w:val="single" w:sz="4" w:space="0" w:color="000000"/>
              <w:right w:val="single" w:sz="4" w:space="0" w:color="000000"/>
            </w:tcBorders>
          </w:tcPr>
          <w:p w14:paraId="65426C82" w14:textId="77777777" w:rsidR="00042326" w:rsidRDefault="0089496B">
            <w:pPr>
              <w:pStyle w:val="TableParagraph"/>
              <w:tabs>
                <w:tab w:val="left" w:pos="823"/>
              </w:tabs>
              <w:spacing w:before="119"/>
              <w:ind w:left="103"/>
              <w:rPr>
                <w:rFonts w:eastAsia="Arial" w:cs="Arial"/>
                <w:szCs w:val="20"/>
              </w:rPr>
            </w:pPr>
            <w:r>
              <w:rPr>
                <w:spacing w:val="-1"/>
                <w:w w:val="95"/>
              </w:rPr>
              <w:t>3.1.3</w:t>
            </w:r>
            <w:r>
              <w:rPr>
                <w:spacing w:val="-1"/>
                <w:w w:val="95"/>
              </w:rPr>
              <w:tab/>
            </w:r>
            <w:r>
              <w:t xml:space="preserve">Review </w:t>
            </w:r>
            <w:r>
              <w:rPr>
                <w:spacing w:val="-1"/>
              </w:rPr>
              <w:t>and</w:t>
            </w:r>
            <w:r>
              <w:t xml:space="preserve"> </w:t>
            </w:r>
            <w:r>
              <w:rPr>
                <w:spacing w:val="-1"/>
              </w:rPr>
              <w:t>release</w:t>
            </w:r>
            <w:r>
              <w:t xml:space="preserve"> National </w:t>
            </w:r>
            <w:r>
              <w:rPr>
                <w:spacing w:val="-1"/>
              </w:rPr>
              <w:t>Board</w:t>
            </w:r>
            <w:r>
              <w:t xml:space="preserve"> media</w:t>
            </w:r>
            <w:r>
              <w:rPr>
                <w:spacing w:val="-1"/>
              </w:rPr>
              <w:t xml:space="preserve"> releases</w:t>
            </w:r>
          </w:p>
        </w:tc>
        <w:tc>
          <w:tcPr>
            <w:tcW w:w="2693" w:type="dxa"/>
            <w:vMerge/>
            <w:tcBorders>
              <w:left w:val="single" w:sz="4" w:space="0" w:color="000000"/>
              <w:right w:val="single" w:sz="4" w:space="0" w:color="000000"/>
            </w:tcBorders>
          </w:tcPr>
          <w:p w14:paraId="4049B2A2" w14:textId="77777777" w:rsidR="00042326" w:rsidRDefault="00042326"/>
        </w:tc>
      </w:tr>
      <w:tr w:rsidR="00042326" w14:paraId="11DA79E4" w14:textId="77777777">
        <w:trPr>
          <w:trHeight w:hRule="exact" w:val="480"/>
        </w:trPr>
        <w:tc>
          <w:tcPr>
            <w:tcW w:w="6770" w:type="dxa"/>
            <w:tcBorders>
              <w:top w:val="single" w:sz="4" w:space="0" w:color="000000"/>
              <w:left w:val="single" w:sz="4" w:space="0" w:color="000000"/>
              <w:bottom w:val="single" w:sz="4" w:space="0" w:color="000000"/>
              <w:right w:val="single" w:sz="4" w:space="0" w:color="000000"/>
            </w:tcBorders>
          </w:tcPr>
          <w:p w14:paraId="2B994F3D" w14:textId="77777777" w:rsidR="00042326" w:rsidRDefault="0089496B">
            <w:pPr>
              <w:pStyle w:val="TableParagraph"/>
              <w:tabs>
                <w:tab w:val="left" w:pos="823"/>
              </w:tabs>
              <w:spacing w:before="119"/>
              <w:ind w:left="103"/>
              <w:rPr>
                <w:rFonts w:eastAsia="Arial" w:cs="Arial"/>
                <w:szCs w:val="20"/>
              </w:rPr>
            </w:pPr>
            <w:r>
              <w:rPr>
                <w:spacing w:val="-1"/>
                <w:w w:val="95"/>
              </w:rPr>
              <w:t>3.1.4</w:t>
            </w:r>
            <w:r>
              <w:rPr>
                <w:spacing w:val="-1"/>
                <w:w w:val="95"/>
              </w:rPr>
              <w:tab/>
            </w:r>
            <w:r>
              <w:t xml:space="preserve">Develop and maintain National </w:t>
            </w:r>
            <w:r>
              <w:rPr>
                <w:spacing w:val="-1"/>
              </w:rPr>
              <w:t>Board</w:t>
            </w:r>
            <w:r>
              <w:t xml:space="preserve"> website and</w:t>
            </w:r>
            <w:r>
              <w:rPr>
                <w:spacing w:val="-11"/>
              </w:rPr>
              <w:t xml:space="preserve"> </w:t>
            </w:r>
            <w:r>
              <w:rPr>
                <w:spacing w:val="-1"/>
              </w:rPr>
              <w:t>resources</w:t>
            </w:r>
          </w:p>
        </w:tc>
        <w:tc>
          <w:tcPr>
            <w:tcW w:w="2693" w:type="dxa"/>
            <w:vMerge/>
            <w:tcBorders>
              <w:left w:val="single" w:sz="4" w:space="0" w:color="000000"/>
              <w:right w:val="single" w:sz="4" w:space="0" w:color="000000"/>
            </w:tcBorders>
          </w:tcPr>
          <w:p w14:paraId="3381B3C6" w14:textId="77777777" w:rsidR="00042326" w:rsidRDefault="00042326"/>
        </w:tc>
      </w:tr>
      <w:tr w:rsidR="00042326" w14:paraId="70ABF059" w14:textId="77777777">
        <w:trPr>
          <w:trHeight w:hRule="exact" w:val="710"/>
        </w:trPr>
        <w:tc>
          <w:tcPr>
            <w:tcW w:w="6770" w:type="dxa"/>
            <w:tcBorders>
              <w:top w:val="single" w:sz="4" w:space="0" w:color="000000"/>
              <w:left w:val="single" w:sz="4" w:space="0" w:color="000000"/>
              <w:bottom w:val="single" w:sz="4" w:space="0" w:color="000000"/>
              <w:right w:val="single" w:sz="4" w:space="0" w:color="000000"/>
            </w:tcBorders>
          </w:tcPr>
          <w:p w14:paraId="0582D3D5" w14:textId="77777777" w:rsidR="00042326" w:rsidRDefault="0089496B">
            <w:pPr>
              <w:pStyle w:val="TableParagraph"/>
              <w:tabs>
                <w:tab w:val="left" w:pos="823"/>
              </w:tabs>
              <w:spacing w:before="119"/>
              <w:ind w:left="823" w:right="512" w:hanging="720"/>
              <w:rPr>
                <w:rFonts w:eastAsia="Arial" w:cs="Arial"/>
                <w:szCs w:val="20"/>
              </w:rPr>
            </w:pPr>
            <w:r>
              <w:rPr>
                <w:spacing w:val="-1"/>
                <w:w w:val="95"/>
              </w:rPr>
              <w:t>3.1.5</w:t>
            </w:r>
            <w:r>
              <w:rPr>
                <w:spacing w:val="-1"/>
                <w:w w:val="95"/>
              </w:rPr>
              <w:tab/>
            </w:r>
            <w:r>
              <w:rPr>
                <w:spacing w:val="-1"/>
              </w:rPr>
              <w:t>Coordinate</w:t>
            </w:r>
            <w:r>
              <w:t xml:space="preserve"> and manage the production </w:t>
            </w:r>
            <w:r>
              <w:rPr>
                <w:spacing w:val="-1"/>
              </w:rPr>
              <w:t>of</w:t>
            </w:r>
            <w:r>
              <w:t xml:space="preserve"> </w:t>
            </w:r>
            <w:r>
              <w:rPr>
                <w:spacing w:val="-1"/>
              </w:rPr>
              <w:t>the</w:t>
            </w:r>
            <w:r>
              <w:t xml:space="preserve"> AHPRA</w:t>
            </w:r>
            <w:r>
              <w:rPr>
                <w:spacing w:val="-2"/>
              </w:rPr>
              <w:t xml:space="preserve"> </w:t>
            </w:r>
            <w:r>
              <w:rPr>
                <w:spacing w:val="-1"/>
              </w:rPr>
              <w:t>annual</w:t>
            </w:r>
            <w:r>
              <w:rPr>
                <w:spacing w:val="-1"/>
                <w:w w:val="99"/>
              </w:rPr>
              <w:t xml:space="preserve"> </w:t>
            </w:r>
            <w:r>
              <w:t>report and other</w:t>
            </w:r>
            <w:r>
              <w:rPr>
                <w:spacing w:val="-11"/>
              </w:rPr>
              <w:t xml:space="preserve"> </w:t>
            </w:r>
            <w:r>
              <w:t>publications</w:t>
            </w:r>
          </w:p>
        </w:tc>
        <w:tc>
          <w:tcPr>
            <w:tcW w:w="2693" w:type="dxa"/>
            <w:vMerge/>
            <w:tcBorders>
              <w:left w:val="single" w:sz="4" w:space="0" w:color="000000"/>
              <w:right w:val="single" w:sz="4" w:space="0" w:color="000000"/>
            </w:tcBorders>
          </w:tcPr>
          <w:p w14:paraId="0705481B" w14:textId="77777777" w:rsidR="00042326" w:rsidRDefault="00042326"/>
        </w:tc>
      </w:tr>
      <w:tr w:rsidR="00042326" w14:paraId="7279906E" w14:textId="77777777">
        <w:trPr>
          <w:trHeight w:hRule="exact" w:val="710"/>
        </w:trPr>
        <w:tc>
          <w:tcPr>
            <w:tcW w:w="6770" w:type="dxa"/>
            <w:tcBorders>
              <w:top w:val="single" w:sz="4" w:space="0" w:color="000000"/>
              <w:left w:val="single" w:sz="4" w:space="0" w:color="000000"/>
              <w:bottom w:val="single" w:sz="4" w:space="0" w:color="000000"/>
              <w:right w:val="single" w:sz="4" w:space="0" w:color="000000"/>
            </w:tcBorders>
          </w:tcPr>
          <w:p w14:paraId="0F307D8C" w14:textId="77777777" w:rsidR="00042326" w:rsidRDefault="0089496B">
            <w:pPr>
              <w:pStyle w:val="TableParagraph"/>
              <w:tabs>
                <w:tab w:val="left" w:pos="823"/>
              </w:tabs>
              <w:spacing w:before="117"/>
              <w:ind w:left="823" w:right="1326" w:hanging="720"/>
              <w:rPr>
                <w:rFonts w:eastAsia="Arial" w:cs="Arial"/>
                <w:szCs w:val="20"/>
              </w:rPr>
            </w:pPr>
            <w:r>
              <w:rPr>
                <w:spacing w:val="-1"/>
                <w:w w:val="95"/>
              </w:rPr>
              <w:t>3.1.6</w:t>
            </w:r>
            <w:r>
              <w:rPr>
                <w:spacing w:val="-1"/>
                <w:w w:val="95"/>
              </w:rPr>
              <w:tab/>
            </w:r>
            <w:r>
              <w:t xml:space="preserve">Provide </w:t>
            </w:r>
            <w:r>
              <w:rPr>
                <w:spacing w:val="-1"/>
              </w:rPr>
              <w:t>communications</w:t>
            </w:r>
            <w:r>
              <w:t xml:space="preserve"> support for </w:t>
            </w:r>
            <w:r>
              <w:rPr>
                <w:spacing w:val="-1"/>
              </w:rPr>
              <w:t>crisis</w:t>
            </w:r>
            <w:r>
              <w:t xml:space="preserve"> and</w:t>
            </w:r>
            <w:r>
              <w:rPr>
                <w:spacing w:val="3"/>
              </w:rPr>
              <w:t xml:space="preserve"> </w:t>
            </w:r>
            <w:r>
              <w:rPr>
                <w:spacing w:val="-1"/>
              </w:rPr>
              <w:t>issue</w:t>
            </w:r>
            <w:r>
              <w:rPr>
                <w:spacing w:val="-1"/>
                <w:w w:val="99"/>
              </w:rPr>
              <w:t xml:space="preserve"> </w:t>
            </w:r>
            <w:r>
              <w:t>management</w:t>
            </w:r>
          </w:p>
        </w:tc>
        <w:tc>
          <w:tcPr>
            <w:tcW w:w="2693" w:type="dxa"/>
            <w:vMerge/>
            <w:tcBorders>
              <w:left w:val="single" w:sz="4" w:space="0" w:color="000000"/>
              <w:right w:val="single" w:sz="4" w:space="0" w:color="000000"/>
            </w:tcBorders>
          </w:tcPr>
          <w:p w14:paraId="524D1709" w14:textId="77777777" w:rsidR="00042326" w:rsidRDefault="00042326"/>
        </w:tc>
      </w:tr>
      <w:tr w:rsidR="00042326" w14:paraId="60E7784D" w14:textId="77777777">
        <w:trPr>
          <w:trHeight w:hRule="exact" w:val="710"/>
        </w:trPr>
        <w:tc>
          <w:tcPr>
            <w:tcW w:w="6770" w:type="dxa"/>
            <w:tcBorders>
              <w:top w:val="single" w:sz="4" w:space="0" w:color="000000"/>
              <w:left w:val="single" w:sz="4" w:space="0" w:color="000000"/>
              <w:bottom w:val="single" w:sz="4" w:space="0" w:color="000000"/>
              <w:right w:val="single" w:sz="4" w:space="0" w:color="000000"/>
            </w:tcBorders>
          </w:tcPr>
          <w:p w14:paraId="3CA6B5D6" w14:textId="77777777" w:rsidR="00042326" w:rsidRDefault="0089496B">
            <w:pPr>
              <w:pStyle w:val="TableParagraph"/>
              <w:tabs>
                <w:tab w:val="left" w:pos="823"/>
              </w:tabs>
              <w:spacing w:before="117"/>
              <w:ind w:left="823" w:right="679" w:hanging="720"/>
              <w:rPr>
                <w:rFonts w:eastAsia="Arial" w:cs="Arial"/>
                <w:szCs w:val="20"/>
              </w:rPr>
            </w:pPr>
            <w:r>
              <w:rPr>
                <w:spacing w:val="-1"/>
                <w:w w:val="95"/>
              </w:rPr>
              <w:t>3.1.7</w:t>
            </w:r>
            <w:r>
              <w:rPr>
                <w:spacing w:val="-1"/>
                <w:w w:val="95"/>
              </w:rPr>
              <w:tab/>
            </w:r>
            <w:r>
              <w:t xml:space="preserve">Develop and produce National Board </w:t>
            </w:r>
            <w:r>
              <w:rPr>
                <w:spacing w:val="-1"/>
              </w:rPr>
              <w:t>newsletters</w:t>
            </w:r>
            <w:r>
              <w:t xml:space="preserve"> and</w:t>
            </w:r>
            <w:r>
              <w:rPr>
                <w:spacing w:val="-7"/>
              </w:rPr>
              <w:t xml:space="preserve"> </w:t>
            </w:r>
            <w:r>
              <w:rPr>
                <w:spacing w:val="-1"/>
              </w:rPr>
              <w:t>news</w:t>
            </w:r>
            <w:r>
              <w:rPr>
                <w:w w:val="99"/>
              </w:rPr>
              <w:t xml:space="preserve"> </w:t>
            </w:r>
            <w:r>
              <w:t>updates</w:t>
            </w:r>
          </w:p>
        </w:tc>
        <w:tc>
          <w:tcPr>
            <w:tcW w:w="2693" w:type="dxa"/>
            <w:vMerge/>
            <w:tcBorders>
              <w:left w:val="single" w:sz="4" w:space="0" w:color="000000"/>
              <w:right w:val="single" w:sz="4" w:space="0" w:color="000000"/>
            </w:tcBorders>
          </w:tcPr>
          <w:p w14:paraId="629A9F8B" w14:textId="77777777" w:rsidR="00042326" w:rsidRDefault="00042326"/>
        </w:tc>
      </w:tr>
      <w:tr w:rsidR="00042326" w14:paraId="2FD8C523" w14:textId="77777777">
        <w:trPr>
          <w:trHeight w:hRule="exact" w:val="710"/>
        </w:trPr>
        <w:tc>
          <w:tcPr>
            <w:tcW w:w="6770" w:type="dxa"/>
            <w:tcBorders>
              <w:top w:val="single" w:sz="4" w:space="0" w:color="000000"/>
              <w:left w:val="single" w:sz="4" w:space="0" w:color="000000"/>
              <w:bottom w:val="single" w:sz="4" w:space="0" w:color="000000"/>
              <w:right w:val="single" w:sz="4" w:space="0" w:color="000000"/>
            </w:tcBorders>
          </w:tcPr>
          <w:p w14:paraId="2AFF15E3" w14:textId="77777777" w:rsidR="00042326" w:rsidRDefault="0089496B">
            <w:pPr>
              <w:pStyle w:val="TableParagraph"/>
              <w:tabs>
                <w:tab w:val="left" w:pos="823"/>
              </w:tabs>
              <w:spacing w:before="117"/>
              <w:ind w:left="823" w:right="1545" w:hanging="720"/>
              <w:rPr>
                <w:rFonts w:eastAsia="Arial" w:cs="Arial"/>
                <w:szCs w:val="20"/>
              </w:rPr>
            </w:pPr>
            <w:r>
              <w:rPr>
                <w:spacing w:val="-1"/>
                <w:w w:val="95"/>
              </w:rPr>
              <w:t>3.1.8</w:t>
            </w:r>
            <w:r>
              <w:rPr>
                <w:spacing w:val="-1"/>
                <w:w w:val="95"/>
              </w:rPr>
              <w:tab/>
            </w:r>
            <w:r>
              <w:t xml:space="preserve">Develop Branding for </w:t>
            </w:r>
            <w:r>
              <w:rPr>
                <w:spacing w:val="-1"/>
              </w:rPr>
              <w:t>National</w:t>
            </w:r>
            <w:r>
              <w:t xml:space="preserve"> Board and</w:t>
            </w:r>
            <w:r>
              <w:rPr>
                <w:spacing w:val="-8"/>
              </w:rPr>
              <w:t xml:space="preserve"> </w:t>
            </w:r>
            <w:r>
              <w:t>AHPRA</w:t>
            </w:r>
            <w:r>
              <w:rPr>
                <w:w w:val="99"/>
              </w:rPr>
              <w:t xml:space="preserve"> </w:t>
            </w:r>
            <w:r>
              <w:t>Communication</w:t>
            </w:r>
          </w:p>
        </w:tc>
        <w:tc>
          <w:tcPr>
            <w:tcW w:w="2693" w:type="dxa"/>
            <w:vMerge/>
            <w:tcBorders>
              <w:left w:val="single" w:sz="4" w:space="0" w:color="000000"/>
              <w:right w:val="single" w:sz="4" w:space="0" w:color="000000"/>
            </w:tcBorders>
          </w:tcPr>
          <w:p w14:paraId="16F77F3B" w14:textId="77777777" w:rsidR="00042326" w:rsidRDefault="00042326"/>
        </w:tc>
      </w:tr>
      <w:tr w:rsidR="00042326" w14:paraId="4EBAC802" w14:textId="77777777">
        <w:trPr>
          <w:trHeight w:hRule="exact" w:val="480"/>
        </w:trPr>
        <w:tc>
          <w:tcPr>
            <w:tcW w:w="6770" w:type="dxa"/>
            <w:tcBorders>
              <w:top w:val="single" w:sz="4" w:space="0" w:color="000000"/>
              <w:left w:val="single" w:sz="4" w:space="0" w:color="000000"/>
              <w:bottom w:val="single" w:sz="4" w:space="0" w:color="000000"/>
              <w:right w:val="single" w:sz="4" w:space="0" w:color="000000"/>
            </w:tcBorders>
          </w:tcPr>
          <w:p w14:paraId="2A0FAD3A" w14:textId="77777777" w:rsidR="00042326" w:rsidRDefault="0089496B">
            <w:pPr>
              <w:pStyle w:val="TableParagraph"/>
              <w:tabs>
                <w:tab w:val="left" w:pos="823"/>
              </w:tabs>
              <w:spacing w:before="117"/>
              <w:ind w:left="103"/>
              <w:rPr>
                <w:rFonts w:eastAsia="Arial" w:cs="Arial"/>
                <w:szCs w:val="20"/>
              </w:rPr>
            </w:pPr>
            <w:r>
              <w:rPr>
                <w:spacing w:val="-1"/>
                <w:w w:val="95"/>
              </w:rPr>
              <w:t>3.1.9</w:t>
            </w:r>
            <w:r>
              <w:rPr>
                <w:spacing w:val="-1"/>
                <w:w w:val="95"/>
              </w:rPr>
              <w:tab/>
            </w:r>
            <w:r>
              <w:rPr>
                <w:spacing w:val="-1"/>
              </w:rPr>
              <w:t>Report</w:t>
            </w:r>
            <w:r>
              <w:t xml:space="preserve"> </w:t>
            </w:r>
            <w:r>
              <w:rPr>
                <w:spacing w:val="-1"/>
              </w:rPr>
              <w:t>on</w:t>
            </w:r>
            <w:r>
              <w:t xml:space="preserve"> relevant media </w:t>
            </w:r>
            <w:r>
              <w:rPr>
                <w:spacing w:val="-1"/>
              </w:rPr>
              <w:t>coverage</w:t>
            </w:r>
          </w:p>
        </w:tc>
        <w:tc>
          <w:tcPr>
            <w:tcW w:w="2693" w:type="dxa"/>
            <w:vMerge/>
            <w:tcBorders>
              <w:left w:val="single" w:sz="4" w:space="0" w:color="000000"/>
              <w:right w:val="single" w:sz="4" w:space="0" w:color="000000"/>
            </w:tcBorders>
          </w:tcPr>
          <w:p w14:paraId="367557EC" w14:textId="77777777" w:rsidR="00042326" w:rsidRDefault="00042326"/>
        </w:tc>
      </w:tr>
      <w:tr w:rsidR="00042326" w14:paraId="767703E1" w14:textId="77777777">
        <w:trPr>
          <w:trHeight w:hRule="exact" w:val="480"/>
        </w:trPr>
        <w:tc>
          <w:tcPr>
            <w:tcW w:w="6770" w:type="dxa"/>
            <w:tcBorders>
              <w:top w:val="single" w:sz="4" w:space="0" w:color="000000"/>
              <w:left w:val="single" w:sz="4" w:space="0" w:color="000000"/>
              <w:bottom w:val="single" w:sz="4" w:space="0" w:color="000000"/>
              <w:right w:val="single" w:sz="4" w:space="0" w:color="000000"/>
            </w:tcBorders>
          </w:tcPr>
          <w:p w14:paraId="6E97D54E" w14:textId="097E2B7C" w:rsidR="00042326" w:rsidRDefault="0089496B" w:rsidP="0049713F">
            <w:pPr>
              <w:pStyle w:val="TableParagraph"/>
              <w:tabs>
                <w:tab w:val="left" w:pos="825"/>
              </w:tabs>
              <w:spacing w:before="117"/>
              <w:ind w:left="103"/>
              <w:rPr>
                <w:rFonts w:eastAsia="Arial" w:cs="Arial"/>
                <w:szCs w:val="20"/>
              </w:rPr>
            </w:pPr>
            <w:r>
              <w:t>3.1.10</w:t>
            </w:r>
            <w:r w:rsidR="00F07A34">
              <w:rPr>
                <w:spacing w:val="55"/>
              </w:rPr>
              <w:tab/>
            </w:r>
            <w:r>
              <w:t>Manage social</w:t>
            </w:r>
            <w:r>
              <w:rPr>
                <w:spacing w:val="-16"/>
              </w:rPr>
              <w:t xml:space="preserve"> </w:t>
            </w:r>
            <w:r>
              <w:t>media</w:t>
            </w:r>
          </w:p>
        </w:tc>
        <w:tc>
          <w:tcPr>
            <w:tcW w:w="2693" w:type="dxa"/>
            <w:vMerge/>
            <w:tcBorders>
              <w:left w:val="single" w:sz="4" w:space="0" w:color="000000"/>
              <w:bottom w:val="single" w:sz="4" w:space="0" w:color="000000"/>
              <w:right w:val="single" w:sz="4" w:space="0" w:color="000000"/>
            </w:tcBorders>
          </w:tcPr>
          <w:p w14:paraId="51DF16B5" w14:textId="77777777" w:rsidR="00042326" w:rsidRDefault="00042326"/>
        </w:tc>
      </w:tr>
    </w:tbl>
    <w:p w14:paraId="4EDCBEAE" w14:textId="77777777" w:rsidR="00042326" w:rsidRDefault="00042326">
      <w:pPr>
        <w:rPr>
          <w:rFonts w:ascii="Arial" w:eastAsia="Arial" w:hAnsi="Arial" w:cs="Arial"/>
          <w:b/>
          <w:bCs/>
          <w:sz w:val="20"/>
          <w:szCs w:val="20"/>
        </w:rPr>
      </w:pPr>
    </w:p>
    <w:tbl>
      <w:tblPr>
        <w:tblW w:w="0" w:type="auto"/>
        <w:tblInd w:w="107" w:type="dxa"/>
        <w:tblLayout w:type="fixed"/>
        <w:tblCellMar>
          <w:left w:w="0" w:type="dxa"/>
          <w:right w:w="0" w:type="dxa"/>
        </w:tblCellMar>
        <w:tblLook w:val="01E0" w:firstRow="1" w:lastRow="1" w:firstColumn="1" w:lastColumn="1" w:noHBand="0" w:noVBand="0"/>
      </w:tblPr>
      <w:tblGrid>
        <w:gridCol w:w="6838"/>
        <w:gridCol w:w="2626"/>
      </w:tblGrid>
      <w:tr w:rsidR="00042326" w14:paraId="4FA96616" w14:textId="77777777">
        <w:trPr>
          <w:trHeight w:hRule="exact" w:val="715"/>
        </w:trPr>
        <w:tc>
          <w:tcPr>
            <w:tcW w:w="9463" w:type="dxa"/>
            <w:gridSpan w:val="2"/>
            <w:tcBorders>
              <w:top w:val="single" w:sz="4" w:space="0" w:color="000000"/>
              <w:left w:val="single" w:sz="4" w:space="0" w:color="000000"/>
              <w:bottom w:val="single" w:sz="4" w:space="0" w:color="000000"/>
              <w:right w:val="single" w:sz="4" w:space="0" w:color="000000"/>
            </w:tcBorders>
          </w:tcPr>
          <w:p w14:paraId="058C0171" w14:textId="77777777" w:rsidR="00042326" w:rsidRDefault="00042326">
            <w:pPr>
              <w:pStyle w:val="TableParagraph"/>
              <w:spacing w:before="1"/>
              <w:rPr>
                <w:rFonts w:eastAsia="Arial" w:cs="Arial"/>
                <w:b/>
                <w:bCs/>
                <w:sz w:val="17"/>
                <w:szCs w:val="17"/>
              </w:rPr>
            </w:pPr>
          </w:p>
          <w:p w14:paraId="671FF290" w14:textId="77777777" w:rsidR="00042326" w:rsidRDefault="0089496B">
            <w:pPr>
              <w:pStyle w:val="TableParagraph"/>
              <w:tabs>
                <w:tab w:val="left" w:pos="823"/>
              </w:tabs>
              <w:ind w:left="103"/>
              <w:rPr>
                <w:rFonts w:eastAsia="Arial" w:cs="Arial"/>
                <w:szCs w:val="20"/>
              </w:rPr>
            </w:pPr>
            <w:r>
              <w:rPr>
                <w:b/>
                <w:spacing w:val="-1"/>
                <w:w w:val="95"/>
              </w:rPr>
              <w:t>3.2</w:t>
            </w:r>
            <w:r>
              <w:rPr>
                <w:b/>
                <w:spacing w:val="-1"/>
                <w:w w:val="95"/>
              </w:rPr>
              <w:tab/>
            </w:r>
            <w:r>
              <w:rPr>
                <w:b/>
                <w:spacing w:val="-1"/>
              </w:rPr>
              <w:t>Engagement</w:t>
            </w:r>
          </w:p>
        </w:tc>
      </w:tr>
      <w:tr w:rsidR="00042326" w14:paraId="12F1B214" w14:textId="77777777">
        <w:trPr>
          <w:trHeight w:hRule="exact" w:val="480"/>
        </w:trPr>
        <w:tc>
          <w:tcPr>
            <w:tcW w:w="6838" w:type="dxa"/>
            <w:tcBorders>
              <w:top w:val="single" w:sz="4" w:space="0" w:color="000000"/>
              <w:left w:val="single" w:sz="4" w:space="0" w:color="000000"/>
              <w:bottom w:val="single" w:sz="4" w:space="0" w:color="000000"/>
              <w:right w:val="single" w:sz="4" w:space="0" w:color="000000"/>
            </w:tcBorders>
            <w:shd w:val="clear" w:color="auto" w:fill="4F81BD"/>
          </w:tcPr>
          <w:p w14:paraId="30BE49C9" w14:textId="77777777" w:rsidR="00042326" w:rsidRDefault="0089496B">
            <w:pPr>
              <w:pStyle w:val="TableParagraph"/>
              <w:spacing w:before="115"/>
              <w:ind w:left="103"/>
              <w:rPr>
                <w:rFonts w:eastAsia="Arial" w:cs="Arial"/>
                <w:szCs w:val="20"/>
              </w:rPr>
            </w:pPr>
            <w:r>
              <w:rPr>
                <w:b/>
                <w:color w:val="FFFFFF"/>
              </w:rPr>
              <w:t>Core</w:t>
            </w:r>
          </w:p>
        </w:tc>
        <w:tc>
          <w:tcPr>
            <w:tcW w:w="2626" w:type="dxa"/>
            <w:tcBorders>
              <w:top w:val="single" w:sz="4" w:space="0" w:color="000000"/>
              <w:left w:val="single" w:sz="4" w:space="0" w:color="000000"/>
              <w:bottom w:val="single" w:sz="4" w:space="0" w:color="000000"/>
              <w:right w:val="single" w:sz="4" w:space="0" w:color="000000"/>
            </w:tcBorders>
            <w:shd w:val="clear" w:color="auto" w:fill="00BCE4"/>
          </w:tcPr>
          <w:p w14:paraId="0F217E29" w14:textId="4856F29D" w:rsidR="00042326" w:rsidRDefault="0089496B">
            <w:pPr>
              <w:pStyle w:val="TableParagraph"/>
              <w:spacing w:before="115"/>
              <w:ind w:left="103"/>
              <w:rPr>
                <w:rFonts w:eastAsia="Arial" w:cs="Arial"/>
                <w:szCs w:val="20"/>
              </w:rPr>
            </w:pPr>
            <w:r>
              <w:rPr>
                <w:b/>
                <w:color w:val="FFFFFF"/>
              </w:rPr>
              <w:t>Profession</w:t>
            </w:r>
            <w:r>
              <w:rPr>
                <w:b/>
                <w:color w:val="FFFFFF"/>
                <w:spacing w:val="-13"/>
              </w:rPr>
              <w:t xml:space="preserve"> </w:t>
            </w:r>
            <w:r w:rsidR="00A531F9">
              <w:rPr>
                <w:b/>
                <w:color w:val="FFFFFF"/>
              </w:rPr>
              <w:t>s</w:t>
            </w:r>
            <w:r>
              <w:rPr>
                <w:b/>
                <w:color w:val="FFFFFF"/>
              </w:rPr>
              <w:t>pecific</w:t>
            </w:r>
          </w:p>
        </w:tc>
      </w:tr>
      <w:tr w:rsidR="00042326" w14:paraId="5852F0C8" w14:textId="77777777">
        <w:trPr>
          <w:trHeight w:hRule="exact" w:val="480"/>
        </w:trPr>
        <w:tc>
          <w:tcPr>
            <w:tcW w:w="6838" w:type="dxa"/>
            <w:tcBorders>
              <w:top w:val="single" w:sz="4" w:space="0" w:color="000000"/>
              <w:left w:val="single" w:sz="4" w:space="0" w:color="000000"/>
              <w:bottom w:val="single" w:sz="4" w:space="0" w:color="000000"/>
              <w:right w:val="single" w:sz="4" w:space="0" w:color="000000"/>
            </w:tcBorders>
          </w:tcPr>
          <w:p w14:paraId="5D49722B" w14:textId="77777777" w:rsidR="00042326" w:rsidRDefault="0089496B">
            <w:pPr>
              <w:pStyle w:val="TableParagraph"/>
              <w:tabs>
                <w:tab w:val="left" w:pos="823"/>
              </w:tabs>
              <w:spacing w:before="117"/>
              <w:ind w:left="103"/>
              <w:rPr>
                <w:rFonts w:eastAsia="Arial" w:cs="Arial"/>
                <w:szCs w:val="20"/>
              </w:rPr>
            </w:pPr>
            <w:r>
              <w:rPr>
                <w:spacing w:val="-1"/>
                <w:w w:val="95"/>
              </w:rPr>
              <w:t>3.2.1</w:t>
            </w:r>
            <w:r>
              <w:rPr>
                <w:spacing w:val="-1"/>
                <w:w w:val="95"/>
              </w:rPr>
              <w:tab/>
            </w:r>
            <w:r>
              <w:rPr>
                <w:spacing w:val="-1"/>
              </w:rPr>
              <w:t>Engage</w:t>
            </w:r>
            <w:r>
              <w:t xml:space="preserve"> with </w:t>
            </w:r>
            <w:r>
              <w:rPr>
                <w:spacing w:val="-1"/>
              </w:rPr>
              <w:t xml:space="preserve">external </w:t>
            </w:r>
            <w:r>
              <w:t>stakeholders</w:t>
            </w:r>
          </w:p>
        </w:tc>
        <w:tc>
          <w:tcPr>
            <w:tcW w:w="2626" w:type="dxa"/>
            <w:vMerge w:val="restart"/>
            <w:tcBorders>
              <w:top w:val="single" w:sz="4" w:space="0" w:color="000000"/>
              <w:left w:val="single" w:sz="4" w:space="0" w:color="000000"/>
              <w:right w:val="single" w:sz="4" w:space="0" w:color="000000"/>
            </w:tcBorders>
          </w:tcPr>
          <w:p w14:paraId="65ADD1B5" w14:textId="77777777" w:rsidR="00042326" w:rsidRDefault="0089496B">
            <w:pPr>
              <w:pStyle w:val="TableParagraph"/>
              <w:spacing w:before="115"/>
              <w:ind w:left="102" w:right="143"/>
              <w:rPr>
                <w:rFonts w:eastAsia="Arial" w:cs="Arial"/>
                <w:szCs w:val="20"/>
              </w:rPr>
            </w:pPr>
            <w:r>
              <w:rPr>
                <w:rFonts w:eastAsia="Arial" w:cs="Arial"/>
                <w:i/>
                <w:szCs w:val="20"/>
              </w:rPr>
              <w:t>Profession-specific</w:t>
            </w:r>
            <w:r>
              <w:rPr>
                <w:rFonts w:eastAsia="Arial" w:cs="Arial"/>
                <w:i/>
                <w:w w:val="99"/>
                <w:szCs w:val="20"/>
              </w:rPr>
              <w:t xml:space="preserve"> </w:t>
            </w:r>
            <w:r>
              <w:rPr>
                <w:rFonts w:eastAsia="Arial" w:cs="Arial"/>
                <w:i/>
                <w:szCs w:val="20"/>
              </w:rPr>
              <w:t>services, as listed in</w:t>
            </w:r>
            <w:r>
              <w:rPr>
                <w:rFonts w:eastAsia="Arial" w:cs="Arial"/>
                <w:i/>
                <w:spacing w:val="-6"/>
                <w:szCs w:val="20"/>
              </w:rPr>
              <w:t xml:space="preserve"> </w:t>
            </w:r>
            <w:r>
              <w:rPr>
                <w:rFonts w:eastAsia="Arial" w:cs="Arial"/>
                <w:i/>
                <w:szCs w:val="20"/>
              </w:rPr>
              <w:t>the</w:t>
            </w:r>
            <w:r>
              <w:rPr>
                <w:rFonts w:eastAsia="Arial" w:cs="Arial"/>
                <w:i/>
                <w:w w:val="99"/>
                <w:szCs w:val="20"/>
              </w:rPr>
              <w:t xml:space="preserve"> </w:t>
            </w:r>
            <w:r>
              <w:rPr>
                <w:rFonts w:eastAsia="Arial" w:cs="Arial"/>
                <w:i/>
                <w:szCs w:val="20"/>
              </w:rPr>
              <w:t>National</w:t>
            </w:r>
            <w:r>
              <w:rPr>
                <w:rFonts w:eastAsia="Arial" w:cs="Arial"/>
                <w:i/>
                <w:spacing w:val="27"/>
                <w:szCs w:val="20"/>
              </w:rPr>
              <w:t xml:space="preserve"> </w:t>
            </w:r>
            <w:r>
              <w:rPr>
                <w:rFonts w:eastAsia="Arial" w:cs="Arial"/>
                <w:i/>
                <w:szCs w:val="20"/>
              </w:rPr>
              <w:t>Board’s</w:t>
            </w:r>
            <w:r>
              <w:rPr>
                <w:rFonts w:eastAsia="Arial" w:cs="Arial"/>
                <w:i/>
                <w:w w:val="99"/>
                <w:szCs w:val="20"/>
              </w:rPr>
              <w:t xml:space="preserve"> </w:t>
            </w:r>
            <w:r>
              <w:rPr>
                <w:rFonts w:eastAsia="Arial" w:cs="Arial"/>
                <w:i/>
                <w:szCs w:val="20"/>
              </w:rPr>
              <w:t>regulatory plan and</w:t>
            </w:r>
            <w:r>
              <w:rPr>
                <w:rFonts w:eastAsia="Arial" w:cs="Arial"/>
                <w:i/>
                <w:spacing w:val="-10"/>
                <w:szCs w:val="20"/>
              </w:rPr>
              <w:t xml:space="preserve"> </w:t>
            </w:r>
            <w:r>
              <w:rPr>
                <w:rFonts w:eastAsia="Arial" w:cs="Arial"/>
                <w:i/>
                <w:szCs w:val="20"/>
              </w:rPr>
              <w:t>annual</w:t>
            </w:r>
            <w:r>
              <w:rPr>
                <w:rFonts w:eastAsia="Arial" w:cs="Arial"/>
                <w:i/>
                <w:w w:val="99"/>
                <w:szCs w:val="20"/>
              </w:rPr>
              <w:t xml:space="preserve"> </w:t>
            </w:r>
            <w:r>
              <w:rPr>
                <w:rFonts w:eastAsia="Arial" w:cs="Arial"/>
                <w:i/>
                <w:szCs w:val="20"/>
              </w:rPr>
              <w:t>budget.</w:t>
            </w:r>
          </w:p>
        </w:tc>
      </w:tr>
      <w:tr w:rsidR="00042326" w14:paraId="43C51825" w14:textId="77777777">
        <w:trPr>
          <w:trHeight w:hRule="exact" w:val="480"/>
        </w:trPr>
        <w:tc>
          <w:tcPr>
            <w:tcW w:w="6838" w:type="dxa"/>
            <w:tcBorders>
              <w:top w:val="single" w:sz="4" w:space="0" w:color="000000"/>
              <w:left w:val="single" w:sz="4" w:space="0" w:color="000000"/>
              <w:bottom w:val="single" w:sz="4" w:space="0" w:color="000000"/>
              <w:right w:val="single" w:sz="4" w:space="0" w:color="000000"/>
            </w:tcBorders>
          </w:tcPr>
          <w:p w14:paraId="00EC154E" w14:textId="77777777" w:rsidR="00042326" w:rsidRDefault="0089496B">
            <w:pPr>
              <w:pStyle w:val="TableParagraph"/>
              <w:tabs>
                <w:tab w:val="left" w:pos="823"/>
              </w:tabs>
              <w:spacing w:before="117"/>
              <w:ind w:left="103"/>
              <w:rPr>
                <w:rFonts w:eastAsia="Arial" w:cs="Arial"/>
                <w:szCs w:val="20"/>
              </w:rPr>
            </w:pPr>
            <w:r>
              <w:rPr>
                <w:spacing w:val="-1"/>
                <w:w w:val="95"/>
              </w:rPr>
              <w:t>3.2.2</w:t>
            </w:r>
            <w:r>
              <w:rPr>
                <w:spacing w:val="-1"/>
                <w:w w:val="95"/>
              </w:rPr>
              <w:tab/>
            </w:r>
            <w:r>
              <w:rPr>
                <w:spacing w:val="-1"/>
              </w:rPr>
              <w:t>Manage</w:t>
            </w:r>
            <w:r>
              <w:t xml:space="preserve"> </w:t>
            </w:r>
            <w:r>
              <w:rPr>
                <w:spacing w:val="-1"/>
              </w:rPr>
              <w:t>intergovernmental</w:t>
            </w:r>
            <w:r>
              <w:rPr>
                <w:spacing w:val="10"/>
              </w:rPr>
              <w:t xml:space="preserve"> </w:t>
            </w:r>
            <w:r>
              <w:rPr>
                <w:spacing w:val="-1"/>
              </w:rPr>
              <w:t>relations</w:t>
            </w:r>
          </w:p>
        </w:tc>
        <w:tc>
          <w:tcPr>
            <w:tcW w:w="2626" w:type="dxa"/>
            <w:vMerge/>
            <w:tcBorders>
              <w:left w:val="single" w:sz="4" w:space="0" w:color="000000"/>
              <w:right w:val="single" w:sz="4" w:space="0" w:color="000000"/>
            </w:tcBorders>
          </w:tcPr>
          <w:p w14:paraId="7BFA1358" w14:textId="77777777" w:rsidR="00042326" w:rsidRDefault="00042326"/>
        </w:tc>
      </w:tr>
      <w:tr w:rsidR="00042326" w14:paraId="4DA0D542" w14:textId="77777777">
        <w:trPr>
          <w:trHeight w:hRule="exact" w:val="710"/>
        </w:trPr>
        <w:tc>
          <w:tcPr>
            <w:tcW w:w="6838" w:type="dxa"/>
            <w:tcBorders>
              <w:top w:val="single" w:sz="4" w:space="0" w:color="000000"/>
              <w:left w:val="single" w:sz="4" w:space="0" w:color="000000"/>
              <w:bottom w:val="single" w:sz="4" w:space="0" w:color="000000"/>
              <w:right w:val="single" w:sz="4" w:space="0" w:color="000000"/>
            </w:tcBorders>
          </w:tcPr>
          <w:p w14:paraId="7B3C2E83" w14:textId="77777777" w:rsidR="00042326" w:rsidRDefault="0089496B">
            <w:pPr>
              <w:pStyle w:val="TableParagraph"/>
              <w:tabs>
                <w:tab w:val="left" w:pos="823"/>
              </w:tabs>
              <w:spacing w:before="117"/>
              <w:ind w:left="823" w:right="178" w:hanging="720"/>
              <w:rPr>
                <w:rFonts w:eastAsia="Arial" w:cs="Arial"/>
                <w:szCs w:val="20"/>
              </w:rPr>
            </w:pPr>
            <w:r>
              <w:rPr>
                <w:spacing w:val="-1"/>
                <w:w w:val="95"/>
              </w:rPr>
              <w:t>3.2.3</w:t>
            </w:r>
            <w:r>
              <w:rPr>
                <w:spacing w:val="-1"/>
                <w:w w:val="95"/>
              </w:rPr>
              <w:tab/>
            </w:r>
            <w:r>
              <w:rPr>
                <w:spacing w:val="-1"/>
              </w:rPr>
              <w:t>Undertake</w:t>
            </w:r>
            <w:r>
              <w:t xml:space="preserve"> </w:t>
            </w:r>
            <w:r>
              <w:rPr>
                <w:spacing w:val="-1"/>
              </w:rPr>
              <w:t>consultation</w:t>
            </w:r>
            <w:r>
              <w:t xml:space="preserve"> </w:t>
            </w:r>
            <w:r>
              <w:rPr>
                <w:spacing w:val="-1"/>
              </w:rPr>
              <w:t>to</w:t>
            </w:r>
            <w:r>
              <w:t xml:space="preserve"> </w:t>
            </w:r>
            <w:r>
              <w:rPr>
                <w:spacing w:val="-1"/>
              </w:rPr>
              <w:t>support</w:t>
            </w:r>
            <w:r>
              <w:t xml:space="preserve"> cross-profession strategies</w:t>
            </w:r>
            <w:r>
              <w:rPr>
                <w:spacing w:val="1"/>
              </w:rPr>
              <w:t xml:space="preserve"> </w:t>
            </w:r>
            <w:r>
              <w:t>and</w:t>
            </w:r>
            <w:r>
              <w:rPr>
                <w:spacing w:val="-1"/>
                <w:w w:val="99"/>
              </w:rPr>
              <w:t xml:space="preserve"> </w:t>
            </w:r>
            <w:r>
              <w:t>guidelines</w:t>
            </w:r>
          </w:p>
        </w:tc>
        <w:tc>
          <w:tcPr>
            <w:tcW w:w="2626" w:type="dxa"/>
            <w:vMerge/>
            <w:tcBorders>
              <w:left w:val="single" w:sz="4" w:space="0" w:color="000000"/>
              <w:right w:val="single" w:sz="4" w:space="0" w:color="000000"/>
            </w:tcBorders>
          </w:tcPr>
          <w:p w14:paraId="4ED14715" w14:textId="77777777" w:rsidR="00042326" w:rsidRDefault="00042326"/>
        </w:tc>
      </w:tr>
      <w:tr w:rsidR="00042326" w14:paraId="54540D24" w14:textId="77777777">
        <w:trPr>
          <w:trHeight w:hRule="exact" w:val="480"/>
        </w:trPr>
        <w:tc>
          <w:tcPr>
            <w:tcW w:w="6838" w:type="dxa"/>
            <w:tcBorders>
              <w:top w:val="single" w:sz="4" w:space="0" w:color="000000"/>
              <w:left w:val="single" w:sz="4" w:space="0" w:color="000000"/>
              <w:bottom w:val="single" w:sz="4" w:space="0" w:color="000000"/>
              <w:right w:val="single" w:sz="4" w:space="0" w:color="000000"/>
            </w:tcBorders>
          </w:tcPr>
          <w:p w14:paraId="2E221CA5" w14:textId="77777777" w:rsidR="00042326" w:rsidRDefault="0089496B">
            <w:pPr>
              <w:pStyle w:val="TableParagraph"/>
              <w:tabs>
                <w:tab w:val="left" w:pos="823"/>
              </w:tabs>
              <w:spacing w:before="117"/>
              <w:ind w:left="103"/>
              <w:rPr>
                <w:rFonts w:eastAsia="Arial" w:cs="Arial"/>
                <w:szCs w:val="20"/>
              </w:rPr>
            </w:pPr>
            <w:r>
              <w:rPr>
                <w:spacing w:val="-1"/>
                <w:w w:val="95"/>
              </w:rPr>
              <w:t>3.2.4</w:t>
            </w:r>
            <w:r>
              <w:rPr>
                <w:spacing w:val="-1"/>
                <w:w w:val="95"/>
              </w:rPr>
              <w:tab/>
            </w:r>
            <w:r>
              <w:rPr>
                <w:spacing w:val="-1"/>
              </w:rPr>
              <w:t>Engage</w:t>
            </w:r>
            <w:r>
              <w:t xml:space="preserve"> with </w:t>
            </w:r>
            <w:r>
              <w:rPr>
                <w:spacing w:val="-1"/>
              </w:rPr>
              <w:t>external</w:t>
            </w:r>
            <w:r>
              <w:t xml:space="preserve"> advisory</w:t>
            </w:r>
            <w:r>
              <w:rPr>
                <w:spacing w:val="2"/>
              </w:rPr>
              <w:t xml:space="preserve"> </w:t>
            </w:r>
            <w:r>
              <w:rPr>
                <w:spacing w:val="-1"/>
              </w:rPr>
              <w:t>groups</w:t>
            </w:r>
          </w:p>
        </w:tc>
        <w:tc>
          <w:tcPr>
            <w:tcW w:w="2626" w:type="dxa"/>
            <w:vMerge/>
            <w:tcBorders>
              <w:left w:val="single" w:sz="4" w:space="0" w:color="000000"/>
              <w:right w:val="single" w:sz="4" w:space="0" w:color="000000"/>
            </w:tcBorders>
          </w:tcPr>
          <w:p w14:paraId="6DB1AD58" w14:textId="77777777" w:rsidR="00042326" w:rsidRDefault="00042326"/>
        </w:tc>
      </w:tr>
      <w:tr w:rsidR="00042326" w14:paraId="710C6434" w14:textId="77777777">
        <w:trPr>
          <w:trHeight w:hRule="exact" w:val="480"/>
        </w:trPr>
        <w:tc>
          <w:tcPr>
            <w:tcW w:w="6838" w:type="dxa"/>
            <w:tcBorders>
              <w:top w:val="single" w:sz="4" w:space="0" w:color="000000"/>
              <w:left w:val="single" w:sz="4" w:space="0" w:color="000000"/>
              <w:bottom w:val="single" w:sz="4" w:space="0" w:color="000000"/>
              <w:right w:val="single" w:sz="4" w:space="0" w:color="000000"/>
            </w:tcBorders>
          </w:tcPr>
          <w:p w14:paraId="378907CE" w14:textId="77777777" w:rsidR="00042326" w:rsidRDefault="0089496B">
            <w:pPr>
              <w:pStyle w:val="TableParagraph"/>
              <w:tabs>
                <w:tab w:val="left" w:pos="823"/>
              </w:tabs>
              <w:spacing w:before="117"/>
              <w:ind w:left="103"/>
              <w:rPr>
                <w:rFonts w:eastAsia="Arial" w:cs="Arial"/>
                <w:szCs w:val="20"/>
              </w:rPr>
            </w:pPr>
            <w:r>
              <w:rPr>
                <w:spacing w:val="-1"/>
                <w:w w:val="95"/>
              </w:rPr>
              <w:t>3.2.5</w:t>
            </w:r>
            <w:r>
              <w:rPr>
                <w:spacing w:val="-1"/>
                <w:w w:val="95"/>
              </w:rPr>
              <w:tab/>
            </w:r>
            <w:r>
              <w:rPr>
                <w:spacing w:val="-1"/>
              </w:rPr>
              <w:t>Monitor</w:t>
            </w:r>
            <w:r>
              <w:t xml:space="preserve"> </w:t>
            </w:r>
            <w:r>
              <w:rPr>
                <w:spacing w:val="-1"/>
              </w:rPr>
              <w:t>stakeholder</w:t>
            </w:r>
            <w:r>
              <w:t xml:space="preserve"> engagement</w:t>
            </w:r>
            <w:r>
              <w:rPr>
                <w:spacing w:val="8"/>
              </w:rPr>
              <w:t xml:space="preserve"> </w:t>
            </w:r>
            <w:r>
              <w:rPr>
                <w:spacing w:val="-1"/>
              </w:rPr>
              <w:t>activities</w:t>
            </w:r>
          </w:p>
        </w:tc>
        <w:tc>
          <w:tcPr>
            <w:tcW w:w="2626" w:type="dxa"/>
            <w:vMerge/>
            <w:tcBorders>
              <w:left w:val="single" w:sz="4" w:space="0" w:color="000000"/>
              <w:bottom w:val="single" w:sz="4" w:space="0" w:color="000000"/>
              <w:right w:val="single" w:sz="4" w:space="0" w:color="000000"/>
            </w:tcBorders>
          </w:tcPr>
          <w:p w14:paraId="1EFD28A1" w14:textId="77777777" w:rsidR="00042326" w:rsidRDefault="00042326"/>
        </w:tc>
      </w:tr>
    </w:tbl>
    <w:p w14:paraId="669ACEFC" w14:textId="77777777" w:rsidR="00A531F9" w:rsidRDefault="00A531F9">
      <w:pPr>
        <w:rPr>
          <w:rFonts w:ascii="Arial" w:eastAsia="Arial" w:hAnsi="Arial" w:cs="Arial"/>
          <w:b/>
          <w:bCs/>
          <w:sz w:val="13"/>
          <w:szCs w:val="13"/>
        </w:rPr>
      </w:pPr>
      <w:r>
        <w:rPr>
          <w:rFonts w:ascii="Arial" w:eastAsia="Arial" w:hAnsi="Arial" w:cs="Arial"/>
          <w:b/>
          <w:bCs/>
          <w:sz w:val="13"/>
          <w:szCs w:val="13"/>
        </w:rPr>
        <w:br w:type="page"/>
      </w:r>
    </w:p>
    <w:p w14:paraId="6DC35B7F" w14:textId="4AA63E36" w:rsidR="00477C89" w:rsidRPr="0049713F" w:rsidRDefault="0089496B" w:rsidP="0049713F">
      <w:pPr>
        <w:pStyle w:val="AHPRANumberedsubheadinglevel1"/>
      </w:pPr>
      <w:r>
        <w:lastRenderedPageBreak/>
        <w:t>Planning and</w:t>
      </w:r>
      <w:r>
        <w:rPr>
          <w:spacing w:val="1"/>
        </w:rPr>
        <w:t xml:space="preserve"> </w:t>
      </w:r>
      <w:r w:rsidR="00A531F9">
        <w:t>r</w:t>
      </w:r>
      <w:r>
        <w:t>eporting</w:t>
      </w:r>
    </w:p>
    <w:tbl>
      <w:tblPr>
        <w:tblW w:w="0" w:type="auto"/>
        <w:tblInd w:w="107" w:type="dxa"/>
        <w:tblLayout w:type="fixed"/>
        <w:tblCellMar>
          <w:left w:w="0" w:type="dxa"/>
          <w:right w:w="0" w:type="dxa"/>
        </w:tblCellMar>
        <w:tblLook w:val="01E0" w:firstRow="1" w:lastRow="1" w:firstColumn="1" w:lastColumn="1" w:noHBand="0" w:noVBand="0"/>
      </w:tblPr>
      <w:tblGrid>
        <w:gridCol w:w="6770"/>
        <w:gridCol w:w="2693"/>
      </w:tblGrid>
      <w:tr w:rsidR="00F07A34" w:rsidRPr="00F07A34" w14:paraId="010F4C99" w14:textId="77777777" w:rsidTr="0049713F">
        <w:trPr>
          <w:trHeight w:hRule="exact" w:val="715"/>
        </w:trPr>
        <w:tc>
          <w:tcPr>
            <w:tcW w:w="9463" w:type="dxa"/>
            <w:gridSpan w:val="2"/>
            <w:tcBorders>
              <w:top w:val="single" w:sz="4" w:space="0" w:color="000000"/>
              <w:left w:val="single" w:sz="4" w:space="0" w:color="000000"/>
              <w:bottom w:val="single" w:sz="4" w:space="0" w:color="000000"/>
              <w:right w:val="single" w:sz="4" w:space="0" w:color="000000"/>
            </w:tcBorders>
          </w:tcPr>
          <w:p w14:paraId="5595A25F" w14:textId="77777777" w:rsidR="00F07A34" w:rsidRPr="00F07A34" w:rsidRDefault="00F07A34" w:rsidP="0049713F">
            <w:pPr>
              <w:pStyle w:val="TableParagraph"/>
              <w:spacing w:before="1"/>
              <w:rPr>
                <w:rFonts w:eastAsia="Arial" w:cs="Arial"/>
                <w:b/>
                <w:bCs/>
                <w:sz w:val="17"/>
                <w:szCs w:val="17"/>
              </w:rPr>
            </w:pPr>
          </w:p>
          <w:p w14:paraId="6882E81B" w14:textId="312B11B7" w:rsidR="00F07A34" w:rsidRPr="0049713F" w:rsidRDefault="00F07A34" w:rsidP="0049713F">
            <w:pPr>
              <w:pStyle w:val="TableParagraph"/>
              <w:tabs>
                <w:tab w:val="left" w:pos="823"/>
              </w:tabs>
              <w:ind w:left="103"/>
              <w:rPr>
                <w:rFonts w:eastAsia="Arial" w:cs="Arial"/>
                <w:b/>
                <w:szCs w:val="20"/>
              </w:rPr>
            </w:pPr>
            <w:r>
              <w:rPr>
                <w:b/>
                <w:spacing w:val="-1"/>
                <w:w w:val="95"/>
              </w:rPr>
              <w:t>4.1</w:t>
            </w:r>
            <w:r>
              <w:rPr>
                <w:b/>
                <w:spacing w:val="-1"/>
                <w:w w:val="95"/>
              </w:rPr>
              <w:tab/>
            </w:r>
            <w:r>
              <w:rPr>
                <w:b/>
                <w:spacing w:val="-1"/>
              </w:rPr>
              <w:t>Planning</w:t>
            </w:r>
          </w:p>
        </w:tc>
      </w:tr>
      <w:tr w:rsidR="00F07A34" w14:paraId="71123F0C" w14:textId="77777777" w:rsidTr="0049713F">
        <w:trPr>
          <w:trHeight w:hRule="exact" w:val="480"/>
        </w:trPr>
        <w:tc>
          <w:tcPr>
            <w:tcW w:w="6770" w:type="dxa"/>
            <w:tcBorders>
              <w:top w:val="single" w:sz="4" w:space="0" w:color="000000"/>
              <w:left w:val="single" w:sz="4" w:space="0" w:color="000000"/>
              <w:bottom w:val="single" w:sz="4" w:space="0" w:color="000000"/>
              <w:right w:val="single" w:sz="4" w:space="0" w:color="000000"/>
            </w:tcBorders>
            <w:shd w:val="clear" w:color="auto" w:fill="4F81BD"/>
          </w:tcPr>
          <w:p w14:paraId="42FA3591" w14:textId="77777777" w:rsidR="00F07A34" w:rsidRDefault="00F07A34" w:rsidP="0049713F">
            <w:pPr>
              <w:pStyle w:val="TableParagraph"/>
              <w:spacing w:before="115"/>
              <w:ind w:left="103"/>
              <w:rPr>
                <w:rFonts w:eastAsia="Arial" w:cs="Arial"/>
                <w:szCs w:val="20"/>
              </w:rPr>
            </w:pPr>
            <w:r>
              <w:rPr>
                <w:b/>
                <w:color w:val="FFFFFF"/>
              </w:rPr>
              <w:t>Core</w:t>
            </w:r>
          </w:p>
        </w:tc>
        <w:tc>
          <w:tcPr>
            <w:tcW w:w="2693" w:type="dxa"/>
            <w:tcBorders>
              <w:top w:val="single" w:sz="4" w:space="0" w:color="000000"/>
              <w:left w:val="single" w:sz="4" w:space="0" w:color="000000"/>
              <w:bottom w:val="single" w:sz="4" w:space="0" w:color="000000"/>
              <w:right w:val="single" w:sz="4" w:space="0" w:color="000000"/>
            </w:tcBorders>
            <w:shd w:val="clear" w:color="auto" w:fill="00BCE4"/>
          </w:tcPr>
          <w:p w14:paraId="13E5C70F" w14:textId="77777777" w:rsidR="00F07A34" w:rsidRDefault="00F07A34" w:rsidP="0049713F">
            <w:pPr>
              <w:pStyle w:val="TableParagraph"/>
              <w:spacing w:before="115"/>
              <w:ind w:left="103"/>
              <w:rPr>
                <w:rFonts w:eastAsia="Arial" w:cs="Arial"/>
                <w:szCs w:val="20"/>
              </w:rPr>
            </w:pPr>
            <w:r>
              <w:rPr>
                <w:b/>
                <w:color w:val="FFFFFF"/>
              </w:rPr>
              <w:t>Profession</w:t>
            </w:r>
            <w:r>
              <w:rPr>
                <w:b/>
                <w:color w:val="FFFFFF"/>
                <w:spacing w:val="-13"/>
              </w:rPr>
              <w:t xml:space="preserve"> </w:t>
            </w:r>
            <w:r>
              <w:rPr>
                <w:b/>
                <w:color w:val="FFFFFF"/>
              </w:rPr>
              <w:t>specific</w:t>
            </w:r>
          </w:p>
        </w:tc>
      </w:tr>
      <w:tr w:rsidR="00F07A34" w14:paraId="23BC2C25" w14:textId="77777777" w:rsidTr="0049713F">
        <w:trPr>
          <w:trHeight w:hRule="exact" w:val="482"/>
        </w:trPr>
        <w:tc>
          <w:tcPr>
            <w:tcW w:w="6770" w:type="dxa"/>
            <w:tcBorders>
              <w:top w:val="single" w:sz="4" w:space="0" w:color="000000"/>
              <w:left w:val="single" w:sz="4" w:space="0" w:color="000000"/>
              <w:bottom w:val="single" w:sz="4" w:space="0" w:color="000000"/>
              <w:right w:val="single" w:sz="4" w:space="0" w:color="000000"/>
            </w:tcBorders>
          </w:tcPr>
          <w:p w14:paraId="64099CD4" w14:textId="7B69FD05" w:rsidR="00F07A34" w:rsidRPr="00F07A34" w:rsidRDefault="00F07A34" w:rsidP="00F07A34">
            <w:pPr>
              <w:pStyle w:val="TableParagraph"/>
              <w:tabs>
                <w:tab w:val="left" w:pos="823"/>
              </w:tabs>
              <w:spacing w:before="117"/>
              <w:ind w:left="823" w:right="236" w:hanging="720"/>
              <w:rPr>
                <w:rFonts w:eastAsia="Arial" w:cs="Arial"/>
                <w:szCs w:val="20"/>
              </w:rPr>
            </w:pPr>
            <w:r w:rsidRPr="0049713F">
              <w:rPr>
                <w:rFonts w:cs="Arial"/>
                <w:spacing w:val="-1"/>
                <w:w w:val="95"/>
                <w:szCs w:val="20"/>
              </w:rPr>
              <w:t>4.1.1</w:t>
            </w:r>
            <w:r w:rsidRPr="0049713F">
              <w:rPr>
                <w:rFonts w:cs="Arial"/>
                <w:spacing w:val="-1"/>
                <w:w w:val="95"/>
                <w:szCs w:val="20"/>
              </w:rPr>
              <w:tab/>
            </w:r>
            <w:r w:rsidRPr="0049713F">
              <w:rPr>
                <w:rFonts w:cs="Arial"/>
                <w:spacing w:val="-1"/>
                <w:szCs w:val="20"/>
              </w:rPr>
              <w:t>Inform</w:t>
            </w:r>
            <w:r w:rsidRPr="0049713F">
              <w:rPr>
                <w:rFonts w:cs="Arial"/>
                <w:szCs w:val="20"/>
              </w:rPr>
              <w:t xml:space="preserve"> </w:t>
            </w:r>
            <w:r w:rsidRPr="0049713F">
              <w:rPr>
                <w:rFonts w:cs="Arial"/>
                <w:spacing w:val="-1"/>
                <w:szCs w:val="20"/>
              </w:rPr>
              <w:t>and</w:t>
            </w:r>
            <w:r w:rsidRPr="0049713F">
              <w:rPr>
                <w:rFonts w:cs="Arial"/>
                <w:szCs w:val="20"/>
              </w:rPr>
              <w:t xml:space="preserve"> support the NRAS</w:t>
            </w:r>
            <w:r w:rsidRPr="0049713F">
              <w:rPr>
                <w:rFonts w:cs="Arial"/>
                <w:spacing w:val="-3"/>
                <w:szCs w:val="20"/>
              </w:rPr>
              <w:t xml:space="preserve"> </w:t>
            </w:r>
            <w:r w:rsidRPr="0049713F">
              <w:rPr>
                <w:rFonts w:cs="Arial"/>
                <w:szCs w:val="20"/>
              </w:rPr>
              <w:t>Strategy</w:t>
            </w:r>
          </w:p>
        </w:tc>
        <w:tc>
          <w:tcPr>
            <w:tcW w:w="2693" w:type="dxa"/>
            <w:vMerge w:val="restart"/>
            <w:tcBorders>
              <w:top w:val="single" w:sz="4" w:space="0" w:color="000000"/>
              <w:left w:val="single" w:sz="4" w:space="0" w:color="000000"/>
              <w:right w:val="single" w:sz="4" w:space="0" w:color="000000"/>
            </w:tcBorders>
          </w:tcPr>
          <w:p w14:paraId="5FD25964" w14:textId="77777777" w:rsidR="00F07A34" w:rsidRDefault="00F07A34" w:rsidP="00F07A34">
            <w:pPr>
              <w:pStyle w:val="TableParagraph"/>
              <w:spacing w:before="115"/>
              <w:ind w:left="103" w:right="167"/>
              <w:rPr>
                <w:rFonts w:eastAsia="Arial" w:cs="Arial"/>
                <w:szCs w:val="20"/>
              </w:rPr>
            </w:pPr>
            <w:r>
              <w:rPr>
                <w:rFonts w:eastAsia="Arial" w:cs="Arial"/>
                <w:i/>
                <w:szCs w:val="20"/>
              </w:rPr>
              <w:t>Profession-specific</w:t>
            </w:r>
            <w:r>
              <w:rPr>
                <w:rFonts w:eastAsia="Arial" w:cs="Arial"/>
                <w:i/>
                <w:w w:val="99"/>
                <w:szCs w:val="20"/>
              </w:rPr>
              <w:t xml:space="preserve"> </w:t>
            </w:r>
            <w:r>
              <w:rPr>
                <w:rFonts w:eastAsia="Arial" w:cs="Arial"/>
                <w:i/>
                <w:szCs w:val="20"/>
              </w:rPr>
              <w:t>services, as listed in</w:t>
            </w:r>
            <w:r>
              <w:rPr>
                <w:rFonts w:eastAsia="Arial" w:cs="Arial"/>
                <w:i/>
                <w:spacing w:val="-6"/>
                <w:szCs w:val="20"/>
              </w:rPr>
              <w:t xml:space="preserve"> </w:t>
            </w:r>
            <w:r>
              <w:rPr>
                <w:rFonts w:eastAsia="Arial" w:cs="Arial"/>
                <w:i/>
                <w:szCs w:val="20"/>
              </w:rPr>
              <w:t>the</w:t>
            </w:r>
            <w:r>
              <w:rPr>
                <w:rFonts w:eastAsia="Arial" w:cs="Arial"/>
                <w:i/>
                <w:w w:val="99"/>
                <w:szCs w:val="20"/>
              </w:rPr>
              <w:t xml:space="preserve"> </w:t>
            </w:r>
            <w:r>
              <w:rPr>
                <w:rFonts w:eastAsia="Arial" w:cs="Arial"/>
                <w:i/>
                <w:szCs w:val="20"/>
              </w:rPr>
              <w:t>National Board’s</w:t>
            </w:r>
            <w:r>
              <w:rPr>
                <w:rFonts w:eastAsia="Arial" w:cs="Arial"/>
                <w:i/>
                <w:spacing w:val="-12"/>
                <w:szCs w:val="20"/>
              </w:rPr>
              <w:t xml:space="preserve"> </w:t>
            </w:r>
            <w:r>
              <w:rPr>
                <w:rFonts w:eastAsia="Arial" w:cs="Arial"/>
                <w:i/>
                <w:szCs w:val="20"/>
              </w:rPr>
              <w:t>regulatory</w:t>
            </w:r>
            <w:r>
              <w:rPr>
                <w:rFonts w:eastAsia="Arial" w:cs="Arial"/>
                <w:i/>
                <w:w w:val="99"/>
                <w:szCs w:val="20"/>
              </w:rPr>
              <w:t xml:space="preserve"> </w:t>
            </w:r>
            <w:r>
              <w:rPr>
                <w:rFonts w:eastAsia="Arial" w:cs="Arial"/>
                <w:i/>
                <w:szCs w:val="20"/>
              </w:rPr>
              <w:t>plan and annual</w:t>
            </w:r>
            <w:r>
              <w:rPr>
                <w:rFonts w:eastAsia="Arial" w:cs="Arial"/>
                <w:i/>
                <w:spacing w:val="-11"/>
                <w:szCs w:val="20"/>
              </w:rPr>
              <w:t xml:space="preserve"> </w:t>
            </w:r>
            <w:r>
              <w:rPr>
                <w:rFonts w:eastAsia="Arial" w:cs="Arial"/>
                <w:i/>
                <w:szCs w:val="20"/>
              </w:rPr>
              <w:t>budget.</w:t>
            </w:r>
          </w:p>
        </w:tc>
      </w:tr>
      <w:tr w:rsidR="00F07A34" w14:paraId="4DE4BE13" w14:textId="77777777" w:rsidTr="0049713F">
        <w:trPr>
          <w:trHeight w:hRule="exact" w:val="482"/>
        </w:trPr>
        <w:tc>
          <w:tcPr>
            <w:tcW w:w="6770" w:type="dxa"/>
            <w:tcBorders>
              <w:top w:val="single" w:sz="4" w:space="0" w:color="000000"/>
              <w:left w:val="single" w:sz="4" w:space="0" w:color="000000"/>
              <w:bottom w:val="single" w:sz="4" w:space="0" w:color="000000"/>
              <w:right w:val="single" w:sz="4" w:space="0" w:color="000000"/>
            </w:tcBorders>
          </w:tcPr>
          <w:p w14:paraId="04F6409E" w14:textId="08551F67" w:rsidR="00F07A34" w:rsidRPr="00F07A34" w:rsidRDefault="00F07A34" w:rsidP="00F07A34">
            <w:pPr>
              <w:pStyle w:val="TableParagraph"/>
              <w:tabs>
                <w:tab w:val="left" w:pos="823"/>
              </w:tabs>
              <w:spacing w:before="119"/>
              <w:ind w:left="823" w:right="901" w:hanging="720"/>
              <w:rPr>
                <w:rFonts w:eastAsia="Arial" w:cs="Arial"/>
                <w:szCs w:val="20"/>
              </w:rPr>
            </w:pPr>
            <w:r w:rsidRPr="0049713F">
              <w:rPr>
                <w:rFonts w:cs="Arial"/>
                <w:spacing w:val="-1"/>
                <w:w w:val="95"/>
                <w:szCs w:val="20"/>
              </w:rPr>
              <w:t>4.1.2</w:t>
            </w:r>
            <w:r w:rsidRPr="0049713F">
              <w:rPr>
                <w:rFonts w:cs="Arial"/>
                <w:spacing w:val="-1"/>
                <w:w w:val="95"/>
                <w:szCs w:val="20"/>
              </w:rPr>
              <w:tab/>
            </w:r>
            <w:r w:rsidRPr="0049713F">
              <w:rPr>
                <w:rFonts w:cs="Arial"/>
                <w:szCs w:val="20"/>
              </w:rPr>
              <w:t xml:space="preserve">Develop and implement </w:t>
            </w:r>
            <w:r w:rsidRPr="0049713F">
              <w:rPr>
                <w:rFonts w:cs="Arial"/>
                <w:spacing w:val="-1"/>
                <w:szCs w:val="20"/>
              </w:rPr>
              <w:t>AHPRA</w:t>
            </w:r>
            <w:r w:rsidRPr="0049713F">
              <w:rPr>
                <w:rFonts w:cs="Arial"/>
                <w:szCs w:val="20"/>
              </w:rPr>
              <w:t xml:space="preserve"> </w:t>
            </w:r>
            <w:r w:rsidRPr="0049713F">
              <w:rPr>
                <w:rFonts w:cs="Arial"/>
                <w:spacing w:val="-1"/>
                <w:szCs w:val="20"/>
              </w:rPr>
              <w:t xml:space="preserve">business </w:t>
            </w:r>
            <w:r w:rsidRPr="0049713F">
              <w:rPr>
                <w:rFonts w:cs="Arial"/>
                <w:szCs w:val="20"/>
              </w:rPr>
              <w:t>plan</w:t>
            </w:r>
          </w:p>
        </w:tc>
        <w:tc>
          <w:tcPr>
            <w:tcW w:w="2693" w:type="dxa"/>
            <w:vMerge/>
            <w:tcBorders>
              <w:left w:val="single" w:sz="4" w:space="0" w:color="000000"/>
              <w:right w:val="single" w:sz="4" w:space="0" w:color="000000"/>
            </w:tcBorders>
          </w:tcPr>
          <w:p w14:paraId="76199136" w14:textId="77777777" w:rsidR="00F07A34" w:rsidRDefault="00F07A34" w:rsidP="00F07A34"/>
        </w:tc>
      </w:tr>
      <w:tr w:rsidR="00F07A34" w14:paraId="6BF15B57" w14:textId="77777777" w:rsidTr="0049713F">
        <w:trPr>
          <w:trHeight w:hRule="exact" w:val="482"/>
        </w:trPr>
        <w:tc>
          <w:tcPr>
            <w:tcW w:w="6770" w:type="dxa"/>
            <w:tcBorders>
              <w:top w:val="single" w:sz="4" w:space="0" w:color="000000"/>
              <w:left w:val="single" w:sz="4" w:space="0" w:color="000000"/>
              <w:bottom w:val="single" w:sz="4" w:space="0" w:color="000000"/>
              <w:right w:val="single" w:sz="4" w:space="0" w:color="000000"/>
            </w:tcBorders>
          </w:tcPr>
          <w:p w14:paraId="5B5CC9AC" w14:textId="3256413E" w:rsidR="00F07A34" w:rsidRPr="00F07A34" w:rsidRDefault="00F07A34" w:rsidP="00F07A34">
            <w:pPr>
              <w:pStyle w:val="TableParagraph"/>
              <w:tabs>
                <w:tab w:val="left" w:pos="823"/>
              </w:tabs>
              <w:spacing w:before="117"/>
              <w:ind w:left="103"/>
              <w:rPr>
                <w:rFonts w:eastAsia="Arial" w:cs="Arial"/>
                <w:szCs w:val="20"/>
              </w:rPr>
            </w:pPr>
            <w:r w:rsidRPr="0049713F">
              <w:rPr>
                <w:rFonts w:cs="Arial"/>
                <w:spacing w:val="-1"/>
                <w:w w:val="95"/>
                <w:szCs w:val="20"/>
              </w:rPr>
              <w:t>4.1.3</w:t>
            </w:r>
            <w:r w:rsidRPr="0049713F">
              <w:rPr>
                <w:rFonts w:cs="Arial"/>
                <w:spacing w:val="-1"/>
                <w:w w:val="95"/>
                <w:szCs w:val="20"/>
              </w:rPr>
              <w:tab/>
            </w:r>
            <w:r w:rsidRPr="0049713F">
              <w:rPr>
                <w:rFonts w:cs="Arial"/>
                <w:szCs w:val="20"/>
              </w:rPr>
              <w:t xml:space="preserve">Develop and implement </w:t>
            </w:r>
            <w:r w:rsidRPr="0049713F">
              <w:rPr>
                <w:rFonts w:cs="Arial"/>
                <w:spacing w:val="-1"/>
                <w:szCs w:val="20"/>
              </w:rPr>
              <w:t>National Board regulatory plan</w:t>
            </w:r>
          </w:p>
        </w:tc>
        <w:tc>
          <w:tcPr>
            <w:tcW w:w="2693" w:type="dxa"/>
            <w:vMerge/>
            <w:tcBorders>
              <w:left w:val="single" w:sz="4" w:space="0" w:color="000000"/>
              <w:right w:val="single" w:sz="4" w:space="0" w:color="000000"/>
            </w:tcBorders>
          </w:tcPr>
          <w:p w14:paraId="11B1C579" w14:textId="77777777" w:rsidR="00F07A34" w:rsidRDefault="00F07A34" w:rsidP="00F07A34"/>
        </w:tc>
      </w:tr>
      <w:tr w:rsidR="00F07A34" w:rsidRPr="00F07A34" w14:paraId="60E9E8BB" w14:textId="77777777" w:rsidTr="0049713F">
        <w:trPr>
          <w:trHeight w:hRule="exact" w:val="482"/>
        </w:trPr>
        <w:tc>
          <w:tcPr>
            <w:tcW w:w="6770" w:type="dxa"/>
            <w:tcBorders>
              <w:top w:val="single" w:sz="4" w:space="0" w:color="000000"/>
              <w:left w:val="single" w:sz="4" w:space="0" w:color="000000"/>
              <w:bottom w:val="single" w:sz="4" w:space="0" w:color="000000"/>
              <w:right w:val="single" w:sz="4" w:space="0" w:color="000000"/>
            </w:tcBorders>
          </w:tcPr>
          <w:p w14:paraId="38835150" w14:textId="3211C569" w:rsidR="00F07A34" w:rsidRPr="0049713F" w:rsidRDefault="00F07A34" w:rsidP="00F07A34">
            <w:pPr>
              <w:pStyle w:val="TableParagraph"/>
              <w:tabs>
                <w:tab w:val="left" w:pos="823"/>
              </w:tabs>
              <w:spacing w:before="117"/>
              <w:ind w:left="103"/>
              <w:rPr>
                <w:rFonts w:cs="Arial"/>
                <w:spacing w:val="-1"/>
                <w:w w:val="95"/>
                <w:szCs w:val="20"/>
              </w:rPr>
            </w:pPr>
            <w:r w:rsidRPr="0049713F">
              <w:rPr>
                <w:rFonts w:cs="Arial"/>
                <w:spacing w:val="-1"/>
                <w:w w:val="95"/>
                <w:szCs w:val="20"/>
              </w:rPr>
              <w:t>4.1.4</w:t>
            </w:r>
            <w:r w:rsidRPr="0049713F">
              <w:rPr>
                <w:rFonts w:cs="Arial"/>
                <w:spacing w:val="-1"/>
                <w:w w:val="95"/>
                <w:szCs w:val="20"/>
              </w:rPr>
              <w:tab/>
            </w:r>
            <w:r w:rsidRPr="0049713F">
              <w:rPr>
                <w:rFonts w:cs="Arial"/>
                <w:szCs w:val="20"/>
              </w:rPr>
              <w:t>HPA engagement and development</w:t>
            </w:r>
          </w:p>
        </w:tc>
        <w:tc>
          <w:tcPr>
            <w:tcW w:w="2693" w:type="dxa"/>
            <w:tcBorders>
              <w:left w:val="single" w:sz="4" w:space="0" w:color="000000"/>
              <w:bottom w:val="single" w:sz="4" w:space="0" w:color="000000"/>
              <w:right w:val="single" w:sz="4" w:space="0" w:color="000000"/>
            </w:tcBorders>
          </w:tcPr>
          <w:p w14:paraId="20D3301F" w14:textId="77777777" w:rsidR="00F07A34" w:rsidRPr="0049713F" w:rsidRDefault="00F07A34" w:rsidP="00F07A34">
            <w:pPr>
              <w:rPr>
                <w:rFonts w:ascii="Arial" w:hAnsi="Arial" w:cs="Arial"/>
                <w:sz w:val="20"/>
                <w:szCs w:val="20"/>
              </w:rPr>
            </w:pPr>
          </w:p>
        </w:tc>
      </w:tr>
    </w:tbl>
    <w:p w14:paraId="4A0FAFFC" w14:textId="77777777" w:rsidR="00F07A34" w:rsidRPr="0049713F" w:rsidRDefault="00F07A34">
      <w:pPr>
        <w:rPr>
          <w:rFonts w:ascii="Arial" w:hAnsi="Arial" w:cs="Arial"/>
        </w:rPr>
      </w:pPr>
    </w:p>
    <w:tbl>
      <w:tblPr>
        <w:tblW w:w="0" w:type="auto"/>
        <w:tblInd w:w="107" w:type="dxa"/>
        <w:tblLayout w:type="fixed"/>
        <w:tblCellMar>
          <w:left w:w="0" w:type="dxa"/>
          <w:right w:w="0" w:type="dxa"/>
        </w:tblCellMar>
        <w:tblLook w:val="01E0" w:firstRow="1" w:lastRow="1" w:firstColumn="1" w:lastColumn="1" w:noHBand="0" w:noVBand="0"/>
      </w:tblPr>
      <w:tblGrid>
        <w:gridCol w:w="6770"/>
        <w:gridCol w:w="2693"/>
      </w:tblGrid>
      <w:tr w:rsidR="00042326" w14:paraId="12F1F800" w14:textId="77777777">
        <w:trPr>
          <w:trHeight w:hRule="exact" w:val="715"/>
        </w:trPr>
        <w:tc>
          <w:tcPr>
            <w:tcW w:w="9463" w:type="dxa"/>
            <w:gridSpan w:val="2"/>
            <w:tcBorders>
              <w:top w:val="single" w:sz="4" w:space="0" w:color="000000"/>
              <w:left w:val="single" w:sz="4" w:space="0" w:color="000000"/>
              <w:bottom w:val="single" w:sz="4" w:space="0" w:color="000000"/>
              <w:right w:val="single" w:sz="4" w:space="0" w:color="000000"/>
            </w:tcBorders>
          </w:tcPr>
          <w:p w14:paraId="2999EB54" w14:textId="10E5B8BB" w:rsidR="00F07A34" w:rsidRDefault="00F07A34">
            <w:pPr>
              <w:pStyle w:val="TableParagraph"/>
              <w:spacing w:before="1"/>
              <w:rPr>
                <w:rFonts w:eastAsia="Arial" w:cs="Arial"/>
                <w:b/>
                <w:bCs/>
                <w:sz w:val="17"/>
                <w:szCs w:val="17"/>
              </w:rPr>
            </w:pPr>
          </w:p>
          <w:p w14:paraId="34FE182B" w14:textId="77777777" w:rsidR="00042326" w:rsidRDefault="0089496B">
            <w:pPr>
              <w:pStyle w:val="TableParagraph"/>
              <w:tabs>
                <w:tab w:val="left" w:pos="823"/>
              </w:tabs>
              <w:ind w:left="103"/>
              <w:rPr>
                <w:rFonts w:eastAsia="Arial" w:cs="Arial"/>
                <w:szCs w:val="20"/>
              </w:rPr>
            </w:pPr>
            <w:r>
              <w:rPr>
                <w:b/>
                <w:spacing w:val="-1"/>
                <w:w w:val="95"/>
              </w:rPr>
              <w:t>4.2</w:t>
            </w:r>
            <w:r>
              <w:rPr>
                <w:b/>
                <w:spacing w:val="-1"/>
                <w:w w:val="95"/>
              </w:rPr>
              <w:tab/>
            </w:r>
            <w:r>
              <w:rPr>
                <w:b/>
                <w:spacing w:val="-1"/>
              </w:rPr>
              <w:t>Reporting</w:t>
            </w:r>
          </w:p>
        </w:tc>
      </w:tr>
      <w:tr w:rsidR="00042326" w14:paraId="31418DE2" w14:textId="77777777">
        <w:trPr>
          <w:trHeight w:hRule="exact" w:val="480"/>
        </w:trPr>
        <w:tc>
          <w:tcPr>
            <w:tcW w:w="6770" w:type="dxa"/>
            <w:tcBorders>
              <w:top w:val="single" w:sz="4" w:space="0" w:color="000000"/>
              <w:left w:val="single" w:sz="4" w:space="0" w:color="000000"/>
              <w:bottom w:val="single" w:sz="4" w:space="0" w:color="000000"/>
              <w:right w:val="single" w:sz="4" w:space="0" w:color="000000"/>
            </w:tcBorders>
            <w:shd w:val="clear" w:color="auto" w:fill="4F81BD"/>
          </w:tcPr>
          <w:p w14:paraId="67C3CB53" w14:textId="77777777" w:rsidR="00042326" w:rsidRDefault="0089496B">
            <w:pPr>
              <w:pStyle w:val="TableParagraph"/>
              <w:spacing w:before="115"/>
              <w:ind w:left="103"/>
              <w:rPr>
                <w:rFonts w:eastAsia="Arial" w:cs="Arial"/>
                <w:szCs w:val="20"/>
              </w:rPr>
            </w:pPr>
            <w:r>
              <w:rPr>
                <w:b/>
                <w:color w:val="FFFFFF"/>
              </w:rPr>
              <w:t>Core</w:t>
            </w:r>
          </w:p>
        </w:tc>
        <w:tc>
          <w:tcPr>
            <w:tcW w:w="2693" w:type="dxa"/>
            <w:tcBorders>
              <w:top w:val="single" w:sz="4" w:space="0" w:color="000000"/>
              <w:left w:val="single" w:sz="4" w:space="0" w:color="000000"/>
              <w:bottom w:val="single" w:sz="4" w:space="0" w:color="000000"/>
              <w:right w:val="single" w:sz="4" w:space="0" w:color="000000"/>
            </w:tcBorders>
            <w:shd w:val="clear" w:color="auto" w:fill="00BCE4"/>
          </w:tcPr>
          <w:p w14:paraId="5D5C1940" w14:textId="3F2ABFB5" w:rsidR="00042326" w:rsidRDefault="0089496B">
            <w:pPr>
              <w:pStyle w:val="TableParagraph"/>
              <w:spacing w:before="115"/>
              <w:ind w:left="103"/>
              <w:rPr>
                <w:rFonts w:eastAsia="Arial" w:cs="Arial"/>
                <w:szCs w:val="20"/>
              </w:rPr>
            </w:pPr>
            <w:r>
              <w:rPr>
                <w:b/>
                <w:color w:val="FFFFFF"/>
              </w:rPr>
              <w:t>Profession</w:t>
            </w:r>
            <w:r>
              <w:rPr>
                <w:b/>
                <w:color w:val="FFFFFF"/>
                <w:spacing w:val="-13"/>
              </w:rPr>
              <w:t xml:space="preserve"> </w:t>
            </w:r>
            <w:r w:rsidR="00286E6E">
              <w:rPr>
                <w:b/>
                <w:color w:val="FFFFFF"/>
              </w:rPr>
              <w:t>s</w:t>
            </w:r>
            <w:r>
              <w:rPr>
                <w:b/>
                <w:color w:val="FFFFFF"/>
              </w:rPr>
              <w:t>pecific</w:t>
            </w:r>
          </w:p>
        </w:tc>
      </w:tr>
      <w:tr w:rsidR="00042326" w14:paraId="6D2C6722" w14:textId="77777777">
        <w:trPr>
          <w:trHeight w:hRule="exact" w:val="1169"/>
        </w:trPr>
        <w:tc>
          <w:tcPr>
            <w:tcW w:w="6770" w:type="dxa"/>
            <w:tcBorders>
              <w:top w:val="single" w:sz="4" w:space="0" w:color="000000"/>
              <w:left w:val="single" w:sz="4" w:space="0" w:color="000000"/>
              <w:bottom w:val="single" w:sz="4" w:space="0" w:color="000000"/>
              <w:right w:val="single" w:sz="4" w:space="0" w:color="000000"/>
            </w:tcBorders>
          </w:tcPr>
          <w:p w14:paraId="3AECE494" w14:textId="77777777" w:rsidR="00042326" w:rsidRDefault="0089496B">
            <w:pPr>
              <w:pStyle w:val="TableParagraph"/>
              <w:tabs>
                <w:tab w:val="left" w:pos="823"/>
              </w:tabs>
              <w:spacing w:before="117"/>
              <w:ind w:left="823" w:right="236" w:hanging="720"/>
              <w:rPr>
                <w:rFonts w:eastAsia="Arial" w:cs="Arial"/>
                <w:szCs w:val="20"/>
              </w:rPr>
            </w:pPr>
            <w:r>
              <w:rPr>
                <w:rFonts w:eastAsia="Arial" w:cs="Arial"/>
                <w:spacing w:val="-1"/>
                <w:w w:val="95"/>
                <w:szCs w:val="20"/>
              </w:rPr>
              <w:t>4.2.1</w:t>
            </w:r>
            <w:r>
              <w:rPr>
                <w:rFonts w:eastAsia="Arial" w:cs="Arial"/>
                <w:spacing w:val="-1"/>
                <w:w w:val="95"/>
                <w:szCs w:val="20"/>
              </w:rPr>
              <w:tab/>
            </w:r>
            <w:r>
              <w:rPr>
                <w:rFonts w:eastAsia="Arial" w:cs="Arial"/>
                <w:szCs w:val="20"/>
              </w:rPr>
              <w:t xml:space="preserve">Develop and report </w:t>
            </w:r>
            <w:r>
              <w:rPr>
                <w:rFonts w:eastAsia="Arial" w:cs="Arial"/>
                <w:spacing w:val="1"/>
                <w:szCs w:val="20"/>
              </w:rPr>
              <w:t>on</w:t>
            </w:r>
            <w:r>
              <w:rPr>
                <w:rFonts w:eastAsia="Arial" w:cs="Arial"/>
                <w:szCs w:val="20"/>
              </w:rPr>
              <w:t xml:space="preserve"> outcomes </w:t>
            </w:r>
            <w:r>
              <w:rPr>
                <w:rFonts w:eastAsia="Arial" w:cs="Arial"/>
                <w:spacing w:val="-1"/>
                <w:szCs w:val="20"/>
              </w:rPr>
              <w:t>related</w:t>
            </w:r>
            <w:r>
              <w:rPr>
                <w:rFonts w:eastAsia="Arial" w:cs="Arial"/>
                <w:szCs w:val="20"/>
              </w:rPr>
              <w:t xml:space="preserve"> </w:t>
            </w:r>
            <w:r>
              <w:rPr>
                <w:rFonts w:eastAsia="Arial" w:cs="Arial"/>
                <w:spacing w:val="-1"/>
                <w:szCs w:val="20"/>
              </w:rPr>
              <w:t>to</w:t>
            </w:r>
            <w:r>
              <w:rPr>
                <w:rFonts w:eastAsia="Arial" w:cs="Arial"/>
                <w:szCs w:val="20"/>
              </w:rPr>
              <w:t xml:space="preserve"> </w:t>
            </w:r>
            <w:r>
              <w:rPr>
                <w:rFonts w:eastAsia="Arial" w:cs="Arial"/>
                <w:spacing w:val="-1"/>
                <w:szCs w:val="20"/>
              </w:rPr>
              <w:t>National</w:t>
            </w:r>
            <w:r>
              <w:rPr>
                <w:rFonts w:eastAsia="Arial" w:cs="Arial"/>
                <w:spacing w:val="-4"/>
                <w:szCs w:val="20"/>
              </w:rPr>
              <w:t xml:space="preserve"> </w:t>
            </w:r>
            <w:r>
              <w:rPr>
                <w:rFonts w:eastAsia="Arial" w:cs="Arial"/>
                <w:spacing w:val="-1"/>
                <w:szCs w:val="20"/>
              </w:rPr>
              <w:t>Boards’</w:t>
            </w:r>
            <w:r>
              <w:rPr>
                <w:rFonts w:eastAsia="Arial" w:cs="Arial"/>
                <w:w w:val="99"/>
                <w:szCs w:val="20"/>
              </w:rPr>
              <w:t xml:space="preserve"> </w:t>
            </w:r>
            <w:r>
              <w:rPr>
                <w:rFonts w:eastAsia="Arial" w:cs="Arial"/>
                <w:szCs w:val="20"/>
              </w:rPr>
              <w:t>regulatory functions and AHPRA’s administrative assistance</w:t>
            </w:r>
            <w:r>
              <w:rPr>
                <w:rFonts w:eastAsia="Arial" w:cs="Arial"/>
                <w:spacing w:val="-26"/>
                <w:szCs w:val="20"/>
              </w:rPr>
              <w:t xml:space="preserve"> </w:t>
            </w:r>
            <w:r>
              <w:rPr>
                <w:rFonts w:eastAsia="Arial" w:cs="Arial"/>
                <w:szCs w:val="20"/>
              </w:rPr>
              <w:t>and</w:t>
            </w:r>
            <w:r>
              <w:rPr>
                <w:rFonts w:eastAsia="Arial" w:cs="Arial"/>
                <w:w w:val="99"/>
                <w:szCs w:val="20"/>
              </w:rPr>
              <w:t xml:space="preserve"> </w:t>
            </w:r>
            <w:r>
              <w:rPr>
                <w:rFonts w:eastAsia="Arial" w:cs="Arial"/>
                <w:szCs w:val="20"/>
              </w:rPr>
              <w:t>support to National Boards and the Boards’ committees,</w:t>
            </w:r>
            <w:r>
              <w:rPr>
                <w:rFonts w:eastAsia="Arial" w:cs="Arial"/>
                <w:spacing w:val="-13"/>
                <w:szCs w:val="20"/>
              </w:rPr>
              <w:t xml:space="preserve"> </w:t>
            </w:r>
            <w:r>
              <w:rPr>
                <w:rFonts w:eastAsia="Arial" w:cs="Arial"/>
                <w:szCs w:val="20"/>
              </w:rPr>
              <w:t>in</w:t>
            </w:r>
            <w:r>
              <w:rPr>
                <w:rFonts w:eastAsia="Arial" w:cs="Arial"/>
                <w:w w:val="99"/>
                <w:szCs w:val="20"/>
              </w:rPr>
              <w:t xml:space="preserve"> </w:t>
            </w:r>
            <w:r>
              <w:rPr>
                <w:rFonts w:eastAsia="Arial" w:cs="Arial"/>
                <w:szCs w:val="20"/>
              </w:rPr>
              <w:t>exercising their</w:t>
            </w:r>
            <w:r>
              <w:rPr>
                <w:rFonts w:eastAsia="Arial" w:cs="Arial"/>
                <w:spacing w:val="-11"/>
                <w:szCs w:val="20"/>
              </w:rPr>
              <w:t xml:space="preserve"> </w:t>
            </w:r>
            <w:r>
              <w:rPr>
                <w:rFonts w:eastAsia="Arial" w:cs="Arial"/>
                <w:szCs w:val="20"/>
              </w:rPr>
              <w:t>functions.</w:t>
            </w:r>
          </w:p>
        </w:tc>
        <w:tc>
          <w:tcPr>
            <w:tcW w:w="2693" w:type="dxa"/>
            <w:vMerge w:val="restart"/>
            <w:tcBorders>
              <w:top w:val="single" w:sz="4" w:space="0" w:color="000000"/>
              <w:left w:val="single" w:sz="4" w:space="0" w:color="000000"/>
              <w:right w:val="single" w:sz="4" w:space="0" w:color="000000"/>
            </w:tcBorders>
          </w:tcPr>
          <w:p w14:paraId="2D09D490" w14:textId="77777777" w:rsidR="00042326" w:rsidRDefault="0089496B">
            <w:pPr>
              <w:pStyle w:val="TableParagraph"/>
              <w:spacing w:before="115"/>
              <w:ind w:left="103" w:right="167"/>
              <w:rPr>
                <w:rFonts w:eastAsia="Arial" w:cs="Arial"/>
                <w:szCs w:val="20"/>
              </w:rPr>
            </w:pPr>
            <w:r>
              <w:rPr>
                <w:rFonts w:eastAsia="Arial" w:cs="Arial"/>
                <w:i/>
                <w:szCs w:val="20"/>
              </w:rPr>
              <w:t>Profession-specific</w:t>
            </w:r>
            <w:r>
              <w:rPr>
                <w:rFonts w:eastAsia="Arial" w:cs="Arial"/>
                <w:i/>
                <w:w w:val="99"/>
                <w:szCs w:val="20"/>
              </w:rPr>
              <w:t xml:space="preserve"> </w:t>
            </w:r>
            <w:r>
              <w:rPr>
                <w:rFonts w:eastAsia="Arial" w:cs="Arial"/>
                <w:i/>
                <w:szCs w:val="20"/>
              </w:rPr>
              <w:t>services, as listed in</w:t>
            </w:r>
            <w:r>
              <w:rPr>
                <w:rFonts w:eastAsia="Arial" w:cs="Arial"/>
                <w:i/>
                <w:spacing w:val="-6"/>
                <w:szCs w:val="20"/>
              </w:rPr>
              <w:t xml:space="preserve"> </w:t>
            </w:r>
            <w:r>
              <w:rPr>
                <w:rFonts w:eastAsia="Arial" w:cs="Arial"/>
                <w:i/>
                <w:szCs w:val="20"/>
              </w:rPr>
              <w:t>the</w:t>
            </w:r>
            <w:r>
              <w:rPr>
                <w:rFonts w:eastAsia="Arial" w:cs="Arial"/>
                <w:i/>
                <w:w w:val="99"/>
                <w:szCs w:val="20"/>
              </w:rPr>
              <w:t xml:space="preserve"> </w:t>
            </w:r>
            <w:r>
              <w:rPr>
                <w:rFonts w:eastAsia="Arial" w:cs="Arial"/>
                <w:i/>
                <w:szCs w:val="20"/>
              </w:rPr>
              <w:t>National Board’s</w:t>
            </w:r>
            <w:r>
              <w:rPr>
                <w:rFonts w:eastAsia="Arial" w:cs="Arial"/>
                <w:i/>
                <w:spacing w:val="-12"/>
                <w:szCs w:val="20"/>
              </w:rPr>
              <w:t xml:space="preserve"> </w:t>
            </w:r>
            <w:r>
              <w:rPr>
                <w:rFonts w:eastAsia="Arial" w:cs="Arial"/>
                <w:i/>
                <w:szCs w:val="20"/>
              </w:rPr>
              <w:t>regulatory</w:t>
            </w:r>
            <w:r>
              <w:rPr>
                <w:rFonts w:eastAsia="Arial" w:cs="Arial"/>
                <w:i/>
                <w:w w:val="99"/>
                <w:szCs w:val="20"/>
              </w:rPr>
              <w:t xml:space="preserve"> </w:t>
            </w:r>
            <w:r>
              <w:rPr>
                <w:rFonts w:eastAsia="Arial" w:cs="Arial"/>
                <w:i/>
                <w:szCs w:val="20"/>
              </w:rPr>
              <w:t>plan and annual</w:t>
            </w:r>
            <w:r>
              <w:rPr>
                <w:rFonts w:eastAsia="Arial" w:cs="Arial"/>
                <w:i/>
                <w:spacing w:val="-11"/>
                <w:szCs w:val="20"/>
              </w:rPr>
              <w:t xml:space="preserve"> </w:t>
            </w:r>
            <w:r>
              <w:rPr>
                <w:rFonts w:eastAsia="Arial" w:cs="Arial"/>
                <w:i/>
                <w:szCs w:val="20"/>
              </w:rPr>
              <w:t>budget.</w:t>
            </w:r>
          </w:p>
        </w:tc>
      </w:tr>
      <w:tr w:rsidR="00042326" w14:paraId="368FC06D" w14:textId="77777777">
        <w:trPr>
          <w:trHeight w:hRule="exact" w:val="710"/>
        </w:trPr>
        <w:tc>
          <w:tcPr>
            <w:tcW w:w="6770" w:type="dxa"/>
            <w:tcBorders>
              <w:top w:val="single" w:sz="4" w:space="0" w:color="000000"/>
              <w:left w:val="single" w:sz="4" w:space="0" w:color="000000"/>
              <w:bottom w:val="single" w:sz="4" w:space="0" w:color="000000"/>
              <w:right w:val="single" w:sz="4" w:space="0" w:color="000000"/>
            </w:tcBorders>
          </w:tcPr>
          <w:p w14:paraId="5B7D86D9" w14:textId="77777777" w:rsidR="00042326" w:rsidRDefault="0089496B">
            <w:pPr>
              <w:pStyle w:val="TableParagraph"/>
              <w:tabs>
                <w:tab w:val="left" w:pos="823"/>
              </w:tabs>
              <w:spacing w:before="119"/>
              <w:ind w:left="823" w:right="901" w:hanging="720"/>
              <w:rPr>
                <w:rFonts w:eastAsia="Arial" w:cs="Arial"/>
                <w:szCs w:val="20"/>
              </w:rPr>
            </w:pPr>
            <w:r>
              <w:rPr>
                <w:spacing w:val="-1"/>
                <w:w w:val="95"/>
              </w:rPr>
              <w:t>4.2.2</w:t>
            </w:r>
            <w:r>
              <w:rPr>
                <w:spacing w:val="-1"/>
                <w:w w:val="95"/>
              </w:rPr>
              <w:tab/>
            </w:r>
            <w:r>
              <w:rPr>
                <w:spacing w:val="-1"/>
              </w:rPr>
              <w:t>Establish</w:t>
            </w:r>
            <w:r>
              <w:t xml:space="preserve"> </w:t>
            </w:r>
            <w:r>
              <w:rPr>
                <w:spacing w:val="-1"/>
              </w:rPr>
              <w:t>corporate</w:t>
            </w:r>
            <w:r>
              <w:t xml:space="preserve"> </w:t>
            </w:r>
            <w:r>
              <w:rPr>
                <w:spacing w:val="-1"/>
              </w:rPr>
              <w:t>audit</w:t>
            </w:r>
            <w:r>
              <w:t xml:space="preserve"> and compliance </w:t>
            </w:r>
            <w:r>
              <w:rPr>
                <w:spacing w:val="-1"/>
              </w:rPr>
              <w:t>monitoring</w:t>
            </w:r>
            <w:r>
              <w:rPr>
                <w:spacing w:val="10"/>
              </w:rPr>
              <w:t xml:space="preserve"> </w:t>
            </w:r>
            <w:r>
              <w:t>and</w:t>
            </w:r>
            <w:r>
              <w:rPr>
                <w:spacing w:val="-1"/>
                <w:w w:val="99"/>
              </w:rPr>
              <w:t xml:space="preserve"> </w:t>
            </w:r>
            <w:r>
              <w:t>reporting</w:t>
            </w:r>
          </w:p>
        </w:tc>
        <w:tc>
          <w:tcPr>
            <w:tcW w:w="2693" w:type="dxa"/>
            <w:vMerge/>
            <w:tcBorders>
              <w:left w:val="single" w:sz="4" w:space="0" w:color="000000"/>
              <w:right w:val="single" w:sz="4" w:space="0" w:color="000000"/>
            </w:tcBorders>
          </w:tcPr>
          <w:p w14:paraId="79AB2AA4" w14:textId="77777777" w:rsidR="00042326" w:rsidRDefault="00042326"/>
        </w:tc>
      </w:tr>
      <w:tr w:rsidR="00042326" w14:paraId="0A703281" w14:textId="77777777">
        <w:trPr>
          <w:trHeight w:hRule="exact" w:val="480"/>
        </w:trPr>
        <w:tc>
          <w:tcPr>
            <w:tcW w:w="6770" w:type="dxa"/>
            <w:tcBorders>
              <w:top w:val="single" w:sz="4" w:space="0" w:color="000000"/>
              <w:left w:val="single" w:sz="4" w:space="0" w:color="000000"/>
              <w:bottom w:val="single" w:sz="4" w:space="0" w:color="000000"/>
              <w:right w:val="single" w:sz="4" w:space="0" w:color="000000"/>
            </w:tcBorders>
          </w:tcPr>
          <w:p w14:paraId="43D5F056" w14:textId="77777777" w:rsidR="00042326" w:rsidRDefault="0089496B">
            <w:pPr>
              <w:pStyle w:val="TableParagraph"/>
              <w:tabs>
                <w:tab w:val="left" w:pos="823"/>
              </w:tabs>
              <w:spacing w:before="117"/>
              <w:ind w:left="103"/>
              <w:rPr>
                <w:rFonts w:eastAsia="Arial" w:cs="Arial"/>
                <w:szCs w:val="20"/>
              </w:rPr>
            </w:pPr>
            <w:r>
              <w:rPr>
                <w:spacing w:val="-1"/>
                <w:w w:val="95"/>
              </w:rPr>
              <w:t>4.2.3</w:t>
            </w:r>
            <w:r>
              <w:rPr>
                <w:spacing w:val="-1"/>
                <w:w w:val="95"/>
              </w:rPr>
              <w:tab/>
            </w:r>
            <w:r>
              <w:rPr>
                <w:spacing w:val="-1"/>
              </w:rPr>
              <w:t>Fulfil</w:t>
            </w:r>
            <w:r>
              <w:t xml:space="preserve"> annual </w:t>
            </w:r>
            <w:r>
              <w:rPr>
                <w:spacing w:val="-1"/>
              </w:rPr>
              <w:t xml:space="preserve">reporting </w:t>
            </w:r>
            <w:r>
              <w:t>requirements</w:t>
            </w:r>
          </w:p>
        </w:tc>
        <w:tc>
          <w:tcPr>
            <w:tcW w:w="2693" w:type="dxa"/>
            <w:vMerge/>
            <w:tcBorders>
              <w:left w:val="single" w:sz="4" w:space="0" w:color="000000"/>
              <w:bottom w:val="single" w:sz="4" w:space="0" w:color="000000"/>
              <w:right w:val="single" w:sz="4" w:space="0" w:color="000000"/>
            </w:tcBorders>
          </w:tcPr>
          <w:p w14:paraId="0171EBD0" w14:textId="77777777" w:rsidR="00042326" w:rsidRDefault="00042326"/>
        </w:tc>
      </w:tr>
    </w:tbl>
    <w:p w14:paraId="69124834" w14:textId="77777777" w:rsidR="00F07A34" w:rsidRPr="0049713F" w:rsidRDefault="00F07A34">
      <w:pPr>
        <w:rPr>
          <w:rFonts w:ascii="Arial" w:eastAsia="Arial" w:hAnsi="Arial" w:cs="Arial"/>
          <w:b/>
          <w:bCs/>
          <w:sz w:val="20"/>
          <w:szCs w:val="20"/>
        </w:rPr>
      </w:pPr>
    </w:p>
    <w:p w14:paraId="44905A9D" w14:textId="70F10323" w:rsidR="00F07A34" w:rsidRPr="0049713F" w:rsidRDefault="00F07A34">
      <w:pPr>
        <w:rPr>
          <w:rFonts w:ascii="Arial" w:eastAsia="Arial" w:hAnsi="Arial" w:cs="Arial"/>
          <w:bCs/>
          <w:color w:val="007DC3"/>
          <w:sz w:val="20"/>
          <w:szCs w:val="20"/>
          <w:lang w:val="en-AU"/>
        </w:rPr>
      </w:pPr>
      <w:r w:rsidRPr="0049713F">
        <w:rPr>
          <w:rFonts w:ascii="Arial" w:eastAsia="Arial" w:hAnsi="Arial" w:cs="Arial"/>
          <w:b/>
          <w:bCs/>
          <w:sz w:val="20"/>
          <w:szCs w:val="20"/>
        </w:rPr>
        <w:br w:type="page"/>
      </w:r>
    </w:p>
    <w:p w14:paraId="0ADCFD11" w14:textId="66096236" w:rsidR="00042326" w:rsidRDefault="0089496B" w:rsidP="0049713F">
      <w:pPr>
        <w:pStyle w:val="AHPRANumberedsubheadinglevel1"/>
        <w:rPr>
          <w:rFonts w:eastAsia="Arial" w:cs="Arial"/>
          <w:szCs w:val="20"/>
        </w:rPr>
      </w:pPr>
      <w:r>
        <w:lastRenderedPageBreak/>
        <w:t>Policy and</w:t>
      </w:r>
      <w:r>
        <w:rPr>
          <w:spacing w:val="3"/>
        </w:rPr>
        <w:t xml:space="preserve"> </w:t>
      </w:r>
      <w:r w:rsidR="00286E6E">
        <w:t>a</w:t>
      </w:r>
      <w:r>
        <w:t>ccreditation</w:t>
      </w:r>
    </w:p>
    <w:tbl>
      <w:tblPr>
        <w:tblW w:w="0" w:type="auto"/>
        <w:tblInd w:w="107" w:type="dxa"/>
        <w:tblLayout w:type="fixed"/>
        <w:tblCellMar>
          <w:left w:w="0" w:type="dxa"/>
          <w:right w:w="0" w:type="dxa"/>
        </w:tblCellMar>
        <w:tblLook w:val="01E0" w:firstRow="1" w:lastRow="1" w:firstColumn="1" w:lastColumn="1" w:noHBand="0" w:noVBand="0"/>
      </w:tblPr>
      <w:tblGrid>
        <w:gridCol w:w="6778"/>
        <w:gridCol w:w="2686"/>
      </w:tblGrid>
      <w:tr w:rsidR="00042326" w14:paraId="055A3284" w14:textId="77777777">
        <w:trPr>
          <w:trHeight w:hRule="exact" w:val="718"/>
        </w:trPr>
        <w:tc>
          <w:tcPr>
            <w:tcW w:w="9463" w:type="dxa"/>
            <w:gridSpan w:val="2"/>
            <w:tcBorders>
              <w:top w:val="single" w:sz="4" w:space="0" w:color="000000"/>
              <w:left w:val="single" w:sz="4" w:space="0" w:color="000000"/>
              <w:bottom w:val="single" w:sz="4" w:space="0" w:color="000000"/>
              <w:right w:val="single" w:sz="4" w:space="0" w:color="000000"/>
            </w:tcBorders>
          </w:tcPr>
          <w:p w14:paraId="27A3EA41" w14:textId="77777777" w:rsidR="00042326" w:rsidRDefault="00042326">
            <w:pPr>
              <w:pStyle w:val="TableParagraph"/>
              <w:spacing w:before="3"/>
              <w:rPr>
                <w:rFonts w:eastAsia="Arial" w:cs="Arial"/>
                <w:b/>
                <w:bCs/>
                <w:sz w:val="17"/>
                <w:szCs w:val="17"/>
              </w:rPr>
            </w:pPr>
          </w:p>
          <w:p w14:paraId="565E93D5" w14:textId="77777777" w:rsidR="00042326" w:rsidRDefault="0089496B">
            <w:pPr>
              <w:pStyle w:val="TableParagraph"/>
              <w:tabs>
                <w:tab w:val="left" w:pos="823"/>
              </w:tabs>
              <w:ind w:left="103"/>
              <w:rPr>
                <w:rFonts w:eastAsia="Arial" w:cs="Arial"/>
                <w:szCs w:val="20"/>
              </w:rPr>
            </w:pPr>
            <w:r>
              <w:rPr>
                <w:b/>
                <w:spacing w:val="-1"/>
                <w:w w:val="95"/>
              </w:rPr>
              <w:t>5.1</w:t>
            </w:r>
            <w:r>
              <w:rPr>
                <w:b/>
                <w:spacing w:val="-1"/>
                <w:w w:val="95"/>
              </w:rPr>
              <w:tab/>
            </w:r>
            <w:r>
              <w:rPr>
                <w:b/>
                <w:spacing w:val="-1"/>
              </w:rPr>
              <w:t>Policy</w:t>
            </w:r>
          </w:p>
        </w:tc>
      </w:tr>
      <w:tr w:rsidR="00042326" w14:paraId="0AAE29CE" w14:textId="77777777">
        <w:trPr>
          <w:trHeight w:hRule="exact" w:val="480"/>
        </w:trPr>
        <w:tc>
          <w:tcPr>
            <w:tcW w:w="6778" w:type="dxa"/>
            <w:tcBorders>
              <w:top w:val="single" w:sz="4" w:space="0" w:color="000000"/>
              <w:left w:val="single" w:sz="4" w:space="0" w:color="000000"/>
              <w:bottom w:val="single" w:sz="4" w:space="0" w:color="000000"/>
              <w:right w:val="single" w:sz="4" w:space="0" w:color="000000"/>
            </w:tcBorders>
            <w:shd w:val="clear" w:color="auto" w:fill="4F81BD"/>
          </w:tcPr>
          <w:p w14:paraId="7050A726" w14:textId="77777777" w:rsidR="00042326" w:rsidRDefault="0089496B">
            <w:pPr>
              <w:pStyle w:val="TableParagraph"/>
              <w:spacing w:before="115"/>
              <w:ind w:left="103"/>
              <w:rPr>
                <w:rFonts w:eastAsia="Arial" w:cs="Arial"/>
                <w:szCs w:val="20"/>
              </w:rPr>
            </w:pPr>
            <w:r>
              <w:rPr>
                <w:b/>
                <w:color w:val="FFFFFF"/>
              </w:rPr>
              <w:t>Core</w:t>
            </w:r>
          </w:p>
        </w:tc>
        <w:tc>
          <w:tcPr>
            <w:tcW w:w="2686" w:type="dxa"/>
            <w:tcBorders>
              <w:top w:val="single" w:sz="4" w:space="0" w:color="000000"/>
              <w:left w:val="single" w:sz="4" w:space="0" w:color="000000"/>
              <w:bottom w:val="single" w:sz="4" w:space="0" w:color="000000"/>
              <w:right w:val="single" w:sz="4" w:space="0" w:color="000000"/>
            </w:tcBorders>
            <w:shd w:val="clear" w:color="auto" w:fill="00BCE4"/>
          </w:tcPr>
          <w:p w14:paraId="61295BA8" w14:textId="11099B32" w:rsidR="00042326" w:rsidRDefault="0089496B">
            <w:pPr>
              <w:pStyle w:val="TableParagraph"/>
              <w:spacing w:before="115"/>
              <w:ind w:left="103"/>
              <w:rPr>
                <w:rFonts w:eastAsia="Arial" w:cs="Arial"/>
                <w:szCs w:val="20"/>
              </w:rPr>
            </w:pPr>
            <w:r>
              <w:rPr>
                <w:b/>
                <w:color w:val="FFFFFF"/>
              </w:rPr>
              <w:t>Profession</w:t>
            </w:r>
            <w:r>
              <w:rPr>
                <w:b/>
                <w:color w:val="FFFFFF"/>
                <w:spacing w:val="-13"/>
              </w:rPr>
              <w:t xml:space="preserve"> </w:t>
            </w:r>
            <w:r w:rsidR="00286E6E">
              <w:rPr>
                <w:b/>
                <w:color w:val="FFFFFF"/>
              </w:rPr>
              <w:t>s</w:t>
            </w:r>
            <w:r>
              <w:rPr>
                <w:b/>
                <w:color w:val="FFFFFF"/>
              </w:rPr>
              <w:t>pecific</w:t>
            </w:r>
          </w:p>
        </w:tc>
      </w:tr>
      <w:tr w:rsidR="00042326" w14:paraId="74C236E3" w14:textId="77777777">
        <w:trPr>
          <w:trHeight w:hRule="exact" w:val="710"/>
        </w:trPr>
        <w:tc>
          <w:tcPr>
            <w:tcW w:w="6778" w:type="dxa"/>
            <w:tcBorders>
              <w:top w:val="single" w:sz="4" w:space="0" w:color="000000"/>
              <w:left w:val="single" w:sz="4" w:space="0" w:color="000000"/>
              <w:bottom w:val="single" w:sz="4" w:space="0" w:color="000000"/>
              <w:right w:val="single" w:sz="4" w:space="0" w:color="000000"/>
            </w:tcBorders>
          </w:tcPr>
          <w:p w14:paraId="56867B48" w14:textId="77777777" w:rsidR="00042326" w:rsidRDefault="0089496B">
            <w:pPr>
              <w:pStyle w:val="TableParagraph"/>
              <w:tabs>
                <w:tab w:val="left" w:pos="823"/>
              </w:tabs>
              <w:spacing w:before="117"/>
              <w:ind w:left="823" w:right="1040" w:hanging="720"/>
              <w:rPr>
                <w:rFonts w:eastAsia="Arial" w:cs="Arial"/>
                <w:szCs w:val="20"/>
              </w:rPr>
            </w:pPr>
            <w:r>
              <w:rPr>
                <w:spacing w:val="-1"/>
                <w:w w:val="95"/>
              </w:rPr>
              <w:t>5.1.1</w:t>
            </w:r>
            <w:r>
              <w:rPr>
                <w:spacing w:val="-1"/>
                <w:w w:val="95"/>
              </w:rPr>
              <w:tab/>
            </w:r>
            <w:r>
              <w:rPr>
                <w:spacing w:val="-1"/>
              </w:rPr>
              <w:t>Maintain</w:t>
            </w:r>
            <w:r>
              <w:t xml:space="preserve"> </w:t>
            </w:r>
            <w:r>
              <w:rPr>
                <w:spacing w:val="-1"/>
              </w:rPr>
              <w:t>procedures</w:t>
            </w:r>
            <w:r>
              <w:t xml:space="preserve"> for the </w:t>
            </w:r>
            <w:r>
              <w:rPr>
                <w:spacing w:val="-1"/>
              </w:rPr>
              <w:t>development</w:t>
            </w:r>
            <w:r>
              <w:t xml:space="preserve"> </w:t>
            </w:r>
            <w:r>
              <w:rPr>
                <w:spacing w:val="-1"/>
              </w:rPr>
              <w:t>of</w:t>
            </w:r>
            <w:r>
              <w:rPr>
                <w:spacing w:val="18"/>
              </w:rPr>
              <w:t xml:space="preserve"> </w:t>
            </w:r>
            <w:r>
              <w:rPr>
                <w:spacing w:val="-1"/>
              </w:rPr>
              <w:t>registration</w:t>
            </w:r>
            <w:r>
              <w:rPr>
                <w:w w:val="99"/>
              </w:rPr>
              <w:t xml:space="preserve"> </w:t>
            </w:r>
            <w:r>
              <w:t>standards, codes and</w:t>
            </w:r>
            <w:r>
              <w:rPr>
                <w:spacing w:val="-15"/>
              </w:rPr>
              <w:t xml:space="preserve"> </w:t>
            </w:r>
            <w:r>
              <w:t>guidelines</w:t>
            </w:r>
          </w:p>
        </w:tc>
        <w:tc>
          <w:tcPr>
            <w:tcW w:w="2686" w:type="dxa"/>
            <w:vMerge w:val="restart"/>
            <w:tcBorders>
              <w:top w:val="single" w:sz="4" w:space="0" w:color="000000"/>
              <w:left w:val="single" w:sz="4" w:space="0" w:color="000000"/>
              <w:right w:val="single" w:sz="4" w:space="0" w:color="000000"/>
            </w:tcBorders>
          </w:tcPr>
          <w:p w14:paraId="003462E2" w14:textId="77777777" w:rsidR="00042326" w:rsidRDefault="0089496B">
            <w:pPr>
              <w:pStyle w:val="TableParagraph"/>
              <w:spacing w:before="115"/>
              <w:ind w:left="103" w:right="160"/>
              <w:rPr>
                <w:rFonts w:eastAsia="Arial" w:cs="Arial"/>
                <w:szCs w:val="20"/>
              </w:rPr>
            </w:pPr>
            <w:r>
              <w:rPr>
                <w:rFonts w:eastAsia="Arial" w:cs="Arial"/>
                <w:i/>
                <w:szCs w:val="20"/>
              </w:rPr>
              <w:t>Profession-specific</w:t>
            </w:r>
            <w:r>
              <w:rPr>
                <w:rFonts w:eastAsia="Arial" w:cs="Arial"/>
                <w:i/>
                <w:w w:val="99"/>
                <w:szCs w:val="20"/>
              </w:rPr>
              <w:t xml:space="preserve"> </w:t>
            </w:r>
            <w:r>
              <w:rPr>
                <w:rFonts w:eastAsia="Arial" w:cs="Arial"/>
                <w:i/>
                <w:szCs w:val="20"/>
              </w:rPr>
              <w:t>services, as listed in</w:t>
            </w:r>
            <w:r>
              <w:rPr>
                <w:rFonts w:eastAsia="Arial" w:cs="Arial"/>
                <w:i/>
                <w:spacing w:val="-6"/>
                <w:szCs w:val="20"/>
              </w:rPr>
              <w:t xml:space="preserve"> </w:t>
            </w:r>
            <w:r>
              <w:rPr>
                <w:rFonts w:eastAsia="Arial" w:cs="Arial"/>
                <w:i/>
                <w:szCs w:val="20"/>
              </w:rPr>
              <w:t>the</w:t>
            </w:r>
            <w:r>
              <w:rPr>
                <w:rFonts w:eastAsia="Arial" w:cs="Arial"/>
                <w:i/>
                <w:w w:val="99"/>
                <w:szCs w:val="20"/>
              </w:rPr>
              <w:t xml:space="preserve"> </w:t>
            </w:r>
            <w:r>
              <w:rPr>
                <w:rFonts w:eastAsia="Arial" w:cs="Arial"/>
                <w:i/>
                <w:szCs w:val="20"/>
              </w:rPr>
              <w:t>National Board’s</w:t>
            </w:r>
            <w:r>
              <w:rPr>
                <w:rFonts w:eastAsia="Arial" w:cs="Arial"/>
                <w:i/>
                <w:spacing w:val="-12"/>
                <w:szCs w:val="20"/>
              </w:rPr>
              <w:t xml:space="preserve"> </w:t>
            </w:r>
            <w:r>
              <w:rPr>
                <w:rFonts w:eastAsia="Arial" w:cs="Arial"/>
                <w:i/>
                <w:szCs w:val="20"/>
              </w:rPr>
              <w:t>regulatory</w:t>
            </w:r>
            <w:r>
              <w:rPr>
                <w:rFonts w:eastAsia="Arial" w:cs="Arial"/>
                <w:i/>
                <w:w w:val="99"/>
                <w:szCs w:val="20"/>
              </w:rPr>
              <w:t xml:space="preserve"> </w:t>
            </w:r>
            <w:r>
              <w:rPr>
                <w:rFonts w:eastAsia="Arial" w:cs="Arial"/>
                <w:i/>
                <w:szCs w:val="20"/>
              </w:rPr>
              <w:t>plan and annual</w:t>
            </w:r>
            <w:r>
              <w:rPr>
                <w:rFonts w:eastAsia="Arial" w:cs="Arial"/>
                <w:i/>
                <w:spacing w:val="-11"/>
                <w:szCs w:val="20"/>
              </w:rPr>
              <w:t xml:space="preserve"> </w:t>
            </w:r>
            <w:r>
              <w:rPr>
                <w:rFonts w:eastAsia="Arial" w:cs="Arial"/>
                <w:i/>
                <w:szCs w:val="20"/>
              </w:rPr>
              <w:t>budget.</w:t>
            </w:r>
          </w:p>
        </w:tc>
      </w:tr>
      <w:tr w:rsidR="00042326" w14:paraId="1F2DCB27" w14:textId="77777777">
        <w:trPr>
          <w:trHeight w:hRule="exact" w:val="708"/>
        </w:trPr>
        <w:tc>
          <w:tcPr>
            <w:tcW w:w="6778" w:type="dxa"/>
            <w:tcBorders>
              <w:top w:val="single" w:sz="4" w:space="0" w:color="000000"/>
              <w:left w:val="single" w:sz="4" w:space="0" w:color="000000"/>
              <w:bottom w:val="single" w:sz="4" w:space="0" w:color="000000"/>
              <w:right w:val="single" w:sz="4" w:space="0" w:color="000000"/>
            </w:tcBorders>
          </w:tcPr>
          <w:p w14:paraId="59C0AAE9" w14:textId="77777777" w:rsidR="00042326" w:rsidRDefault="0089496B">
            <w:pPr>
              <w:pStyle w:val="TableParagraph"/>
              <w:tabs>
                <w:tab w:val="left" w:pos="823"/>
              </w:tabs>
              <w:spacing w:before="117"/>
              <w:ind w:left="823" w:right="645" w:hanging="720"/>
              <w:rPr>
                <w:rFonts w:eastAsia="Arial" w:cs="Arial"/>
                <w:szCs w:val="20"/>
              </w:rPr>
            </w:pPr>
            <w:r>
              <w:rPr>
                <w:spacing w:val="-1"/>
                <w:w w:val="95"/>
              </w:rPr>
              <w:t>5.1.2</w:t>
            </w:r>
            <w:r>
              <w:rPr>
                <w:spacing w:val="-1"/>
                <w:w w:val="95"/>
              </w:rPr>
              <w:tab/>
            </w:r>
            <w:r>
              <w:rPr>
                <w:spacing w:val="-1"/>
              </w:rPr>
              <w:t>Develop,</w:t>
            </w:r>
            <w:r>
              <w:t xml:space="preserve"> review and implement </w:t>
            </w:r>
            <w:r>
              <w:rPr>
                <w:spacing w:val="-1"/>
              </w:rPr>
              <w:t>cross-profession</w:t>
            </w:r>
            <w:r>
              <w:rPr>
                <w:spacing w:val="7"/>
              </w:rPr>
              <w:t xml:space="preserve"> </w:t>
            </w:r>
            <w:r>
              <w:rPr>
                <w:spacing w:val="-1"/>
              </w:rPr>
              <w:t>standards,</w:t>
            </w:r>
            <w:r>
              <w:rPr>
                <w:w w:val="99"/>
              </w:rPr>
              <w:t xml:space="preserve"> </w:t>
            </w:r>
            <w:r>
              <w:t>codes and</w:t>
            </w:r>
            <w:r>
              <w:rPr>
                <w:spacing w:val="-13"/>
              </w:rPr>
              <w:t xml:space="preserve"> </w:t>
            </w:r>
            <w:r>
              <w:t>guidelines</w:t>
            </w:r>
          </w:p>
        </w:tc>
        <w:tc>
          <w:tcPr>
            <w:tcW w:w="2686" w:type="dxa"/>
            <w:vMerge/>
            <w:tcBorders>
              <w:left w:val="single" w:sz="4" w:space="0" w:color="000000"/>
              <w:right w:val="single" w:sz="4" w:space="0" w:color="000000"/>
            </w:tcBorders>
          </w:tcPr>
          <w:p w14:paraId="4F698C07" w14:textId="77777777" w:rsidR="00042326" w:rsidRDefault="00042326"/>
        </w:tc>
      </w:tr>
      <w:tr w:rsidR="00042326" w14:paraId="02953F3E" w14:textId="77777777">
        <w:trPr>
          <w:trHeight w:hRule="exact" w:val="710"/>
        </w:trPr>
        <w:tc>
          <w:tcPr>
            <w:tcW w:w="6778" w:type="dxa"/>
            <w:tcBorders>
              <w:top w:val="single" w:sz="4" w:space="0" w:color="000000"/>
              <w:left w:val="single" w:sz="4" w:space="0" w:color="000000"/>
              <w:bottom w:val="single" w:sz="4" w:space="0" w:color="000000"/>
              <w:right w:val="single" w:sz="4" w:space="0" w:color="000000"/>
            </w:tcBorders>
          </w:tcPr>
          <w:p w14:paraId="3AD74C25" w14:textId="77777777" w:rsidR="00042326" w:rsidRDefault="0089496B">
            <w:pPr>
              <w:pStyle w:val="TableParagraph"/>
              <w:tabs>
                <w:tab w:val="left" w:pos="823"/>
              </w:tabs>
              <w:spacing w:before="117"/>
              <w:ind w:left="823" w:right="294" w:hanging="720"/>
              <w:rPr>
                <w:rFonts w:eastAsia="Arial" w:cs="Arial"/>
                <w:szCs w:val="20"/>
              </w:rPr>
            </w:pPr>
            <w:r>
              <w:rPr>
                <w:spacing w:val="-1"/>
                <w:w w:val="95"/>
              </w:rPr>
              <w:t>5.1.3</w:t>
            </w:r>
            <w:r>
              <w:rPr>
                <w:spacing w:val="-1"/>
                <w:w w:val="95"/>
              </w:rPr>
              <w:tab/>
            </w:r>
            <w:r>
              <w:t xml:space="preserve">Assist National </w:t>
            </w:r>
            <w:r>
              <w:rPr>
                <w:spacing w:val="-1"/>
              </w:rPr>
              <w:t>Boards</w:t>
            </w:r>
            <w:r>
              <w:t xml:space="preserve"> </w:t>
            </w:r>
            <w:r>
              <w:rPr>
                <w:spacing w:val="-1"/>
              </w:rPr>
              <w:t>to</w:t>
            </w:r>
            <w:r>
              <w:t xml:space="preserve"> develop, review and </w:t>
            </w:r>
            <w:r>
              <w:rPr>
                <w:spacing w:val="-1"/>
              </w:rPr>
              <w:t>implement</w:t>
            </w:r>
            <w:r>
              <w:rPr>
                <w:spacing w:val="-3"/>
              </w:rPr>
              <w:t xml:space="preserve"> </w:t>
            </w:r>
            <w:r>
              <w:t>cross-</w:t>
            </w:r>
            <w:r>
              <w:rPr>
                <w:w w:val="99"/>
              </w:rPr>
              <w:t xml:space="preserve"> </w:t>
            </w:r>
            <w:r>
              <w:t>profession regulatory</w:t>
            </w:r>
            <w:r>
              <w:rPr>
                <w:spacing w:val="-10"/>
              </w:rPr>
              <w:t xml:space="preserve"> </w:t>
            </w:r>
            <w:r>
              <w:t>policy</w:t>
            </w:r>
          </w:p>
        </w:tc>
        <w:tc>
          <w:tcPr>
            <w:tcW w:w="2686" w:type="dxa"/>
            <w:vMerge/>
            <w:tcBorders>
              <w:left w:val="single" w:sz="4" w:space="0" w:color="000000"/>
              <w:right w:val="single" w:sz="4" w:space="0" w:color="000000"/>
            </w:tcBorders>
          </w:tcPr>
          <w:p w14:paraId="7090EB06" w14:textId="77777777" w:rsidR="00042326" w:rsidRDefault="00042326"/>
        </w:tc>
      </w:tr>
      <w:tr w:rsidR="00042326" w14:paraId="28E6F6C8" w14:textId="77777777">
        <w:trPr>
          <w:trHeight w:hRule="exact" w:val="710"/>
        </w:trPr>
        <w:tc>
          <w:tcPr>
            <w:tcW w:w="6778" w:type="dxa"/>
            <w:tcBorders>
              <w:top w:val="single" w:sz="4" w:space="0" w:color="000000"/>
              <w:left w:val="single" w:sz="4" w:space="0" w:color="000000"/>
              <w:bottom w:val="single" w:sz="4" w:space="0" w:color="000000"/>
              <w:right w:val="single" w:sz="4" w:space="0" w:color="000000"/>
            </w:tcBorders>
          </w:tcPr>
          <w:p w14:paraId="32A7DCF4" w14:textId="77777777" w:rsidR="00042326" w:rsidRDefault="0089496B">
            <w:pPr>
              <w:pStyle w:val="TableParagraph"/>
              <w:tabs>
                <w:tab w:val="left" w:pos="823"/>
              </w:tabs>
              <w:spacing w:before="117"/>
              <w:ind w:left="823" w:right="341" w:hanging="720"/>
              <w:rPr>
                <w:rFonts w:eastAsia="Arial" w:cs="Arial"/>
                <w:szCs w:val="20"/>
              </w:rPr>
            </w:pPr>
            <w:r>
              <w:rPr>
                <w:spacing w:val="-1"/>
                <w:w w:val="95"/>
              </w:rPr>
              <w:t>5.1.4</w:t>
            </w:r>
            <w:r>
              <w:rPr>
                <w:spacing w:val="-1"/>
                <w:w w:val="95"/>
              </w:rPr>
              <w:tab/>
            </w:r>
            <w:r>
              <w:rPr>
                <w:spacing w:val="-1"/>
              </w:rPr>
              <w:t>Provides</w:t>
            </w:r>
            <w:r>
              <w:t xml:space="preserve"> </w:t>
            </w:r>
            <w:r>
              <w:rPr>
                <w:spacing w:val="-1"/>
              </w:rPr>
              <w:t>tools</w:t>
            </w:r>
            <w:r>
              <w:t xml:space="preserve"> </w:t>
            </w:r>
            <w:r>
              <w:rPr>
                <w:spacing w:val="-1"/>
              </w:rPr>
              <w:t>to</w:t>
            </w:r>
            <w:r>
              <w:t xml:space="preserve"> support regulatory policy development,</w:t>
            </w:r>
            <w:r>
              <w:rPr>
                <w:spacing w:val="-12"/>
              </w:rPr>
              <w:t xml:space="preserve"> </w:t>
            </w:r>
            <w:r>
              <w:t>review</w:t>
            </w:r>
            <w:r>
              <w:rPr>
                <w:w w:val="99"/>
              </w:rPr>
              <w:t xml:space="preserve"> </w:t>
            </w:r>
            <w:r>
              <w:t>and</w:t>
            </w:r>
            <w:r>
              <w:rPr>
                <w:spacing w:val="-10"/>
              </w:rPr>
              <w:t xml:space="preserve"> </w:t>
            </w:r>
            <w:r>
              <w:t>evaluation</w:t>
            </w:r>
          </w:p>
        </w:tc>
        <w:tc>
          <w:tcPr>
            <w:tcW w:w="2686" w:type="dxa"/>
            <w:vMerge/>
            <w:tcBorders>
              <w:left w:val="single" w:sz="4" w:space="0" w:color="000000"/>
              <w:bottom w:val="single" w:sz="4" w:space="0" w:color="000000"/>
              <w:right w:val="single" w:sz="4" w:space="0" w:color="000000"/>
            </w:tcBorders>
          </w:tcPr>
          <w:p w14:paraId="6CD455A8" w14:textId="77777777" w:rsidR="00042326" w:rsidRDefault="00042326"/>
        </w:tc>
      </w:tr>
    </w:tbl>
    <w:p w14:paraId="3F962E19" w14:textId="77777777" w:rsidR="00042326" w:rsidRDefault="00042326">
      <w:pPr>
        <w:rPr>
          <w:rFonts w:ascii="Arial" w:eastAsia="Arial" w:hAnsi="Arial" w:cs="Arial"/>
          <w:b/>
          <w:bCs/>
          <w:sz w:val="20"/>
          <w:szCs w:val="20"/>
        </w:rPr>
      </w:pPr>
    </w:p>
    <w:tbl>
      <w:tblPr>
        <w:tblW w:w="0" w:type="auto"/>
        <w:tblInd w:w="107" w:type="dxa"/>
        <w:tblLayout w:type="fixed"/>
        <w:tblCellMar>
          <w:left w:w="0" w:type="dxa"/>
          <w:right w:w="0" w:type="dxa"/>
        </w:tblCellMar>
        <w:tblLook w:val="01E0" w:firstRow="1" w:lastRow="1" w:firstColumn="1" w:lastColumn="1" w:noHBand="0" w:noVBand="0"/>
      </w:tblPr>
      <w:tblGrid>
        <w:gridCol w:w="6770"/>
        <w:gridCol w:w="2693"/>
      </w:tblGrid>
      <w:tr w:rsidR="00042326" w14:paraId="6D225FAA" w14:textId="77777777">
        <w:trPr>
          <w:trHeight w:hRule="exact" w:val="715"/>
        </w:trPr>
        <w:tc>
          <w:tcPr>
            <w:tcW w:w="9463" w:type="dxa"/>
            <w:gridSpan w:val="2"/>
            <w:tcBorders>
              <w:top w:val="single" w:sz="4" w:space="0" w:color="000000"/>
              <w:left w:val="single" w:sz="4" w:space="0" w:color="000000"/>
              <w:bottom w:val="single" w:sz="4" w:space="0" w:color="000000"/>
              <w:right w:val="single" w:sz="4" w:space="0" w:color="000000"/>
            </w:tcBorders>
          </w:tcPr>
          <w:p w14:paraId="7F734DF2" w14:textId="77777777" w:rsidR="00042326" w:rsidRDefault="00042326">
            <w:pPr>
              <w:pStyle w:val="TableParagraph"/>
              <w:spacing w:before="1"/>
              <w:rPr>
                <w:rFonts w:eastAsia="Arial" w:cs="Arial"/>
                <w:b/>
                <w:bCs/>
                <w:sz w:val="17"/>
                <w:szCs w:val="17"/>
              </w:rPr>
            </w:pPr>
          </w:p>
          <w:p w14:paraId="05822717" w14:textId="77777777" w:rsidR="00042326" w:rsidRDefault="0089496B">
            <w:pPr>
              <w:pStyle w:val="TableParagraph"/>
              <w:tabs>
                <w:tab w:val="left" w:pos="823"/>
              </w:tabs>
              <w:ind w:left="103"/>
              <w:rPr>
                <w:rFonts w:eastAsia="Arial" w:cs="Arial"/>
                <w:szCs w:val="20"/>
              </w:rPr>
            </w:pPr>
            <w:r>
              <w:rPr>
                <w:b/>
                <w:spacing w:val="-1"/>
                <w:w w:val="95"/>
              </w:rPr>
              <w:t>5.2</w:t>
            </w:r>
            <w:r>
              <w:rPr>
                <w:b/>
                <w:spacing w:val="-1"/>
                <w:w w:val="95"/>
              </w:rPr>
              <w:tab/>
            </w:r>
            <w:r>
              <w:rPr>
                <w:b/>
                <w:spacing w:val="-1"/>
              </w:rPr>
              <w:t>Accreditation</w:t>
            </w:r>
          </w:p>
        </w:tc>
      </w:tr>
      <w:tr w:rsidR="00042326" w14:paraId="6F943FE8" w14:textId="77777777">
        <w:trPr>
          <w:trHeight w:hRule="exact" w:val="480"/>
        </w:trPr>
        <w:tc>
          <w:tcPr>
            <w:tcW w:w="6770" w:type="dxa"/>
            <w:tcBorders>
              <w:top w:val="single" w:sz="4" w:space="0" w:color="000000"/>
              <w:left w:val="single" w:sz="4" w:space="0" w:color="000000"/>
              <w:bottom w:val="single" w:sz="4" w:space="0" w:color="000000"/>
              <w:right w:val="single" w:sz="4" w:space="0" w:color="000000"/>
            </w:tcBorders>
            <w:shd w:val="clear" w:color="auto" w:fill="4F81BD"/>
          </w:tcPr>
          <w:p w14:paraId="5ABCF371" w14:textId="77777777" w:rsidR="00042326" w:rsidRDefault="0089496B">
            <w:pPr>
              <w:pStyle w:val="TableParagraph"/>
              <w:spacing w:before="115"/>
              <w:ind w:left="103"/>
              <w:rPr>
                <w:rFonts w:eastAsia="Arial" w:cs="Arial"/>
                <w:szCs w:val="20"/>
              </w:rPr>
            </w:pPr>
            <w:r>
              <w:rPr>
                <w:b/>
                <w:color w:val="FFFFFF"/>
              </w:rPr>
              <w:t>Core</w:t>
            </w:r>
          </w:p>
        </w:tc>
        <w:tc>
          <w:tcPr>
            <w:tcW w:w="2693" w:type="dxa"/>
            <w:tcBorders>
              <w:top w:val="single" w:sz="4" w:space="0" w:color="000000"/>
              <w:left w:val="single" w:sz="4" w:space="0" w:color="000000"/>
              <w:bottom w:val="single" w:sz="4" w:space="0" w:color="000000"/>
              <w:right w:val="single" w:sz="4" w:space="0" w:color="000000"/>
            </w:tcBorders>
            <w:shd w:val="clear" w:color="auto" w:fill="00BCE4"/>
          </w:tcPr>
          <w:p w14:paraId="1DD42B77" w14:textId="38937E05" w:rsidR="00042326" w:rsidRDefault="0089496B">
            <w:pPr>
              <w:pStyle w:val="TableParagraph"/>
              <w:spacing w:before="115"/>
              <w:ind w:left="103"/>
              <w:rPr>
                <w:rFonts w:eastAsia="Arial" w:cs="Arial"/>
                <w:szCs w:val="20"/>
              </w:rPr>
            </w:pPr>
            <w:r>
              <w:rPr>
                <w:b/>
                <w:color w:val="FFFFFF"/>
              </w:rPr>
              <w:t>Profession</w:t>
            </w:r>
            <w:r>
              <w:rPr>
                <w:b/>
                <w:color w:val="FFFFFF"/>
                <w:spacing w:val="-13"/>
              </w:rPr>
              <w:t xml:space="preserve"> </w:t>
            </w:r>
            <w:r w:rsidR="00286E6E">
              <w:rPr>
                <w:b/>
                <w:color w:val="FFFFFF"/>
              </w:rPr>
              <w:t>s</w:t>
            </w:r>
            <w:r>
              <w:rPr>
                <w:b/>
                <w:color w:val="FFFFFF"/>
              </w:rPr>
              <w:t>pecific</w:t>
            </w:r>
          </w:p>
        </w:tc>
      </w:tr>
      <w:tr w:rsidR="00042326" w14:paraId="22927B80" w14:textId="77777777">
        <w:trPr>
          <w:trHeight w:hRule="exact" w:val="710"/>
        </w:trPr>
        <w:tc>
          <w:tcPr>
            <w:tcW w:w="6770" w:type="dxa"/>
            <w:tcBorders>
              <w:top w:val="single" w:sz="4" w:space="0" w:color="000000"/>
              <w:left w:val="single" w:sz="4" w:space="0" w:color="000000"/>
              <w:bottom w:val="single" w:sz="4" w:space="0" w:color="000000"/>
              <w:right w:val="single" w:sz="4" w:space="0" w:color="000000"/>
            </w:tcBorders>
          </w:tcPr>
          <w:p w14:paraId="256492A8" w14:textId="77777777" w:rsidR="00042326" w:rsidRDefault="0089496B">
            <w:pPr>
              <w:pStyle w:val="TableParagraph"/>
              <w:tabs>
                <w:tab w:val="left" w:pos="823"/>
              </w:tabs>
              <w:spacing w:before="117"/>
              <w:ind w:left="823" w:right="901" w:hanging="720"/>
              <w:rPr>
                <w:rFonts w:eastAsia="Arial" w:cs="Arial"/>
                <w:szCs w:val="20"/>
              </w:rPr>
            </w:pPr>
            <w:r>
              <w:rPr>
                <w:spacing w:val="-1"/>
                <w:w w:val="95"/>
              </w:rPr>
              <w:t>5.2.1</w:t>
            </w:r>
            <w:r>
              <w:rPr>
                <w:spacing w:val="-1"/>
                <w:w w:val="95"/>
              </w:rPr>
              <w:tab/>
            </w:r>
            <w:r>
              <w:rPr>
                <w:spacing w:val="-1"/>
              </w:rPr>
              <w:t>Support</w:t>
            </w:r>
            <w:r>
              <w:t xml:space="preserve"> National </w:t>
            </w:r>
            <w:r>
              <w:rPr>
                <w:spacing w:val="-1"/>
              </w:rPr>
              <w:t>Boards</w:t>
            </w:r>
            <w:r>
              <w:t xml:space="preserve"> </w:t>
            </w:r>
            <w:r>
              <w:rPr>
                <w:spacing w:val="1"/>
              </w:rPr>
              <w:t>to</w:t>
            </w:r>
            <w:r>
              <w:t xml:space="preserve"> </w:t>
            </w:r>
            <w:r>
              <w:rPr>
                <w:spacing w:val="-1"/>
              </w:rPr>
              <w:t>oversight</w:t>
            </w:r>
            <w:r>
              <w:t xml:space="preserve"> </w:t>
            </w:r>
            <w:r>
              <w:rPr>
                <w:spacing w:val="-1"/>
              </w:rPr>
              <w:t>effective</w:t>
            </w:r>
            <w:r>
              <w:t xml:space="preserve"> delivery</w:t>
            </w:r>
            <w:r>
              <w:rPr>
                <w:spacing w:val="5"/>
              </w:rPr>
              <w:t xml:space="preserve"> </w:t>
            </w:r>
            <w:r>
              <w:rPr>
                <w:spacing w:val="-1"/>
              </w:rPr>
              <w:t>of</w:t>
            </w:r>
            <w:r>
              <w:rPr>
                <w:spacing w:val="-1"/>
                <w:w w:val="99"/>
              </w:rPr>
              <w:t xml:space="preserve"> </w:t>
            </w:r>
            <w:r>
              <w:t>accreditation</w:t>
            </w:r>
            <w:r>
              <w:rPr>
                <w:spacing w:val="42"/>
              </w:rPr>
              <w:t xml:space="preserve"> </w:t>
            </w:r>
            <w:r>
              <w:t>functions</w:t>
            </w:r>
          </w:p>
        </w:tc>
        <w:tc>
          <w:tcPr>
            <w:tcW w:w="2693" w:type="dxa"/>
            <w:vMerge w:val="restart"/>
            <w:tcBorders>
              <w:top w:val="single" w:sz="4" w:space="0" w:color="000000"/>
              <w:left w:val="single" w:sz="4" w:space="0" w:color="000000"/>
              <w:right w:val="single" w:sz="4" w:space="0" w:color="000000"/>
            </w:tcBorders>
          </w:tcPr>
          <w:p w14:paraId="1E5AF5C0" w14:textId="77777777" w:rsidR="00042326" w:rsidRDefault="0089496B">
            <w:pPr>
              <w:pStyle w:val="TableParagraph"/>
              <w:spacing w:before="115"/>
              <w:ind w:left="103" w:right="167"/>
              <w:rPr>
                <w:rFonts w:eastAsia="Arial" w:cs="Arial"/>
                <w:szCs w:val="20"/>
              </w:rPr>
            </w:pPr>
            <w:r>
              <w:rPr>
                <w:rFonts w:eastAsia="Arial" w:cs="Arial"/>
                <w:i/>
                <w:szCs w:val="20"/>
              </w:rPr>
              <w:t>Profession-specific</w:t>
            </w:r>
            <w:r>
              <w:rPr>
                <w:rFonts w:eastAsia="Arial" w:cs="Arial"/>
                <w:i/>
                <w:w w:val="99"/>
                <w:szCs w:val="20"/>
              </w:rPr>
              <w:t xml:space="preserve"> </w:t>
            </w:r>
            <w:r>
              <w:rPr>
                <w:rFonts w:eastAsia="Arial" w:cs="Arial"/>
                <w:i/>
                <w:szCs w:val="20"/>
              </w:rPr>
              <w:t>services, as listed in</w:t>
            </w:r>
            <w:r>
              <w:rPr>
                <w:rFonts w:eastAsia="Arial" w:cs="Arial"/>
                <w:i/>
                <w:spacing w:val="-6"/>
                <w:szCs w:val="20"/>
              </w:rPr>
              <w:t xml:space="preserve"> </w:t>
            </w:r>
            <w:r>
              <w:rPr>
                <w:rFonts w:eastAsia="Arial" w:cs="Arial"/>
                <w:i/>
                <w:szCs w:val="20"/>
              </w:rPr>
              <w:t>the</w:t>
            </w:r>
            <w:r>
              <w:rPr>
                <w:rFonts w:eastAsia="Arial" w:cs="Arial"/>
                <w:i/>
                <w:w w:val="99"/>
                <w:szCs w:val="20"/>
              </w:rPr>
              <w:t xml:space="preserve"> </w:t>
            </w:r>
            <w:r>
              <w:rPr>
                <w:rFonts w:eastAsia="Arial" w:cs="Arial"/>
                <w:i/>
                <w:szCs w:val="20"/>
              </w:rPr>
              <w:t>National Board’s</w:t>
            </w:r>
            <w:r>
              <w:rPr>
                <w:rFonts w:eastAsia="Arial" w:cs="Arial"/>
                <w:i/>
                <w:spacing w:val="-12"/>
                <w:szCs w:val="20"/>
              </w:rPr>
              <w:t xml:space="preserve"> </w:t>
            </w:r>
            <w:r>
              <w:rPr>
                <w:rFonts w:eastAsia="Arial" w:cs="Arial"/>
                <w:i/>
                <w:szCs w:val="20"/>
              </w:rPr>
              <w:t>regulatory</w:t>
            </w:r>
            <w:r>
              <w:rPr>
                <w:rFonts w:eastAsia="Arial" w:cs="Arial"/>
                <w:i/>
                <w:w w:val="99"/>
                <w:szCs w:val="20"/>
              </w:rPr>
              <w:t xml:space="preserve"> </w:t>
            </w:r>
            <w:r>
              <w:rPr>
                <w:rFonts w:eastAsia="Arial" w:cs="Arial"/>
                <w:i/>
                <w:szCs w:val="20"/>
              </w:rPr>
              <w:t>plan and annual</w:t>
            </w:r>
            <w:r>
              <w:rPr>
                <w:rFonts w:eastAsia="Arial" w:cs="Arial"/>
                <w:i/>
                <w:spacing w:val="-11"/>
                <w:szCs w:val="20"/>
              </w:rPr>
              <w:t xml:space="preserve"> </w:t>
            </w:r>
            <w:r>
              <w:rPr>
                <w:rFonts w:eastAsia="Arial" w:cs="Arial"/>
                <w:i/>
                <w:szCs w:val="20"/>
              </w:rPr>
              <w:t>budget.</w:t>
            </w:r>
          </w:p>
        </w:tc>
      </w:tr>
      <w:tr w:rsidR="00042326" w14:paraId="2066422F" w14:textId="77777777">
        <w:trPr>
          <w:trHeight w:hRule="exact" w:val="710"/>
        </w:trPr>
        <w:tc>
          <w:tcPr>
            <w:tcW w:w="6770" w:type="dxa"/>
            <w:tcBorders>
              <w:top w:val="single" w:sz="4" w:space="0" w:color="000000"/>
              <w:left w:val="single" w:sz="4" w:space="0" w:color="000000"/>
              <w:bottom w:val="single" w:sz="4" w:space="0" w:color="000000"/>
              <w:right w:val="single" w:sz="4" w:space="0" w:color="000000"/>
            </w:tcBorders>
          </w:tcPr>
          <w:p w14:paraId="6898B28B" w14:textId="77777777" w:rsidR="00042326" w:rsidRDefault="0089496B">
            <w:pPr>
              <w:pStyle w:val="TableParagraph"/>
              <w:tabs>
                <w:tab w:val="left" w:pos="823"/>
              </w:tabs>
              <w:spacing w:before="117"/>
              <w:ind w:left="823" w:right="313" w:hanging="720"/>
              <w:rPr>
                <w:rFonts w:eastAsia="Arial" w:cs="Arial"/>
                <w:szCs w:val="20"/>
              </w:rPr>
            </w:pPr>
            <w:r>
              <w:rPr>
                <w:spacing w:val="-1"/>
                <w:w w:val="95"/>
              </w:rPr>
              <w:t>5.2.2</w:t>
            </w:r>
            <w:r>
              <w:rPr>
                <w:spacing w:val="-1"/>
                <w:w w:val="95"/>
              </w:rPr>
              <w:tab/>
            </w:r>
            <w:r>
              <w:rPr>
                <w:spacing w:val="-1"/>
              </w:rPr>
              <w:t>Supporting</w:t>
            </w:r>
            <w:r>
              <w:t xml:space="preserve"> </w:t>
            </w:r>
            <w:r>
              <w:rPr>
                <w:spacing w:val="-1"/>
              </w:rPr>
              <w:t>accreditation</w:t>
            </w:r>
            <w:r>
              <w:t xml:space="preserve"> committees </w:t>
            </w:r>
            <w:r>
              <w:rPr>
                <w:spacing w:val="-1"/>
              </w:rPr>
              <w:t>to</w:t>
            </w:r>
            <w:r>
              <w:t xml:space="preserve"> deliver </w:t>
            </w:r>
            <w:r>
              <w:rPr>
                <w:spacing w:val="-1"/>
              </w:rPr>
              <w:t>the</w:t>
            </w:r>
            <w:r>
              <w:rPr>
                <w:spacing w:val="11"/>
              </w:rPr>
              <w:t xml:space="preserve"> </w:t>
            </w:r>
            <w:r>
              <w:rPr>
                <w:spacing w:val="-1"/>
              </w:rPr>
              <w:t>accreditation</w:t>
            </w:r>
            <w:r>
              <w:rPr>
                <w:spacing w:val="-1"/>
                <w:w w:val="99"/>
              </w:rPr>
              <w:t xml:space="preserve"> </w:t>
            </w:r>
            <w:r>
              <w:t>functions, where</w:t>
            </w:r>
            <w:r>
              <w:rPr>
                <w:spacing w:val="-13"/>
              </w:rPr>
              <w:t xml:space="preserve"> </w:t>
            </w:r>
            <w:r>
              <w:t>applicable</w:t>
            </w:r>
          </w:p>
        </w:tc>
        <w:tc>
          <w:tcPr>
            <w:tcW w:w="2693" w:type="dxa"/>
            <w:vMerge/>
            <w:tcBorders>
              <w:left w:val="single" w:sz="4" w:space="0" w:color="000000"/>
              <w:right w:val="single" w:sz="4" w:space="0" w:color="000000"/>
            </w:tcBorders>
          </w:tcPr>
          <w:p w14:paraId="45065E8E" w14:textId="77777777" w:rsidR="00042326" w:rsidRDefault="00042326"/>
        </w:tc>
      </w:tr>
      <w:tr w:rsidR="00042326" w14:paraId="73F2DA88" w14:textId="77777777">
        <w:trPr>
          <w:trHeight w:hRule="exact" w:val="710"/>
        </w:trPr>
        <w:tc>
          <w:tcPr>
            <w:tcW w:w="6770" w:type="dxa"/>
            <w:tcBorders>
              <w:top w:val="single" w:sz="4" w:space="0" w:color="000000"/>
              <w:left w:val="single" w:sz="4" w:space="0" w:color="000000"/>
              <w:bottom w:val="single" w:sz="4" w:space="0" w:color="000000"/>
              <w:right w:val="single" w:sz="4" w:space="0" w:color="000000"/>
            </w:tcBorders>
          </w:tcPr>
          <w:p w14:paraId="0E05BB53" w14:textId="77777777" w:rsidR="00042326" w:rsidRDefault="0089496B">
            <w:pPr>
              <w:pStyle w:val="TableParagraph"/>
              <w:tabs>
                <w:tab w:val="left" w:pos="823"/>
              </w:tabs>
              <w:spacing w:before="117"/>
              <w:ind w:left="823" w:right="889" w:hanging="720"/>
              <w:rPr>
                <w:rFonts w:eastAsia="Arial" w:cs="Arial"/>
                <w:szCs w:val="20"/>
              </w:rPr>
            </w:pPr>
            <w:r>
              <w:rPr>
                <w:spacing w:val="-1"/>
                <w:w w:val="95"/>
              </w:rPr>
              <w:t>5.2.3</w:t>
            </w:r>
            <w:r>
              <w:rPr>
                <w:spacing w:val="-1"/>
                <w:w w:val="95"/>
              </w:rPr>
              <w:tab/>
            </w:r>
            <w:r>
              <w:rPr>
                <w:spacing w:val="-1"/>
              </w:rPr>
              <w:t>Maintain</w:t>
            </w:r>
            <w:r>
              <w:t xml:space="preserve"> </w:t>
            </w:r>
            <w:r>
              <w:rPr>
                <w:spacing w:val="-1"/>
              </w:rPr>
              <w:t>procedures</w:t>
            </w:r>
            <w:r>
              <w:t xml:space="preserve"> for the </w:t>
            </w:r>
            <w:r>
              <w:rPr>
                <w:spacing w:val="-1"/>
              </w:rPr>
              <w:t>development</w:t>
            </w:r>
            <w:r>
              <w:t xml:space="preserve"> </w:t>
            </w:r>
            <w:r>
              <w:rPr>
                <w:spacing w:val="-1"/>
              </w:rPr>
              <w:t>of</w:t>
            </w:r>
            <w:r>
              <w:rPr>
                <w:spacing w:val="17"/>
              </w:rPr>
              <w:t xml:space="preserve"> </w:t>
            </w:r>
            <w:r>
              <w:rPr>
                <w:spacing w:val="-1"/>
              </w:rPr>
              <w:t>accreditation</w:t>
            </w:r>
            <w:r>
              <w:rPr>
                <w:spacing w:val="-1"/>
                <w:w w:val="99"/>
              </w:rPr>
              <w:t xml:space="preserve"> </w:t>
            </w:r>
            <w:r>
              <w:t>standards</w:t>
            </w:r>
          </w:p>
        </w:tc>
        <w:tc>
          <w:tcPr>
            <w:tcW w:w="2693" w:type="dxa"/>
            <w:vMerge/>
            <w:tcBorders>
              <w:left w:val="single" w:sz="4" w:space="0" w:color="000000"/>
              <w:bottom w:val="single" w:sz="4" w:space="0" w:color="000000"/>
              <w:right w:val="single" w:sz="4" w:space="0" w:color="000000"/>
            </w:tcBorders>
          </w:tcPr>
          <w:p w14:paraId="0CF0261D" w14:textId="77777777" w:rsidR="00042326" w:rsidRDefault="00042326"/>
        </w:tc>
      </w:tr>
    </w:tbl>
    <w:p w14:paraId="46B695DB" w14:textId="77777777" w:rsidR="00042326" w:rsidRDefault="00042326">
      <w:pPr>
        <w:sectPr w:rsidR="00042326">
          <w:pgSz w:w="12240" w:h="15840"/>
          <w:pgMar w:top="1200" w:right="1320" w:bottom="280" w:left="1220" w:header="720" w:footer="720" w:gutter="0"/>
          <w:cols w:space="720"/>
        </w:sectPr>
      </w:pPr>
    </w:p>
    <w:p w14:paraId="659FD589" w14:textId="32DD50ED" w:rsidR="00042326" w:rsidRDefault="0089496B" w:rsidP="0049713F">
      <w:pPr>
        <w:pStyle w:val="AHPRANumberedsubheadinglevel1"/>
        <w:rPr>
          <w:rFonts w:eastAsia="Arial" w:cs="Arial"/>
          <w:szCs w:val="20"/>
        </w:rPr>
      </w:pPr>
      <w:r>
        <w:lastRenderedPageBreak/>
        <w:t>Data,</w:t>
      </w:r>
      <w:r w:rsidR="00286E6E">
        <w:t xml:space="preserve"> research and</w:t>
      </w:r>
      <w:r w:rsidR="00286E6E">
        <w:rPr>
          <w:spacing w:val="5"/>
        </w:rPr>
        <w:t xml:space="preserve"> </w:t>
      </w:r>
      <w:r w:rsidR="00286E6E">
        <w:t>analy</w:t>
      </w:r>
      <w:r>
        <w:t>sis</w:t>
      </w:r>
    </w:p>
    <w:tbl>
      <w:tblPr>
        <w:tblW w:w="0" w:type="auto"/>
        <w:tblInd w:w="107" w:type="dxa"/>
        <w:tblLayout w:type="fixed"/>
        <w:tblCellMar>
          <w:left w:w="0" w:type="dxa"/>
          <w:right w:w="0" w:type="dxa"/>
        </w:tblCellMar>
        <w:tblLook w:val="01E0" w:firstRow="1" w:lastRow="1" w:firstColumn="1" w:lastColumn="1" w:noHBand="0" w:noVBand="0"/>
      </w:tblPr>
      <w:tblGrid>
        <w:gridCol w:w="6770"/>
        <w:gridCol w:w="2693"/>
      </w:tblGrid>
      <w:tr w:rsidR="00042326" w14:paraId="5B6DDAFD" w14:textId="77777777">
        <w:trPr>
          <w:trHeight w:hRule="exact" w:val="715"/>
        </w:trPr>
        <w:tc>
          <w:tcPr>
            <w:tcW w:w="9463" w:type="dxa"/>
            <w:gridSpan w:val="2"/>
            <w:tcBorders>
              <w:top w:val="single" w:sz="4" w:space="0" w:color="000000"/>
              <w:left w:val="single" w:sz="4" w:space="0" w:color="000000"/>
              <w:bottom w:val="single" w:sz="4" w:space="0" w:color="000000"/>
              <w:right w:val="single" w:sz="4" w:space="0" w:color="000000"/>
            </w:tcBorders>
          </w:tcPr>
          <w:p w14:paraId="25DBCD9F" w14:textId="77777777" w:rsidR="00042326" w:rsidRDefault="00042326">
            <w:pPr>
              <w:pStyle w:val="TableParagraph"/>
              <w:spacing w:before="1"/>
              <w:rPr>
                <w:rFonts w:eastAsia="Arial" w:cs="Arial"/>
                <w:b/>
                <w:bCs/>
                <w:sz w:val="17"/>
                <w:szCs w:val="17"/>
              </w:rPr>
            </w:pPr>
          </w:p>
          <w:p w14:paraId="7C6C2254" w14:textId="0D5649C8" w:rsidR="00042326" w:rsidRDefault="0089496B">
            <w:pPr>
              <w:pStyle w:val="TableParagraph"/>
              <w:tabs>
                <w:tab w:val="left" w:pos="823"/>
              </w:tabs>
              <w:ind w:left="103"/>
              <w:rPr>
                <w:rFonts w:eastAsia="Arial" w:cs="Arial"/>
                <w:szCs w:val="20"/>
              </w:rPr>
            </w:pPr>
            <w:r>
              <w:rPr>
                <w:b/>
                <w:spacing w:val="-1"/>
                <w:w w:val="95"/>
              </w:rPr>
              <w:t>6.1</w:t>
            </w:r>
            <w:r>
              <w:rPr>
                <w:b/>
                <w:spacing w:val="-1"/>
                <w:w w:val="95"/>
              </w:rPr>
              <w:tab/>
            </w:r>
            <w:r>
              <w:rPr>
                <w:b/>
                <w:spacing w:val="-1"/>
              </w:rPr>
              <w:t>Evidence</w:t>
            </w:r>
            <w:r>
              <w:rPr>
                <w:b/>
                <w:spacing w:val="6"/>
              </w:rPr>
              <w:t xml:space="preserve"> </w:t>
            </w:r>
            <w:r w:rsidR="00286E6E">
              <w:rPr>
                <w:b/>
                <w:spacing w:val="-1"/>
              </w:rPr>
              <w:t>a</w:t>
            </w:r>
            <w:r>
              <w:rPr>
                <w:b/>
                <w:spacing w:val="-1"/>
              </w:rPr>
              <w:t>cquisition</w:t>
            </w:r>
          </w:p>
        </w:tc>
      </w:tr>
      <w:tr w:rsidR="00042326" w14:paraId="3CDE3E48" w14:textId="77777777">
        <w:trPr>
          <w:trHeight w:hRule="exact" w:val="480"/>
        </w:trPr>
        <w:tc>
          <w:tcPr>
            <w:tcW w:w="6770" w:type="dxa"/>
            <w:tcBorders>
              <w:top w:val="single" w:sz="4" w:space="0" w:color="000000"/>
              <w:left w:val="single" w:sz="4" w:space="0" w:color="000000"/>
              <w:bottom w:val="single" w:sz="4" w:space="0" w:color="000000"/>
              <w:right w:val="single" w:sz="4" w:space="0" w:color="000000"/>
            </w:tcBorders>
            <w:shd w:val="clear" w:color="auto" w:fill="4F81BD"/>
          </w:tcPr>
          <w:p w14:paraId="2076FA19" w14:textId="77777777" w:rsidR="00042326" w:rsidRDefault="0089496B">
            <w:pPr>
              <w:pStyle w:val="TableParagraph"/>
              <w:spacing w:before="115"/>
              <w:ind w:left="103"/>
              <w:rPr>
                <w:rFonts w:eastAsia="Arial" w:cs="Arial"/>
                <w:szCs w:val="20"/>
              </w:rPr>
            </w:pPr>
            <w:r>
              <w:rPr>
                <w:b/>
                <w:color w:val="FFFFFF"/>
              </w:rPr>
              <w:t>Core</w:t>
            </w:r>
          </w:p>
        </w:tc>
        <w:tc>
          <w:tcPr>
            <w:tcW w:w="2693" w:type="dxa"/>
            <w:tcBorders>
              <w:top w:val="single" w:sz="4" w:space="0" w:color="000000"/>
              <w:left w:val="single" w:sz="4" w:space="0" w:color="000000"/>
              <w:bottom w:val="single" w:sz="4" w:space="0" w:color="000000"/>
              <w:right w:val="single" w:sz="4" w:space="0" w:color="000000"/>
            </w:tcBorders>
            <w:shd w:val="clear" w:color="auto" w:fill="00BCE4"/>
          </w:tcPr>
          <w:p w14:paraId="0F6550ED" w14:textId="42592777" w:rsidR="00042326" w:rsidRDefault="0089496B">
            <w:pPr>
              <w:pStyle w:val="TableParagraph"/>
              <w:spacing w:before="115"/>
              <w:ind w:left="103"/>
              <w:rPr>
                <w:rFonts w:eastAsia="Arial" w:cs="Arial"/>
                <w:szCs w:val="20"/>
              </w:rPr>
            </w:pPr>
            <w:r>
              <w:rPr>
                <w:b/>
                <w:color w:val="FFFFFF"/>
              </w:rPr>
              <w:t>Profession</w:t>
            </w:r>
            <w:r>
              <w:rPr>
                <w:b/>
                <w:color w:val="FFFFFF"/>
                <w:spacing w:val="-13"/>
              </w:rPr>
              <w:t xml:space="preserve"> </w:t>
            </w:r>
            <w:r w:rsidR="00286E6E">
              <w:rPr>
                <w:b/>
                <w:color w:val="FFFFFF"/>
              </w:rPr>
              <w:t>s</w:t>
            </w:r>
            <w:r>
              <w:rPr>
                <w:b/>
                <w:color w:val="FFFFFF"/>
              </w:rPr>
              <w:t>pecific</w:t>
            </w:r>
          </w:p>
        </w:tc>
      </w:tr>
      <w:tr w:rsidR="00042326" w14:paraId="77A1A053" w14:textId="77777777">
        <w:trPr>
          <w:trHeight w:hRule="exact" w:val="710"/>
        </w:trPr>
        <w:tc>
          <w:tcPr>
            <w:tcW w:w="6770" w:type="dxa"/>
            <w:tcBorders>
              <w:top w:val="single" w:sz="4" w:space="0" w:color="000000"/>
              <w:left w:val="single" w:sz="4" w:space="0" w:color="000000"/>
              <w:bottom w:val="single" w:sz="4" w:space="0" w:color="000000"/>
              <w:right w:val="single" w:sz="4" w:space="0" w:color="000000"/>
            </w:tcBorders>
          </w:tcPr>
          <w:p w14:paraId="3508341D" w14:textId="77777777" w:rsidR="00042326" w:rsidRDefault="0089496B">
            <w:pPr>
              <w:pStyle w:val="TableParagraph"/>
              <w:tabs>
                <w:tab w:val="left" w:pos="823"/>
              </w:tabs>
              <w:spacing w:before="117"/>
              <w:ind w:left="823" w:right="897" w:hanging="720"/>
              <w:rPr>
                <w:rFonts w:eastAsia="Arial" w:cs="Arial"/>
                <w:szCs w:val="20"/>
              </w:rPr>
            </w:pPr>
            <w:r>
              <w:rPr>
                <w:spacing w:val="-1"/>
                <w:w w:val="95"/>
              </w:rPr>
              <w:t>6.1.1</w:t>
            </w:r>
            <w:r>
              <w:rPr>
                <w:spacing w:val="-1"/>
                <w:w w:val="95"/>
              </w:rPr>
              <w:tab/>
            </w:r>
            <w:r>
              <w:t xml:space="preserve">Assist National </w:t>
            </w:r>
            <w:r>
              <w:rPr>
                <w:spacing w:val="-1"/>
              </w:rPr>
              <w:t>Boards</w:t>
            </w:r>
            <w:r>
              <w:t xml:space="preserve"> </w:t>
            </w:r>
            <w:r>
              <w:rPr>
                <w:spacing w:val="-1"/>
              </w:rPr>
              <w:t>to</w:t>
            </w:r>
            <w:r>
              <w:t xml:space="preserve"> define and </w:t>
            </w:r>
            <w:r>
              <w:rPr>
                <w:spacing w:val="-1"/>
              </w:rPr>
              <w:t xml:space="preserve">articulate </w:t>
            </w:r>
            <w:r>
              <w:t>regulatory</w:t>
            </w:r>
            <w:r>
              <w:rPr>
                <w:w w:val="99"/>
              </w:rPr>
              <w:t xml:space="preserve"> </w:t>
            </w:r>
            <w:r>
              <w:t>evidence</w:t>
            </w:r>
            <w:r>
              <w:rPr>
                <w:spacing w:val="-10"/>
              </w:rPr>
              <w:t xml:space="preserve"> </w:t>
            </w:r>
            <w:r>
              <w:t>requirements</w:t>
            </w:r>
          </w:p>
        </w:tc>
        <w:tc>
          <w:tcPr>
            <w:tcW w:w="2693" w:type="dxa"/>
            <w:vMerge w:val="restart"/>
            <w:tcBorders>
              <w:top w:val="single" w:sz="4" w:space="0" w:color="000000"/>
              <w:left w:val="single" w:sz="4" w:space="0" w:color="000000"/>
              <w:right w:val="single" w:sz="4" w:space="0" w:color="000000"/>
            </w:tcBorders>
          </w:tcPr>
          <w:p w14:paraId="16C3FBDA" w14:textId="77777777" w:rsidR="00042326" w:rsidRDefault="0089496B">
            <w:pPr>
              <w:pStyle w:val="TableParagraph"/>
              <w:spacing w:before="115"/>
              <w:ind w:left="103" w:right="167"/>
              <w:rPr>
                <w:rFonts w:eastAsia="Arial" w:cs="Arial"/>
                <w:szCs w:val="20"/>
              </w:rPr>
            </w:pPr>
            <w:r>
              <w:rPr>
                <w:rFonts w:eastAsia="Arial" w:cs="Arial"/>
                <w:i/>
                <w:szCs w:val="20"/>
              </w:rPr>
              <w:t>Profession-specific</w:t>
            </w:r>
            <w:r>
              <w:rPr>
                <w:rFonts w:eastAsia="Arial" w:cs="Arial"/>
                <w:i/>
                <w:w w:val="99"/>
                <w:szCs w:val="20"/>
              </w:rPr>
              <w:t xml:space="preserve"> </w:t>
            </w:r>
            <w:r>
              <w:rPr>
                <w:rFonts w:eastAsia="Arial" w:cs="Arial"/>
                <w:i/>
                <w:szCs w:val="20"/>
              </w:rPr>
              <w:t>services, as listed in</w:t>
            </w:r>
            <w:r>
              <w:rPr>
                <w:rFonts w:eastAsia="Arial" w:cs="Arial"/>
                <w:i/>
                <w:spacing w:val="-6"/>
                <w:szCs w:val="20"/>
              </w:rPr>
              <w:t xml:space="preserve"> </w:t>
            </w:r>
            <w:r>
              <w:rPr>
                <w:rFonts w:eastAsia="Arial" w:cs="Arial"/>
                <w:i/>
                <w:szCs w:val="20"/>
              </w:rPr>
              <w:t>the</w:t>
            </w:r>
            <w:r>
              <w:rPr>
                <w:rFonts w:eastAsia="Arial" w:cs="Arial"/>
                <w:i/>
                <w:w w:val="99"/>
                <w:szCs w:val="20"/>
              </w:rPr>
              <w:t xml:space="preserve"> </w:t>
            </w:r>
            <w:r>
              <w:rPr>
                <w:rFonts w:eastAsia="Arial" w:cs="Arial"/>
                <w:i/>
                <w:szCs w:val="20"/>
              </w:rPr>
              <w:t>National Board’s</w:t>
            </w:r>
            <w:r>
              <w:rPr>
                <w:rFonts w:eastAsia="Arial" w:cs="Arial"/>
                <w:i/>
                <w:spacing w:val="-12"/>
                <w:szCs w:val="20"/>
              </w:rPr>
              <w:t xml:space="preserve"> </w:t>
            </w:r>
            <w:r>
              <w:rPr>
                <w:rFonts w:eastAsia="Arial" w:cs="Arial"/>
                <w:i/>
                <w:szCs w:val="20"/>
              </w:rPr>
              <w:t>regulatory</w:t>
            </w:r>
            <w:r>
              <w:rPr>
                <w:rFonts w:eastAsia="Arial" w:cs="Arial"/>
                <w:i/>
                <w:w w:val="99"/>
                <w:szCs w:val="20"/>
              </w:rPr>
              <w:t xml:space="preserve"> </w:t>
            </w:r>
            <w:r>
              <w:rPr>
                <w:rFonts w:eastAsia="Arial" w:cs="Arial"/>
                <w:i/>
                <w:szCs w:val="20"/>
              </w:rPr>
              <w:t>plan and annual</w:t>
            </w:r>
            <w:r>
              <w:rPr>
                <w:rFonts w:eastAsia="Arial" w:cs="Arial"/>
                <w:i/>
                <w:spacing w:val="-11"/>
                <w:szCs w:val="20"/>
              </w:rPr>
              <w:t xml:space="preserve"> </w:t>
            </w:r>
            <w:r>
              <w:rPr>
                <w:rFonts w:eastAsia="Arial" w:cs="Arial"/>
                <w:i/>
                <w:szCs w:val="20"/>
              </w:rPr>
              <w:t>budget.</w:t>
            </w:r>
          </w:p>
        </w:tc>
      </w:tr>
      <w:tr w:rsidR="00042326" w14:paraId="6D044251" w14:textId="77777777">
        <w:trPr>
          <w:trHeight w:hRule="exact" w:val="710"/>
        </w:trPr>
        <w:tc>
          <w:tcPr>
            <w:tcW w:w="6770" w:type="dxa"/>
            <w:tcBorders>
              <w:top w:val="single" w:sz="4" w:space="0" w:color="000000"/>
              <w:left w:val="single" w:sz="4" w:space="0" w:color="000000"/>
              <w:bottom w:val="single" w:sz="4" w:space="0" w:color="000000"/>
              <w:right w:val="single" w:sz="4" w:space="0" w:color="000000"/>
            </w:tcBorders>
          </w:tcPr>
          <w:p w14:paraId="0E9090F5" w14:textId="77777777" w:rsidR="00042326" w:rsidRDefault="0089496B">
            <w:pPr>
              <w:pStyle w:val="TableParagraph"/>
              <w:tabs>
                <w:tab w:val="left" w:pos="823"/>
              </w:tabs>
              <w:spacing w:before="117"/>
              <w:ind w:left="823" w:right="257" w:hanging="720"/>
              <w:rPr>
                <w:rFonts w:eastAsia="Arial" w:cs="Arial"/>
                <w:szCs w:val="20"/>
              </w:rPr>
            </w:pPr>
            <w:r>
              <w:rPr>
                <w:spacing w:val="-1"/>
                <w:w w:val="95"/>
              </w:rPr>
              <w:t>6.1.2</w:t>
            </w:r>
            <w:r>
              <w:rPr>
                <w:spacing w:val="-1"/>
                <w:w w:val="95"/>
              </w:rPr>
              <w:tab/>
            </w:r>
            <w:r>
              <w:t xml:space="preserve">Provide advice </w:t>
            </w:r>
            <w:r>
              <w:rPr>
                <w:spacing w:val="-1"/>
              </w:rPr>
              <w:t>to</w:t>
            </w:r>
            <w:r>
              <w:t xml:space="preserve"> National </w:t>
            </w:r>
            <w:r>
              <w:rPr>
                <w:spacing w:val="-1"/>
              </w:rPr>
              <w:t>Boards</w:t>
            </w:r>
            <w:r>
              <w:t xml:space="preserve"> </w:t>
            </w:r>
            <w:r>
              <w:rPr>
                <w:spacing w:val="-1"/>
              </w:rPr>
              <w:t>about</w:t>
            </w:r>
            <w:r>
              <w:t xml:space="preserve"> </w:t>
            </w:r>
            <w:r>
              <w:rPr>
                <w:spacing w:val="-1"/>
              </w:rPr>
              <w:t>proposed</w:t>
            </w:r>
            <w:r>
              <w:t xml:space="preserve"> </w:t>
            </w:r>
            <w:r>
              <w:rPr>
                <w:spacing w:val="-1"/>
              </w:rPr>
              <w:t>research</w:t>
            </w:r>
            <w:r>
              <w:rPr>
                <w:spacing w:val="4"/>
              </w:rPr>
              <w:t xml:space="preserve"> </w:t>
            </w:r>
            <w:r>
              <w:t>and</w:t>
            </w:r>
            <w:r>
              <w:rPr>
                <w:w w:val="99"/>
              </w:rPr>
              <w:t xml:space="preserve"> </w:t>
            </w:r>
            <w:r>
              <w:t>analytical</w:t>
            </w:r>
            <w:r>
              <w:rPr>
                <w:spacing w:val="-11"/>
              </w:rPr>
              <w:t xml:space="preserve"> </w:t>
            </w:r>
            <w:r>
              <w:t>projects</w:t>
            </w:r>
          </w:p>
        </w:tc>
        <w:tc>
          <w:tcPr>
            <w:tcW w:w="2693" w:type="dxa"/>
            <w:vMerge/>
            <w:tcBorders>
              <w:left w:val="single" w:sz="4" w:space="0" w:color="000000"/>
              <w:right w:val="single" w:sz="4" w:space="0" w:color="000000"/>
            </w:tcBorders>
          </w:tcPr>
          <w:p w14:paraId="5B15C3C5" w14:textId="77777777" w:rsidR="00042326" w:rsidRDefault="00042326"/>
        </w:tc>
      </w:tr>
      <w:tr w:rsidR="00042326" w14:paraId="05E43BBF" w14:textId="77777777">
        <w:trPr>
          <w:trHeight w:hRule="exact" w:val="480"/>
        </w:trPr>
        <w:tc>
          <w:tcPr>
            <w:tcW w:w="6770" w:type="dxa"/>
            <w:tcBorders>
              <w:top w:val="single" w:sz="4" w:space="0" w:color="000000"/>
              <w:left w:val="single" w:sz="4" w:space="0" w:color="000000"/>
              <w:bottom w:val="single" w:sz="4" w:space="0" w:color="000000"/>
              <w:right w:val="single" w:sz="4" w:space="0" w:color="000000"/>
            </w:tcBorders>
          </w:tcPr>
          <w:p w14:paraId="577110E4" w14:textId="77777777" w:rsidR="00042326" w:rsidRDefault="0089496B">
            <w:pPr>
              <w:pStyle w:val="TableParagraph"/>
              <w:tabs>
                <w:tab w:val="left" w:pos="823"/>
              </w:tabs>
              <w:spacing w:before="117"/>
              <w:ind w:left="103"/>
              <w:rPr>
                <w:rFonts w:eastAsia="Arial" w:cs="Arial"/>
                <w:szCs w:val="20"/>
              </w:rPr>
            </w:pPr>
            <w:r>
              <w:rPr>
                <w:spacing w:val="-1"/>
                <w:w w:val="95"/>
              </w:rPr>
              <w:t>6.1.3</w:t>
            </w:r>
            <w:r>
              <w:rPr>
                <w:spacing w:val="-1"/>
                <w:w w:val="95"/>
              </w:rPr>
              <w:tab/>
            </w:r>
            <w:r>
              <w:t xml:space="preserve">Provide </w:t>
            </w:r>
            <w:r>
              <w:rPr>
                <w:spacing w:val="-1"/>
              </w:rPr>
              <w:t>descriptive</w:t>
            </w:r>
            <w:r>
              <w:t xml:space="preserve"> statistics for </w:t>
            </w:r>
            <w:r>
              <w:rPr>
                <w:spacing w:val="-1"/>
              </w:rPr>
              <w:t>all professions</w:t>
            </w:r>
          </w:p>
        </w:tc>
        <w:tc>
          <w:tcPr>
            <w:tcW w:w="2693" w:type="dxa"/>
            <w:vMerge/>
            <w:tcBorders>
              <w:left w:val="single" w:sz="4" w:space="0" w:color="000000"/>
              <w:right w:val="single" w:sz="4" w:space="0" w:color="000000"/>
            </w:tcBorders>
          </w:tcPr>
          <w:p w14:paraId="27A1D139" w14:textId="77777777" w:rsidR="00042326" w:rsidRDefault="00042326"/>
        </w:tc>
      </w:tr>
      <w:tr w:rsidR="00042326" w14:paraId="59FD0854" w14:textId="77777777">
        <w:trPr>
          <w:trHeight w:hRule="exact" w:val="480"/>
        </w:trPr>
        <w:tc>
          <w:tcPr>
            <w:tcW w:w="6770" w:type="dxa"/>
            <w:tcBorders>
              <w:top w:val="single" w:sz="4" w:space="0" w:color="000000"/>
              <w:left w:val="single" w:sz="4" w:space="0" w:color="000000"/>
              <w:bottom w:val="single" w:sz="4" w:space="0" w:color="000000"/>
              <w:right w:val="single" w:sz="4" w:space="0" w:color="000000"/>
            </w:tcBorders>
          </w:tcPr>
          <w:p w14:paraId="1FD4BF2B" w14:textId="77777777" w:rsidR="00042326" w:rsidRDefault="0089496B">
            <w:pPr>
              <w:pStyle w:val="TableParagraph"/>
              <w:tabs>
                <w:tab w:val="left" w:pos="823"/>
              </w:tabs>
              <w:spacing w:before="117"/>
              <w:ind w:left="103"/>
              <w:rPr>
                <w:rFonts w:eastAsia="Arial" w:cs="Arial"/>
                <w:szCs w:val="20"/>
              </w:rPr>
            </w:pPr>
            <w:r>
              <w:rPr>
                <w:spacing w:val="-1"/>
                <w:w w:val="95"/>
              </w:rPr>
              <w:t>6.1.4</w:t>
            </w:r>
            <w:r>
              <w:rPr>
                <w:spacing w:val="-1"/>
                <w:w w:val="95"/>
              </w:rPr>
              <w:tab/>
            </w:r>
            <w:r>
              <w:rPr>
                <w:spacing w:val="-1"/>
              </w:rPr>
              <w:t>Undertake</w:t>
            </w:r>
            <w:r>
              <w:t xml:space="preserve"> cross-profession regulatory </w:t>
            </w:r>
            <w:r>
              <w:rPr>
                <w:spacing w:val="-1"/>
              </w:rPr>
              <w:t>risk</w:t>
            </w:r>
            <w:r>
              <w:rPr>
                <w:spacing w:val="-8"/>
              </w:rPr>
              <w:t xml:space="preserve"> </w:t>
            </w:r>
            <w:r>
              <w:rPr>
                <w:spacing w:val="-1"/>
              </w:rPr>
              <w:t>analyses</w:t>
            </w:r>
          </w:p>
        </w:tc>
        <w:tc>
          <w:tcPr>
            <w:tcW w:w="2693" w:type="dxa"/>
            <w:vMerge/>
            <w:tcBorders>
              <w:left w:val="single" w:sz="4" w:space="0" w:color="000000"/>
              <w:right w:val="single" w:sz="4" w:space="0" w:color="000000"/>
            </w:tcBorders>
          </w:tcPr>
          <w:p w14:paraId="3FB6919D" w14:textId="77777777" w:rsidR="00042326" w:rsidRDefault="00042326"/>
        </w:tc>
      </w:tr>
      <w:tr w:rsidR="00042326" w14:paraId="468651F8" w14:textId="77777777">
        <w:trPr>
          <w:trHeight w:hRule="exact" w:val="710"/>
        </w:trPr>
        <w:tc>
          <w:tcPr>
            <w:tcW w:w="6770" w:type="dxa"/>
            <w:tcBorders>
              <w:top w:val="single" w:sz="4" w:space="0" w:color="000000"/>
              <w:left w:val="single" w:sz="4" w:space="0" w:color="000000"/>
              <w:bottom w:val="single" w:sz="4" w:space="0" w:color="000000"/>
              <w:right w:val="single" w:sz="4" w:space="0" w:color="000000"/>
            </w:tcBorders>
          </w:tcPr>
          <w:p w14:paraId="5B35659E" w14:textId="77777777" w:rsidR="00042326" w:rsidRDefault="0089496B">
            <w:pPr>
              <w:pStyle w:val="TableParagraph"/>
              <w:tabs>
                <w:tab w:val="left" w:pos="823"/>
              </w:tabs>
              <w:spacing w:before="117"/>
              <w:ind w:left="823" w:right="622" w:hanging="720"/>
              <w:rPr>
                <w:rFonts w:eastAsia="Arial" w:cs="Arial"/>
                <w:szCs w:val="20"/>
              </w:rPr>
            </w:pPr>
            <w:r>
              <w:rPr>
                <w:spacing w:val="-1"/>
                <w:w w:val="95"/>
              </w:rPr>
              <w:t>6.1.5</w:t>
            </w:r>
            <w:r>
              <w:rPr>
                <w:spacing w:val="-1"/>
                <w:w w:val="95"/>
              </w:rPr>
              <w:tab/>
            </w:r>
            <w:r>
              <w:rPr>
                <w:spacing w:val="-1"/>
              </w:rPr>
              <w:t>Monitor</w:t>
            </w:r>
            <w:r>
              <w:t xml:space="preserve"> and research cross-profession regulatory policy</w:t>
            </w:r>
            <w:r>
              <w:rPr>
                <w:spacing w:val="-17"/>
              </w:rPr>
              <w:t xml:space="preserve"> </w:t>
            </w:r>
            <w:r>
              <w:t>and</w:t>
            </w:r>
            <w:r>
              <w:rPr>
                <w:spacing w:val="-1"/>
                <w:w w:val="99"/>
              </w:rPr>
              <w:t xml:space="preserve"> </w:t>
            </w:r>
            <w:r>
              <w:t>trends</w:t>
            </w:r>
          </w:p>
        </w:tc>
        <w:tc>
          <w:tcPr>
            <w:tcW w:w="2693" w:type="dxa"/>
            <w:vMerge/>
            <w:tcBorders>
              <w:left w:val="single" w:sz="4" w:space="0" w:color="000000"/>
              <w:right w:val="single" w:sz="4" w:space="0" w:color="000000"/>
            </w:tcBorders>
          </w:tcPr>
          <w:p w14:paraId="2A8835D7" w14:textId="77777777" w:rsidR="00042326" w:rsidRDefault="00042326"/>
        </w:tc>
      </w:tr>
      <w:tr w:rsidR="00042326" w14:paraId="322FD7B1" w14:textId="77777777">
        <w:trPr>
          <w:trHeight w:hRule="exact" w:val="708"/>
        </w:trPr>
        <w:tc>
          <w:tcPr>
            <w:tcW w:w="6770" w:type="dxa"/>
            <w:tcBorders>
              <w:top w:val="single" w:sz="4" w:space="0" w:color="000000"/>
              <w:left w:val="single" w:sz="4" w:space="0" w:color="000000"/>
              <w:bottom w:val="single" w:sz="4" w:space="0" w:color="000000"/>
              <w:right w:val="single" w:sz="4" w:space="0" w:color="000000"/>
            </w:tcBorders>
          </w:tcPr>
          <w:p w14:paraId="2A038145" w14:textId="77777777" w:rsidR="00042326" w:rsidRDefault="0089496B">
            <w:pPr>
              <w:pStyle w:val="TableParagraph"/>
              <w:tabs>
                <w:tab w:val="left" w:pos="823"/>
              </w:tabs>
              <w:spacing w:before="117"/>
              <w:ind w:left="823" w:right="1314" w:hanging="720"/>
              <w:rPr>
                <w:rFonts w:eastAsia="Arial" w:cs="Arial"/>
                <w:szCs w:val="20"/>
              </w:rPr>
            </w:pPr>
            <w:r>
              <w:rPr>
                <w:spacing w:val="-1"/>
                <w:w w:val="95"/>
              </w:rPr>
              <w:t>6.1.6</w:t>
            </w:r>
            <w:r>
              <w:rPr>
                <w:spacing w:val="-1"/>
                <w:w w:val="95"/>
              </w:rPr>
              <w:tab/>
            </w:r>
            <w:r>
              <w:t xml:space="preserve">Develop and implement </w:t>
            </w:r>
            <w:r>
              <w:rPr>
                <w:spacing w:val="-1"/>
              </w:rPr>
              <w:t>robust</w:t>
            </w:r>
            <w:r>
              <w:t xml:space="preserve"> regulatory</w:t>
            </w:r>
            <w:r>
              <w:rPr>
                <w:spacing w:val="-17"/>
              </w:rPr>
              <w:t xml:space="preserve"> </w:t>
            </w:r>
            <w:r>
              <w:t>evaluation</w:t>
            </w:r>
            <w:r>
              <w:rPr>
                <w:spacing w:val="-1"/>
                <w:w w:val="99"/>
              </w:rPr>
              <w:t xml:space="preserve"> </w:t>
            </w:r>
            <w:r>
              <w:t>methodologies</w:t>
            </w:r>
          </w:p>
        </w:tc>
        <w:tc>
          <w:tcPr>
            <w:tcW w:w="2693" w:type="dxa"/>
            <w:vMerge/>
            <w:tcBorders>
              <w:left w:val="single" w:sz="4" w:space="0" w:color="000000"/>
              <w:right w:val="single" w:sz="4" w:space="0" w:color="000000"/>
            </w:tcBorders>
          </w:tcPr>
          <w:p w14:paraId="6382F64D" w14:textId="77777777" w:rsidR="00042326" w:rsidRDefault="00042326"/>
        </w:tc>
      </w:tr>
      <w:tr w:rsidR="00042326" w14:paraId="6201FFF2" w14:textId="77777777">
        <w:trPr>
          <w:trHeight w:hRule="exact" w:val="710"/>
        </w:trPr>
        <w:tc>
          <w:tcPr>
            <w:tcW w:w="6770" w:type="dxa"/>
            <w:tcBorders>
              <w:top w:val="single" w:sz="4" w:space="0" w:color="000000"/>
              <w:left w:val="single" w:sz="4" w:space="0" w:color="000000"/>
              <w:bottom w:val="single" w:sz="4" w:space="0" w:color="000000"/>
              <w:right w:val="single" w:sz="4" w:space="0" w:color="000000"/>
            </w:tcBorders>
          </w:tcPr>
          <w:p w14:paraId="70727478" w14:textId="77777777" w:rsidR="00042326" w:rsidRDefault="0089496B">
            <w:pPr>
              <w:pStyle w:val="TableParagraph"/>
              <w:tabs>
                <w:tab w:val="left" w:pos="823"/>
              </w:tabs>
              <w:spacing w:before="119"/>
              <w:ind w:left="823" w:right="524" w:hanging="720"/>
              <w:rPr>
                <w:rFonts w:eastAsia="Arial" w:cs="Arial"/>
                <w:szCs w:val="20"/>
              </w:rPr>
            </w:pPr>
            <w:r>
              <w:rPr>
                <w:spacing w:val="-1"/>
                <w:w w:val="95"/>
              </w:rPr>
              <w:t>6.1.7</w:t>
            </w:r>
            <w:r>
              <w:rPr>
                <w:spacing w:val="-1"/>
                <w:w w:val="95"/>
              </w:rPr>
              <w:tab/>
            </w:r>
            <w:r>
              <w:rPr>
                <w:spacing w:val="-1"/>
              </w:rPr>
              <w:t>Liaise</w:t>
            </w:r>
            <w:r>
              <w:t xml:space="preserve"> </w:t>
            </w:r>
            <w:r>
              <w:rPr>
                <w:spacing w:val="-1"/>
              </w:rPr>
              <w:t>with</w:t>
            </w:r>
            <w:r>
              <w:t xml:space="preserve"> </w:t>
            </w:r>
            <w:r>
              <w:rPr>
                <w:spacing w:val="-1"/>
              </w:rPr>
              <w:t>external</w:t>
            </w:r>
            <w:r>
              <w:t xml:space="preserve"> </w:t>
            </w:r>
            <w:r>
              <w:rPr>
                <w:spacing w:val="-1"/>
              </w:rPr>
              <w:t>stakeholders</w:t>
            </w:r>
            <w:r>
              <w:t xml:space="preserve"> </w:t>
            </w:r>
            <w:r>
              <w:rPr>
                <w:spacing w:val="-1"/>
              </w:rPr>
              <w:t>regarding</w:t>
            </w:r>
            <w:r>
              <w:t xml:space="preserve"> </w:t>
            </w:r>
            <w:r>
              <w:rPr>
                <w:spacing w:val="-1"/>
              </w:rPr>
              <w:t>the</w:t>
            </w:r>
            <w:r>
              <w:t xml:space="preserve"> annual</w:t>
            </w:r>
            <w:r>
              <w:rPr>
                <w:spacing w:val="19"/>
              </w:rPr>
              <w:t xml:space="preserve"> </w:t>
            </w:r>
            <w:r>
              <w:rPr>
                <w:spacing w:val="-1"/>
              </w:rPr>
              <w:t>Health</w:t>
            </w:r>
            <w:r>
              <w:rPr>
                <w:w w:val="99"/>
              </w:rPr>
              <w:t xml:space="preserve"> </w:t>
            </w:r>
            <w:r>
              <w:t>Workforce Survey</w:t>
            </w:r>
            <w:r>
              <w:rPr>
                <w:spacing w:val="-17"/>
              </w:rPr>
              <w:t xml:space="preserve"> </w:t>
            </w:r>
            <w:r>
              <w:t>questionnaires</w:t>
            </w:r>
          </w:p>
        </w:tc>
        <w:tc>
          <w:tcPr>
            <w:tcW w:w="2693" w:type="dxa"/>
            <w:vMerge/>
            <w:tcBorders>
              <w:left w:val="single" w:sz="4" w:space="0" w:color="000000"/>
              <w:right w:val="single" w:sz="4" w:space="0" w:color="000000"/>
            </w:tcBorders>
          </w:tcPr>
          <w:p w14:paraId="71EB1142" w14:textId="77777777" w:rsidR="00042326" w:rsidRDefault="00042326"/>
        </w:tc>
      </w:tr>
      <w:tr w:rsidR="00042326" w14:paraId="2643DCC2" w14:textId="77777777">
        <w:trPr>
          <w:trHeight w:hRule="exact" w:val="710"/>
        </w:trPr>
        <w:tc>
          <w:tcPr>
            <w:tcW w:w="6770" w:type="dxa"/>
            <w:tcBorders>
              <w:top w:val="single" w:sz="4" w:space="0" w:color="000000"/>
              <w:left w:val="single" w:sz="4" w:space="0" w:color="000000"/>
              <w:bottom w:val="single" w:sz="4" w:space="0" w:color="000000"/>
              <w:right w:val="single" w:sz="4" w:space="0" w:color="000000"/>
            </w:tcBorders>
          </w:tcPr>
          <w:p w14:paraId="01C4C135" w14:textId="77777777" w:rsidR="00042326" w:rsidRDefault="0089496B">
            <w:pPr>
              <w:pStyle w:val="TableParagraph"/>
              <w:tabs>
                <w:tab w:val="left" w:pos="823"/>
              </w:tabs>
              <w:spacing w:before="117"/>
              <w:ind w:left="823" w:right="1054" w:hanging="720"/>
              <w:rPr>
                <w:rFonts w:eastAsia="Arial" w:cs="Arial"/>
                <w:szCs w:val="20"/>
              </w:rPr>
            </w:pPr>
            <w:r>
              <w:rPr>
                <w:spacing w:val="-1"/>
                <w:w w:val="95"/>
              </w:rPr>
              <w:t>6.1.8</w:t>
            </w:r>
            <w:r>
              <w:rPr>
                <w:spacing w:val="-1"/>
                <w:w w:val="95"/>
              </w:rPr>
              <w:tab/>
            </w:r>
            <w:r>
              <w:t xml:space="preserve">Broker </w:t>
            </w:r>
            <w:r>
              <w:rPr>
                <w:spacing w:val="-1"/>
              </w:rPr>
              <w:t>and</w:t>
            </w:r>
            <w:r>
              <w:t xml:space="preserve"> maintain formal </w:t>
            </w:r>
            <w:r>
              <w:rPr>
                <w:spacing w:val="-1"/>
              </w:rPr>
              <w:t>strategic</w:t>
            </w:r>
            <w:r>
              <w:t xml:space="preserve"> </w:t>
            </w:r>
            <w:r>
              <w:rPr>
                <w:spacing w:val="-1"/>
              </w:rPr>
              <w:t>data</w:t>
            </w:r>
            <w:r>
              <w:t xml:space="preserve"> and</w:t>
            </w:r>
            <w:r>
              <w:rPr>
                <w:spacing w:val="-7"/>
              </w:rPr>
              <w:t xml:space="preserve"> </w:t>
            </w:r>
            <w:r>
              <w:t>research</w:t>
            </w:r>
            <w:r>
              <w:rPr>
                <w:w w:val="99"/>
              </w:rPr>
              <w:t xml:space="preserve"> </w:t>
            </w:r>
            <w:r>
              <w:t>partnerships with external</w:t>
            </w:r>
            <w:r>
              <w:rPr>
                <w:spacing w:val="-21"/>
              </w:rPr>
              <w:t xml:space="preserve"> </w:t>
            </w:r>
            <w:r>
              <w:t>organisations</w:t>
            </w:r>
          </w:p>
        </w:tc>
        <w:tc>
          <w:tcPr>
            <w:tcW w:w="2693" w:type="dxa"/>
            <w:vMerge/>
            <w:tcBorders>
              <w:left w:val="single" w:sz="4" w:space="0" w:color="000000"/>
              <w:bottom w:val="single" w:sz="4" w:space="0" w:color="000000"/>
              <w:right w:val="single" w:sz="4" w:space="0" w:color="000000"/>
            </w:tcBorders>
          </w:tcPr>
          <w:p w14:paraId="7434BD02" w14:textId="77777777" w:rsidR="00042326" w:rsidRDefault="00042326"/>
        </w:tc>
      </w:tr>
    </w:tbl>
    <w:p w14:paraId="1478BF98" w14:textId="77777777" w:rsidR="00042326" w:rsidRDefault="00042326">
      <w:pPr>
        <w:rPr>
          <w:rFonts w:ascii="Arial" w:eastAsia="Arial" w:hAnsi="Arial" w:cs="Arial"/>
          <w:b/>
          <w:bCs/>
          <w:sz w:val="20"/>
          <w:szCs w:val="20"/>
        </w:rPr>
      </w:pPr>
    </w:p>
    <w:tbl>
      <w:tblPr>
        <w:tblW w:w="0" w:type="auto"/>
        <w:tblInd w:w="107" w:type="dxa"/>
        <w:tblLayout w:type="fixed"/>
        <w:tblCellMar>
          <w:left w:w="0" w:type="dxa"/>
          <w:right w:w="0" w:type="dxa"/>
        </w:tblCellMar>
        <w:tblLook w:val="01E0" w:firstRow="1" w:lastRow="1" w:firstColumn="1" w:lastColumn="1" w:noHBand="0" w:noVBand="0"/>
      </w:tblPr>
      <w:tblGrid>
        <w:gridCol w:w="6770"/>
        <w:gridCol w:w="2693"/>
      </w:tblGrid>
      <w:tr w:rsidR="00042326" w14:paraId="7BEC5A57" w14:textId="77777777">
        <w:trPr>
          <w:trHeight w:hRule="exact" w:val="715"/>
        </w:trPr>
        <w:tc>
          <w:tcPr>
            <w:tcW w:w="9463" w:type="dxa"/>
            <w:gridSpan w:val="2"/>
            <w:tcBorders>
              <w:top w:val="single" w:sz="4" w:space="0" w:color="000000"/>
              <w:left w:val="single" w:sz="4" w:space="0" w:color="000000"/>
              <w:bottom w:val="single" w:sz="4" w:space="0" w:color="000000"/>
              <w:right w:val="single" w:sz="4" w:space="0" w:color="000000"/>
            </w:tcBorders>
          </w:tcPr>
          <w:p w14:paraId="775AD7C6" w14:textId="77777777" w:rsidR="00042326" w:rsidRDefault="00042326">
            <w:pPr>
              <w:pStyle w:val="TableParagraph"/>
              <w:spacing w:before="1"/>
              <w:rPr>
                <w:rFonts w:eastAsia="Arial" w:cs="Arial"/>
                <w:b/>
                <w:bCs/>
                <w:sz w:val="17"/>
                <w:szCs w:val="17"/>
              </w:rPr>
            </w:pPr>
          </w:p>
          <w:p w14:paraId="7314B18D" w14:textId="77777777" w:rsidR="00042326" w:rsidRDefault="0089496B">
            <w:pPr>
              <w:pStyle w:val="TableParagraph"/>
              <w:tabs>
                <w:tab w:val="left" w:pos="823"/>
              </w:tabs>
              <w:ind w:left="103"/>
              <w:rPr>
                <w:rFonts w:eastAsia="Arial" w:cs="Arial"/>
                <w:szCs w:val="20"/>
              </w:rPr>
            </w:pPr>
            <w:r>
              <w:rPr>
                <w:b/>
                <w:spacing w:val="-1"/>
                <w:w w:val="95"/>
              </w:rPr>
              <w:t>6.2</w:t>
            </w:r>
            <w:r>
              <w:rPr>
                <w:b/>
                <w:spacing w:val="-1"/>
                <w:w w:val="95"/>
              </w:rPr>
              <w:tab/>
            </w:r>
            <w:r>
              <w:rPr>
                <w:b/>
                <w:spacing w:val="-1"/>
              </w:rPr>
              <w:t>Data</w:t>
            </w:r>
            <w:r>
              <w:rPr>
                <w:b/>
              </w:rPr>
              <w:t xml:space="preserve"> governance </w:t>
            </w:r>
            <w:r>
              <w:rPr>
                <w:b/>
                <w:spacing w:val="-1"/>
              </w:rPr>
              <w:t>and</w:t>
            </w:r>
            <w:r>
              <w:rPr>
                <w:b/>
              </w:rPr>
              <w:t xml:space="preserve"> </w:t>
            </w:r>
            <w:proofErr w:type="spellStart"/>
            <w:r>
              <w:rPr>
                <w:b/>
                <w:spacing w:val="-1"/>
              </w:rPr>
              <w:t>organisational</w:t>
            </w:r>
            <w:proofErr w:type="spellEnd"/>
            <w:r>
              <w:rPr>
                <w:b/>
                <w:spacing w:val="-1"/>
              </w:rPr>
              <w:t xml:space="preserve"> </w:t>
            </w:r>
            <w:r>
              <w:rPr>
                <w:b/>
              </w:rPr>
              <w:t>capacity</w:t>
            </w:r>
          </w:p>
        </w:tc>
      </w:tr>
      <w:tr w:rsidR="00042326" w14:paraId="124CDF27" w14:textId="77777777">
        <w:trPr>
          <w:trHeight w:hRule="exact" w:val="480"/>
        </w:trPr>
        <w:tc>
          <w:tcPr>
            <w:tcW w:w="6770" w:type="dxa"/>
            <w:tcBorders>
              <w:top w:val="single" w:sz="4" w:space="0" w:color="000000"/>
              <w:left w:val="single" w:sz="4" w:space="0" w:color="000000"/>
              <w:bottom w:val="single" w:sz="4" w:space="0" w:color="000000"/>
              <w:right w:val="single" w:sz="4" w:space="0" w:color="000000"/>
            </w:tcBorders>
            <w:shd w:val="clear" w:color="auto" w:fill="4F81BD"/>
          </w:tcPr>
          <w:p w14:paraId="3552C001" w14:textId="77777777" w:rsidR="00042326" w:rsidRDefault="0089496B">
            <w:pPr>
              <w:pStyle w:val="TableParagraph"/>
              <w:spacing w:before="115"/>
              <w:ind w:left="103"/>
              <w:rPr>
                <w:rFonts w:eastAsia="Arial" w:cs="Arial"/>
                <w:szCs w:val="20"/>
              </w:rPr>
            </w:pPr>
            <w:r>
              <w:rPr>
                <w:b/>
                <w:color w:val="FFFFFF"/>
              </w:rPr>
              <w:t>Core</w:t>
            </w:r>
          </w:p>
        </w:tc>
        <w:tc>
          <w:tcPr>
            <w:tcW w:w="2693" w:type="dxa"/>
            <w:tcBorders>
              <w:top w:val="single" w:sz="4" w:space="0" w:color="000000"/>
              <w:left w:val="single" w:sz="4" w:space="0" w:color="000000"/>
              <w:bottom w:val="single" w:sz="4" w:space="0" w:color="000000"/>
              <w:right w:val="single" w:sz="4" w:space="0" w:color="000000"/>
            </w:tcBorders>
            <w:shd w:val="clear" w:color="auto" w:fill="00BCE4"/>
          </w:tcPr>
          <w:p w14:paraId="429CBEB4" w14:textId="714BE7B4" w:rsidR="00042326" w:rsidRDefault="0089496B">
            <w:pPr>
              <w:pStyle w:val="TableParagraph"/>
              <w:spacing w:before="115"/>
              <w:ind w:left="103"/>
              <w:rPr>
                <w:rFonts w:eastAsia="Arial" w:cs="Arial"/>
                <w:szCs w:val="20"/>
              </w:rPr>
            </w:pPr>
            <w:r>
              <w:rPr>
                <w:b/>
                <w:color w:val="FFFFFF"/>
              </w:rPr>
              <w:t>Profession</w:t>
            </w:r>
            <w:r>
              <w:rPr>
                <w:b/>
                <w:color w:val="FFFFFF"/>
                <w:spacing w:val="-13"/>
              </w:rPr>
              <w:t xml:space="preserve"> </w:t>
            </w:r>
            <w:r w:rsidR="00286E6E">
              <w:rPr>
                <w:b/>
                <w:color w:val="FFFFFF"/>
              </w:rPr>
              <w:t>s</w:t>
            </w:r>
            <w:r>
              <w:rPr>
                <w:b/>
                <w:color w:val="FFFFFF"/>
              </w:rPr>
              <w:t>pecific</w:t>
            </w:r>
          </w:p>
        </w:tc>
      </w:tr>
      <w:tr w:rsidR="00042326" w14:paraId="0F9151C6" w14:textId="77777777">
        <w:trPr>
          <w:trHeight w:hRule="exact" w:val="710"/>
        </w:trPr>
        <w:tc>
          <w:tcPr>
            <w:tcW w:w="6770" w:type="dxa"/>
            <w:tcBorders>
              <w:top w:val="single" w:sz="4" w:space="0" w:color="000000"/>
              <w:left w:val="single" w:sz="4" w:space="0" w:color="000000"/>
              <w:bottom w:val="single" w:sz="4" w:space="0" w:color="000000"/>
              <w:right w:val="single" w:sz="4" w:space="0" w:color="000000"/>
            </w:tcBorders>
          </w:tcPr>
          <w:p w14:paraId="2A1993E4" w14:textId="77777777" w:rsidR="00042326" w:rsidRDefault="0089496B">
            <w:pPr>
              <w:pStyle w:val="TableParagraph"/>
              <w:tabs>
                <w:tab w:val="left" w:pos="823"/>
              </w:tabs>
              <w:spacing w:before="117"/>
              <w:ind w:left="823" w:right="760" w:hanging="720"/>
              <w:rPr>
                <w:rFonts w:eastAsia="Arial" w:cs="Arial"/>
                <w:szCs w:val="20"/>
              </w:rPr>
            </w:pPr>
            <w:r>
              <w:rPr>
                <w:spacing w:val="-1"/>
                <w:w w:val="95"/>
              </w:rPr>
              <w:t>6.2.1</w:t>
            </w:r>
            <w:r>
              <w:rPr>
                <w:spacing w:val="-1"/>
                <w:w w:val="95"/>
              </w:rPr>
              <w:tab/>
            </w:r>
            <w:r>
              <w:rPr>
                <w:spacing w:val="-1"/>
              </w:rPr>
              <w:t>Develop,</w:t>
            </w:r>
            <w:r>
              <w:t xml:space="preserve"> implement </w:t>
            </w:r>
            <w:r>
              <w:rPr>
                <w:spacing w:val="-1"/>
              </w:rPr>
              <w:t>and</w:t>
            </w:r>
            <w:r>
              <w:t xml:space="preserve"> manage </w:t>
            </w:r>
            <w:r>
              <w:rPr>
                <w:spacing w:val="-1"/>
              </w:rPr>
              <w:t>governance</w:t>
            </w:r>
            <w:r>
              <w:t xml:space="preserve"> </w:t>
            </w:r>
            <w:r>
              <w:rPr>
                <w:spacing w:val="-1"/>
              </w:rPr>
              <w:t>process</w:t>
            </w:r>
            <w:r>
              <w:rPr>
                <w:spacing w:val="4"/>
              </w:rPr>
              <w:t xml:space="preserve"> </w:t>
            </w:r>
            <w:r>
              <w:rPr>
                <w:spacing w:val="-1"/>
              </w:rPr>
              <w:t>and</w:t>
            </w:r>
            <w:r>
              <w:rPr>
                <w:spacing w:val="-1"/>
                <w:w w:val="99"/>
              </w:rPr>
              <w:t xml:space="preserve"> </w:t>
            </w:r>
            <w:r>
              <w:t>procedures for data access, release and</w:t>
            </w:r>
            <w:r>
              <w:rPr>
                <w:spacing w:val="-24"/>
              </w:rPr>
              <w:t xml:space="preserve"> </w:t>
            </w:r>
            <w:r>
              <w:t>exchange</w:t>
            </w:r>
          </w:p>
        </w:tc>
        <w:tc>
          <w:tcPr>
            <w:tcW w:w="2693" w:type="dxa"/>
            <w:vMerge w:val="restart"/>
            <w:tcBorders>
              <w:top w:val="single" w:sz="4" w:space="0" w:color="000000"/>
              <w:left w:val="single" w:sz="4" w:space="0" w:color="000000"/>
              <w:right w:val="single" w:sz="4" w:space="0" w:color="000000"/>
            </w:tcBorders>
          </w:tcPr>
          <w:p w14:paraId="324B5890" w14:textId="77777777" w:rsidR="00042326" w:rsidRDefault="0089496B">
            <w:pPr>
              <w:pStyle w:val="TableParagraph"/>
              <w:spacing w:before="115"/>
              <w:ind w:left="103" w:right="167"/>
              <w:rPr>
                <w:rFonts w:eastAsia="Arial" w:cs="Arial"/>
                <w:szCs w:val="20"/>
              </w:rPr>
            </w:pPr>
            <w:r>
              <w:rPr>
                <w:rFonts w:eastAsia="Arial" w:cs="Arial"/>
                <w:i/>
                <w:szCs w:val="20"/>
              </w:rPr>
              <w:t>Profession-specific</w:t>
            </w:r>
            <w:r>
              <w:rPr>
                <w:rFonts w:eastAsia="Arial" w:cs="Arial"/>
                <w:i/>
                <w:w w:val="99"/>
                <w:szCs w:val="20"/>
              </w:rPr>
              <w:t xml:space="preserve"> </w:t>
            </w:r>
            <w:r>
              <w:rPr>
                <w:rFonts w:eastAsia="Arial" w:cs="Arial"/>
                <w:i/>
                <w:szCs w:val="20"/>
              </w:rPr>
              <w:t>services, as listed in</w:t>
            </w:r>
            <w:r>
              <w:rPr>
                <w:rFonts w:eastAsia="Arial" w:cs="Arial"/>
                <w:i/>
                <w:spacing w:val="-6"/>
                <w:szCs w:val="20"/>
              </w:rPr>
              <w:t xml:space="preserve"> </w:t>
            </w:r>
            <w:r>
              <w:rPr>
                <w:rFonts w:eastAsia="Arial" w:cs="Arial"/>
                <w:i/>
                <w:szCs w:val="20"/>
              </w:rPr>
              <w:t>the</w:t>
            </w:r>
            <w:r>
              <w:rPr>
                <w:rFonts w:eastAsia="Arial" w:cs="Arial"/>
                <w:i/>
                <w:w w:val="99"/>
                <w:szCs w:val="20"/>
              </w:rPr>
              <w:t xml:space="preserve"> </w:t>
            </w:r>
            <w:r>
              <w:rPr>
                <w:rFonts w:eastAsia="Arial" w:cs="Arial"/>
                <w:i/>
                <w:szCs w:val="20"/>
              </w:rPr>
              <w:t>National Board’s</w:t>
            </w:r>
            <w:r>
              <w:rPr>
                <w:rFonts w:eastAsia="Arial" w:cs="Arial"/>
                <w:i/>
                <w:spacing w:val="-12"/>
                <w:szCs w:val="20"/>
              </w:rPr>
              <w:t xml:space="preserve"> </w:t>
            </w:r>
            <w:r>
              <w:rPr>
                <w:rFonts w:eastAsia="Arial" w:cs="Arial"/>
                <w:i/>
                <w:szCs w:val="20"/>
              </w:rPr>
              <w:t>regulatory</w:t>
            </w:r>
            <w:r>
              <w:rPr>
                <w:rFonts w:eastAsia="Arial" w:cs="Arial"/>
                <w:i/>
                <w:w w:val="99"/>
                <w:szCs w:val="20"/>
              </w:rPr>
              <w:t xml:space="preserve"> </w:t>
            </w:r>
            <w:r>
              <w:rPr>
                <w:rFonts w:eastAsia="Arial" w:cs="Arial"/>
                <w:i/>
                <w:szCs w:val="20"/>
              </w:rPr>
              <w:t>plan and annual</w:t>
            </w:r>
            <w:r>
              <w:rPr>
                <w:rFonts w:eastAsia="Arial" w:cs="Arial"/>
                <w:i/>
                <w:spacing w:val="-11"/>
                <w:szCs w:val="20"/>
              </w:rPr>
              <w:t xml:space="preserve"> </w:t>
            </w:r>
            <w:r>
              <w:rPr>
                <w:rFonts w:eastAsia="Arial" w:cs="Arial"/>
                <w:i/>
                <w:szCs w:val="20"/>
              </w:rPr>
              <w:t>budget.</w:t>
            </w:r>
          </w:p>
        </w:tc>
      </w:tr>
      <w:tr w:rsidR="00042326" w14:paraId="40E27B36" w14:textId="77777777">
        <w:trPr>
          <w:trHeight w:hRule="exact" w:val="710"/>
        </w:trPr>
        <w:tc>
          <w:tcPr>
            <w:tcW w:w="6770" w:type="dxa"/>
            <w:tcBorders>
              <w:top w:val="single" w:sz="4" w:space="0" w:color="000000"/>
              <w:left w:val="single" w:sz="4" w:space="0" w:color="000000"/>
              <w:bottom w:val="single" w:sz="4" w:space="0" w:color="000000"/>
              <w:right w:val="single" w:sz="4" w:space="0" w:color="000000"/>
            </w:tcBorders>
          </w:tcPr>
          <w:p w14:paraId="54FADB04" w14:textId="77777777" w:rsidR="00042326" w:rsidRDefault="0089496B">
            <w:pPr>
              <w:pStyle w:val="TableParagraph"/>
              <w:tabs>
                <w:tab w:val="left" w:pos="823"/>
              </w:tabs>
              <w:spacing w:before="117"/>
              <w:ind w:left="823" w:right="512" w:hanging="720"/>
              <w:rPr>
                <w:rFonts w:eastAsia="Arial" w:cs="Arial"/>
                <w:szCs w:val="20"/>
              </w:rPr>
            </w:pPr>
            <w:r>
              <w:rPr>
                <w:spacing w:val="-1"/>
                <w:w w:val="95"/>
              </w:rPr>
              <w:t>6.2.2</w:t>
            </w:r>
            <w:r>
              <w:rPr>
                <w:spacing w:val="-1"/>
                <w:w w:val="95"/>
              </w:rPr>
              <w:tab/>
            </w:r>
            <w:r>
              <w:t xml:space="preserve">Develop and maintain core </w:t>
            </w:r>
            <w:r>
              <w:rPr>
                <w:spacing w:val="-1"/>
              </w:rPr>
              <w:t>statistical</w:t>
            </w:r>
            <w:r>
              <w:t xml:space="preserve"> </w:t>
            </w:r>
            <w:r>
              <w:rPr>
                <w:spacing w:val="-1"/>
              </w:rPr>
              <w:t>infrastructure</w:t>
            </w:r>
            <w:r>
              <w:t xml:space="preserve"> </w:t>
            </w:r>
            <w:r>
              <w:rPr>
                <w:spacing w:val="-1"/>
              </w:rPr>
              <w:t>to</w:t>
            </w:r>
            <w:r>
              <w:rPr>
                <w:spacing w:val="7"/>
              </w:rPr>
              <w:t xml:space="preserve"> </w:t>
            </w:r>
            <w:r>
              <w:rPr>
                <w:spacing w:val="-1"/>
              </w:rPr>
              <w:t>support</w:t>
            </w:r>
            <w:r>
              <w:rPr>
                <w:w w:val="99"/>
              </w:rPr>
              <w:t xml:space="preserve"> </w:t>
            </w:r>
            <w:r>
              <w:t>internal and external research and</w:t>
            </w:r>
            <w:r>
              <w:rPr>
                <w:spacing w:val="-20"/>
              </w:rPr>
              <w:t xml:space="preserve"> </w:t>
            </w:r>
            <w:r>
              <w:t>analyses</w:t>
            </w:r>
          </w:p>
        </w:tc>
        <w:tc>
          <w:tcPr>
            <w:tcW w:w="2693" w:type="dxa"/>
            <w:vMerge/>
            <w:tcBorders>
              <w:left w:val="single" w:sz="4" w:space="0" w:color="000000"/>
              <w:right w:val="single" w:sz="4" w:space="0" w:color="000000"/>
            </w:tcBorders>
          </w:tcPr>
          <w:p w14:paraId="36B10A3C" w14:textId="77777777" w:rsidR="00042326" w:rsidRDefault="00042326"/>
        </w:tc>
      </w:tr>
      <w:tr w:rsidR="00042326" w14:paraId="343C880B" w14:textId="77777777">
        <w:trPr>
          <w:trHeight w:hRule="exact" w:val="710"/>
        </w:trPr>
        <w:tc>
          <w:tcPr>
            <w:tcW w:w="6770" w:type="dxa"/>
            <w:tcBorders>
              <w:top w:val="single" w:sz="4" w:space="0" w:color="000000"/>
              <w:left w:val="single" w:sz="4" w:space="0" w:color="000000"/>
              <w:bottom w:val="single" w:sz="4" w:space="0" w:color="000000"/>
              <w:right w:val="single" w:sz="4" w:space="0" w:color="000000"/>
            </w:tcBorders>
          </w:tcPr>
          <w:p w14:paraId="4B9D912C" w14:textId="77777777" w:rsidR="00042326" w:rsidRDefault="0089496B">
            <w:pPr>
              <w:pStyle w:val="TableParagraph"/>
              <w:tabs>
                <w:tab w:val="left" w:pos="823"/>
              </w:tabs>
              <w:spacing w:before="117"/>
              <w:ind w:left="823" w:right="1045" w:hanging="720"/>
              <w:rPr>
                <w:rFonts w:eastAsia="Arial" w:cs="Arial"/>
                <w:szCs w:val="20"/>
              </w:rPr>
            </w:pPr>
            <w:r>
              <w:rPr>
                <w:spacing w:val="-1"/>
                <w:w w:val="95"/>
              </w:rPr>
              <w:t>6.2.3</w:t>
            </w:r>
            <w:r>
              <w:rPr>
                <w:spacing w:val="-1"/>
                <w:w w:val="95"/>
              </w:rPr>
              <w:tab/>
            </w:r>
            <w:r>
              <w:t xml:space="preserve">Provide </w:t>
            </w:r>
            <w:r>
              <w:rPr>
                <w:spacing w:val="-1"/>
              </w:rPr>
              <w:t>tools</w:t>
            </w:r>
            <w:r>
              <w:t xml:space="preserve"> and </w:t>
            </w:r>
            <w:r>
              <w:rPr>
                <w:spacing w:val="-1"/>
              </w:rPr>
              <w:t>training</w:t>
            </w:r>
            <w:r>
              <w:t xml:space="preserve"> </w:t>
            </w:r>
            <w:r>
              <w:rPr>
                <w:spacing w:val="1"/>
              </w:rPr>
              <w:t>to</w:t>
            </w:r>
            <w:r>
              <w:t xml:space="preserve"> support </w:t>
            </w:r>
            <w:r>
              <w:rPr>
                <w:spacing w:val="-1"/>
              </w:rPr>
              <w:t>evidence</w:t>
            </w:r>
            <w:r>
              <w:rPr>
                <w:spacing w:val="-2"/>
              </w:rPr>
              <w:t xml:space="preserve"> </w:t>
            </w:r>
            <w:r>
              <w:t>informed</w:t>
            </w:r>
            <w:r>
              <w:rPr>
                <w:w w:val="99"/>
              </w:rPr>
              <w:t xml:space="preserve"> </w:t>
            </w:r>
            <w:r>
              <w:t>regulatory policy</w:t>
            </w:r>
            <w:r>
              <w:rPr>
                <w:spacing w:val="-18"/>
              </w:rPr>
              <w:t xml:space="preserve"> </w:t>
            </w:r>
            <w:r>
              <w:t>development</w:t>
            </w:r>
          </w:p>
        </w:tc>
        <w:tc>
          <w:tcPr>
            <w:tcW w:w="2693" w:type="dxa"/>
            <w:vMerge/>
            <w:tcBorders>
              <w:left w:val="single" w:sz="4" w:space="0" w:color="000000"/>
              <w:right w:val="single" w:sz="4" w:space="0" w:color="000000"/>
            </w:tcBorders>
          </w:tcPr>
          <w:p w14:paraId="76D7148E" w14:textId="77777777" w:rsidR="00042326" w:rsidRDefault="00042326"/>
        </w:tc>
      </w:tr>
      <w:tr w:rsidR="00042326" w14:paraId="216E864D" w14:textId="77777777">
        <w:trPr>
          <w:trHeight w:hRule="exact" w:val="710"/>
        </w:trPr>
        <w:tc>
          <w:tcPr>
            <w:tcW w:w="6770" w:type="dxa"/>
            <w:tcBorders>
              <w:top w:val="single" w:sz="4" w:space="0" w:color="000000"/>
              <w:left w:val="single" w:sz="4" w:space="0" w:color="000000"/>
              <w:bottom w:val="single" w:sz="4" w:space="0" w:color="000000"/>
              <w:right w:val="single" w:sz="4" w:space="0" w:color="000000"/>
            </w:tcBorders>
          </w:tcPr>
          <w:p w14:paraId="113BDC99" w14:textId="77777777" w:rsidR="00042326" w:rsidRDefault="0089496B">
            <w:pPr>
              <w:pStyle w:val="TableParagraph"/>
              <w:tabs>
                <w:tab w:val="left" w:pos="823"/>
              </w:tabs>
              <w:spacing w:before="117"/>
              <w:ind w:left="823" w:right="533" w:hanging="720"/>
              <w:rPr>
                <w:rFonts w:eastAsia="Arial" w:cs="Arial"/>
                <w:szCs w:val="20"/>
              </w:rPr>
            </w:pPr>
            <w:r>
              <w:rPr>
                <w:spacing w:val="-1"/>
                <w:w w:val="95"/>
              </w:rPr>
              <w:t>6.2.4</w:t>
            </w:r>
            <w:r>
              <w:rPr>
                <w:spacing w:val="-1"/>
                <w:w w:val="95"/>
              </w:rPr>
              <w:tab/>
            </w:r>
            <w:r>
              <w:t xml:space="preserve">Develop </w:t>
            </w:r>
            <w:proofErr w:type="spellStart"/>
            <w:r>
              <w:t>organisational</w:t>
            </w:r>
            <w:proofErr w:type="spellEnd"/>
            <w:r>
              <w:t xml:space="preserve"> </w:t>
            </w:r>
            <w:r>
              <w:rPr>
                <w:spacing w:val="-1"/>
              </w:rPr>
              <w:t>infrastructure</w:t>
            </w:r>
            <w:r>
              <w:t xml:space="preserve"> for </w:t>
            </w:r>
            <w:r>
              <w:rPr>
                <w:spacing w:val="-1"/>
              </w:rPr>
              <w:t>delivering</w:t>
            </w:r>
            <w:r>
              <w:rPr>
                <w:spacing w:val="-2"/>
              </w:rPr>
              <w:t xml:space="preserve"> </w:t>
            </w:r>
            <w:r>
              <w:t>regulatory</w:t>
            </w:r>
            <w:r>
              <w:rPr>
                <w:w w:val="99"/>
              </w:rPr>
              <w:t xml:space="preserve"> </w:t>
            </w:r>
            <w:r>
              <w:t>research</w:t>
            </w:r>
          </w:p>
        </w:tc>
        <w:tc>
          <w:tcPr>
            <w:tcW w:w="2693" w:type="dxa"/>
            <w:vMerge/>
            <w:tcBorders>
              <w:left w:val="single" w:sz="4" w:space="0" w:color="000000"/>
              <w:bottom w:val="single" w:sz="4" w:space="0" w:color="000000"/>
              <w:right w:val="single" w:sz="4" w:space="0" w:color="000000"/>
            </w:tcBorders>
          </w:tcPr>
          <w:p w14:paraId="408AA1D0" w14:textId="77777777" w:rsidR="00042326" w:rsidRDefault="00042326"/>
        </w:tc>
      </w:tr>
    </w:tbl>
    <w:p w14:paraId="2822F45E" w14:textId="77777777" w:rsidR="00042326" w:rsidRDefault="00042326">
      <w:pPr>
        <w:sectPr w:rsidR="00042326">
          <w:pgSz w:w="12240" w:h="15840"/>
          <w:pgMar w:top="1220" w:right="1320" w:bottom="280" w:left="1220" w:header="720" w:footer="720" w:gutter="0"/>
          <w:cols w:space="720"/>
        </w:sectPr>
      </w:pPr>
    </w:p>
    <w:p w14:paraId="60057D0F" w14:textId="77777777" w:rsidR="00042326" w:rsidRDefault="0089496B" w:rsidP="0049713F">
      <w:pPr>
        <w:pStyle w:val="AHPRADocumentsubheading"/>
      </w:pPr>
      <w:bookmarkStart w:id="1" w:name="Schedule_2:_Summary_of_National_Scheme_S"/>
      <w:bookmarkEnd w:id="1"/>
      <w:r>
        <w:lastRenderedPageBreak/>
        <w:t>Schedule 2: Summary of National Scheme Strategy, implementation map,</w:t>
      </w:r>
      <w:r>
        <w:rPr>
          <w:spacing w:val="-33"/>
        </w:rPr>
        <w:t xml:space="preserve"> </w:t>
      </w:r>
      <w:r>
        <w:t>and National Board’s regulatory</w:t>
      </w:r>
      <w:r>
        <w:rPr>
          <w:spacing w:val="-15"/>
        </w:rPr>
        <w:t xml:space="preserve"> </w:t>
      </w:r>
      <w:r>
        <w:t>plan</w:t>
      </w:r>
    </w:p>
    <w:p w14:paraId="630FF4F9" w14:textId="77777777" w:rsidR="00042326" w:rsidRDefault="0089496B">
      <w:pPr>
        <w:spacing w:line="6283" w:lineRule="exact"/>
        <w:ind w:left="315"/>
        <w:rPr>
          <w:rFonts w:ascii="Arial" w:eastAsia="Arial" w:hAnsi="Arial" w:cs="Arial"/>
          <w:sz w:val="20"/>
          <w:szCs w:val="20"/>
        </w:rPr>
      </w:pPr>
      <w:r>
        <w:rPr>
          <w:rFonts w:ascii="Arial" w:eastAsia="Arial" w:hAnsi="Arial" w:cs="Arial"/>
          <w:noProof/>
          <w:position w:val="-125"/>
          <w:sz w:val="20"/>
          <w:szCs w:val="20"/>
          <w:lang w:val="en-AU" w:eastAsia="en-AU"/>
        </w:rPr>
        <w:drawing>
          <wp:inline distT="0" distB="0" distL="0" distR="0" wp14:anchorId="29A81F9A" wp14:editId="31D11A4F">
            <wp:extent cx="5621655" cy="3716976"/>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5" cstate="print"/>
                    <a:stretch>
                      <a:fillRect/>
                    </a:stretch>
                  </pic:blipFill>
                  <pic:spPr>
                    <a:xfrm>
                      <a:off x="0" y="0"/>
                      <a:ext cx="5625787" cy="3719708"/>
                    </a:xfrm>
                    <a:prstGeom prst="rect">
                      <a:avLst/>
                    </a:prstGeom>
                  </pic:spPr>
                </pic:pic>
              </a:graphicData>
            </a:graphic>
          </wp:inline>
        </w:drawing>
      </w:r>
    </w:p>
    <w:p w14:paraId="7635E97E" w14:textId="77777777" w:rsidR="00042326" w:rsidRDefault="00FD65CE">
      <w:pPr>
        <w:spacing w:before="2"/>
        <w:rPr>
          <w:rFonts w:ascii="Arial" w:eastAsia="Arial" w:hAnsi="Arial" w:cs="Arial"/>
          <w:sz w:val="8"/>
          <w:szCs w:val="8"/>
        </w:rPr>
      </w:pPr>
      <w:r>
        <w:rPr>
          <w:rFonts w:ascii="Arial" w:eastAsia="Arial" w:hAnsi="Arial" w:cs="Arial"/>
          <w:noProof/>
          <w:position w:val="-139"/>
          <w:sz w:val="20"/>
          <w:szCs w:val="20"/>
          <w:lang w:val="en-AU" w:eastAsia="en-AU"/>
        </w:rPr>
        <w:drawing>
          <wp:inline distT="0" distB="0" distL="0" distR="0" wp14:anchorId="3DEB077D" wp14:editId="7C8B287D">
            <wp:extent cx="6139217" cy="4439126"/>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6" cstate="print"/>
                    <a:stretch>
                      <a:fillRect/>
                    </a:stretch>
                  </pic:blipFill>
                  <pic:spPr>
                    <a:xfrm>
                      <a:off x="0" y="0"/>
                      <a:ext cx="6139217" cy="4439126"/>
                    </a:xfrm>
                    <a:prstGeom prst="rect">
                      <a:avLst/>
                    </a:prstGeom>
                  </pic:spPr>
                </pic:pic>
              </a:graphicData>
            </a:graphic>
          </wp:inline>
        </w:drawing>
      </w:r>
    </w:p>
    <w:p w14:paraId="0D4B7C57" w14:textId="77777777" w:rsidR="00042326" w:rsidRDefault="00042326">
      <w:pPr>
        <w:spacing w:line="6990" w:lineRule="exact"/>
        <w:rPr>
          <w:rFonts w:ascii="Arial" w:eastAsia="Arial" w:hAnsi="Arial" w:cs="Arial"/>
          <w:sz w:val="20"/>
          <w:szCs w:val="20"/>
        </w:rPr>
        <w:sectPr w:rsidR="00042326">
          <w:pgSz w:w="11910" w:h="16840"/>
          <w:pgMar w:top="1180" w:right="820" w:bottom="280" w:left="1080" w:header="720" w:footer="720" w:gutter="0"/>
          <w:cols w:space="720"/>
        </w:sectPr>
      </w:pPr>
    </w:p>
    <w:p w14:paraId="23EDC8EF" w14:textId="77777777" w:rsidR="00042326" w:rsidRDefault="00042326">
      <w:pPr>
        <w:spacing w:before="8"/>
        <w:rPr>
          <w:rFonts w:ascii="Arial" w:eastAsia="Arial" w:hAnsi="Arial" w:cs="Arial"/>
          <w:sz w:val="27"/>
          <w:szCs w:val="27"/>
        </w:rPr>
      </w:pPr>
    </w:p>
    <w:p w14:paraId="2C1A1B95" w14:textId="0804DEAD" w:rsidR="006C6DC3" w:rsidRDefault="006D1A05" w:rsidP="00286E6E">
      <w:pPr>
        <w:pStyle w:val="AHPRADocumenttitle"/>
      </w:pPr>
      <w:r>
        <w:rPr>
          <w:noProof/>
          <w:color w:val="auto"/>
          <w:sz w:val="22"/>
        </w:rPr>
        <w:pict w14:anchorId="6114F254">
          <v:shapetype id="_x0000_t32" coordsize="21600,21600" o:spt="32" o:oned="t" path="m,l21600,21600e" filled="f">
            <v:path arrowok="t" fillok="f" o:connecttype="none"/>
            <o:lock v:ext="edit" shapetype="t"/>
          </v:shapetype>
          <v:shape id="_x0000_s1051" type="#_x0000_t32" style="position:absolute;margin-left:-36pt;margin-top:35.1pt;width:593.25pt;height:0;z-index:251662336" o:connectortype="straight"/>
        </w:pict>
      </w:r>
      <w:r w:rsidR="006C6DC3" w:rsidRPr="008B38A6">
        <w:t>N</w:t>
      </w:r>
      <w:r w:rsidR="006C6DC3">
        <w:t xml:space="preserve">MBA </w:t>
      </w:r>
      <w:r w:rsidR="006C6DC3" w:rsidRPr="008B38A6">
        <w:t>Regulatory Plan 2017-</w:t>
      </w:r>
      <w:r w:rsidR="006C6DC3">
        <w:t>20 – progress against regulatory plan 2018/2019</w:t>
      </w:r>
    </w:p>
    <w:p w14:paraId="7AC1DAAA" w14:textId="77777777" w:rsidR="00286E6E" w:rsidRPr="0049713F" w:rsidRDefault="00286E6E" w:rsidP="00286E6E">
      <w:pPr>
        <w:pStyle w:val="AHPRADocumenttitle"/>
        <w:rPr>
          <w:sz w:val="20"/>
          <w:szCs w:val="20"/>
        </w:rPr>
      </w:pPr>
    </w:p>
    <w:tbl>
      <w:tblPr>
        <w:tblStyle w:val="TableGrid"/>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108" w:type="dxa"/>
          <w:bottom w:w="108" w:type="dxa"/>
        </w:tblCellMar>
        <w:tblLook w:val="04A0" w:firstRow="1" w:lastRow="0" w:firstColumn="1" w:lastColumn="0" w:noHBand="0" w:noVBand="1"/>
      </w:tblPr>
      <w:tblGrid>
        <w:gridCol w:w="1895"/>
        <w:gridCol w:w="1899"/>
        <w:gridCol w:w="1843"/>
        <w:gridCol w:w="9979"/>
      </w:tblGrid>
      <w:tr w:rsidR="00014998" w:rsidRPr="009D5B91" w14:paraId="7A2CF36E" w14:textId="77777777" w:rsidTr="00014998">
        <w:trPr>
          <w:trHeight w:val="411"/>
          <w:tblHeader/>
        </w:trPr>
        <w:tc>
          <w:tcPr>
            <w:tcW w:w="607" w:type="pct"/>
            <w:shd w:val="clear" w:color="auto" w:fill="007DC3"/>
          </w:tcPr>
          <w:p w14:paraId="393E1CFA" w14:textId="2DA3504D" w:rsidR="00014998" w:rsidRPr="009D5B91" w:rsidRDefault="00014998" w:rsidP="00243451">
            <w:pPr>
              <w:pStyle w:val="Default"/>
              <w:spacing w:line="276" w:lineRule="auto"/>
              <w:rPr>
                <w:b/>
                <w:color w:val="FFFFFF" w:themeColor="background1"/>
                <w:sz w:val="18"/>
                <w:szCs w:val="18"/>
              </w:rPr>
            </w:pPr>
            <w:r w:rsidRPr="009D5B91">
              <w:rPr>
                <w:b/>
                <w:color w:val="FFFFFF" w:themeColor="background1"/>
                <w:sz w:val="18"/>
                <w:szCs w:val="18"/>
              </w:rPr>
              <w:t>Strategic goals outcomes</w:t>
            </w:r>
          </w:p>
        </w:tc>
        <w:tc>
          <w:tcPr>
            <w:tcW w:w="608" w:type="pct"/>
            <w:shd w:val="clear" w:color="auto" w:fill="007DC3"/>
          </w:tcPr>
          <w:p w14:paraId="1EEA6D87" w14:textId="3DDF571C" w:rsidR="00014998" w:rsidRPr="009D5B91" w:rsidRDefault="00014998" w:rsidP="00243451">
            <w:pPr>
              <w:pStyle w:val="Default"/>
              <w:spacing w:line="276" w:lineRule="auto"/>
              <w:rPr>
                <w:i/>
                <w:color w:val="FFFFFF" w:themeColor="background1"/>
                <w:sz w:val="18"/>
                <w:szCs w:val="18"/>
              </w:rPr>
            </w:pPr>
            <w:r w:rsidRPr="009D5B91">
              <w:rPr>
                <w:b/>
                <w:color w:val="FFFFFF" w:themeColor="background1"/>
                <w:sz w:val="18"/>
                <w:szCs w:val="18"/>
              </w:rPr>
              <w:t xml:space="preserve">Strategic </w:t>
            </w:r>
            <w:r>
              <w:rPr>
                <w:b/>
                <w:color w:val="FFFFFF" w:themeColor="background1"/>
                <w:sz w:val="18"/>
                <w:szCs w:val="18"/>
              </w:rPr>
              <w:t>i</w:t>
            </w:r>
            <w:r w:rsidRPr="009D5B91">
              <w:rPr>
                <w:b/>
                <w:color w:val="FFFFFF" w:themeColor="background1"/>
                <w:sz w:val="18"/>
                <w:szCs w:val="18"/>
              </w:rPr>
              <w:t xml:space="preserve">nitiatives </w:t>
            </w:r>
          </w:p>
          <w:p w14:paraId="227896A8" w14:textId="77777777" w:rsidR="00014998" w:rsidRPr="009D5B91" w:rsidRDefault="00014998" w:rsidP="00243451">
            <w:pPr>
              <w:pStyle w:val="Default"/>
              <w:spacing w:line="276" w:lineRule="auto"/>
              <w:rPr>
                <w:i/>
                <w:color w:val="FFFFFF" w:themeColor="background1"/>
                <w:sz w:val="18"/>
                <w:szCs w:val="18"/>
              </w:rPr>
            </w:pPr>
          </w:p>
        </w:tc>
        <w:tc>
          <w:tcPr>
            <w:tcW w:w="590" w:type="pct"/>
            <w:shd w:val="clear" w:color="auto" w:fill="007DC3"/>
          </w:tcPr>
          <w:p w14:paraId="073870DE" w14:textId="5568BE54" w:rsidR="00014998" w:rsidRPr="009D5B91" w:rsidRDefault="00014998" w:rsidP="00243451">
            <w:pPr>
              <w:pStyle w:val="Default"/>
              <w:spacing w:line="276" w:lineRule="auto"/>
              <w:rPr>
                <w:b/>
                <w:color w:val="FFFFFF" w:themeColor="background1"/>
                <w:sz w:val="18"/>
                <w:szCs w:val="18"/>
              </w:rPr>
            </w:pPr>
            <w:r w:rsidRPr="009D5B91">
              <w:rPr>
                <w:b/>
                <w:color w:val="FFFFFF" w:themeColor="background1"/>
                <w:sz w:val="18"/>
                <w:szCs w:val="18"/>
              </w:rPr>
              <w:t xml:space="preserve">Related NRAS strategic outcomes and objectives </w:t>
            </w:r>
          </w:p>
        </w:tc>
        <w:tc>
          <w:tcPr>
            <w:tcW w:w="3195" w:type="pct"/>
            <w:shd w:val="clear" w:color="auto" w:fill="007DC3"/>
          </w:tcPr>
          <w:p w14:paraId="1B4EB337" w14:textId="77777777" w:rsidR="00014998" w:rsidRPr="009D5B91" w:rsidRDefault="00014998" w:rsidP="00243451">
            <w:pPr>
              <w:pStyle w:val="Default"/>
              <w:spacing w:line="276" w:lineRule="auto"/>
              <w:rPr>
                <w:b/>
                <w:color w:val="FFFFFF" w:themeColor="background1"/>
                <w:sz w:val="18"/>
                <w:szCs w:val="18"/>
              </w:rPr>
            </w:pPr>
            <w:r w:rsidRPr="009D5B91">
              <w:rPr>
                <w:b/>
                <w:color w:val="FFFFFF" w:themeColor="background1"/>
                <w:sz w:val="18"/>
                <w:szCs w:val="18"/>
              </w:rPr>
              <w:t>Related NMBA initiatives</w:t>
            </w:r>
          </w:p>
        </w:tc>
      </w:tr>
      <w:tr w:rsidR="00014998" w:rsidRPr="009D5B91" w14:paraId="029CAC90" w14:textId="77777777" w:rsidTr="00014998">
        <w:trPr>
          <w:trHeight w:val="893"/>
        </w:trPr>
        <w:tc>
          <w:tcPr>
            <w:tcW w:w="607" w:type="pct"/>
            <w:shd w:val="clear" w:color="auto" w:fill="D9D9D9" w:themeFill="background1" w:themeFillShade="D9"/>
          </w:tcPr>
          <w:p w14:paraId="2983C8C9" w14:textId="77777777" w:rsidR="00014998" w:rsidRPr="0049713F" w:rsidRDefault="00014998" w:rsidP="0049713F">
            <w:pPr>
              <w:pStyle w:val="AHPRANumberedlistlevel1"/>
              <w:spacing w:after="0"/>
              <w:rPr>
                <w:sz w:val="18"/>
                <w:szCs w:val="18"/>
              </w:rPr>
            </w:pPr>
            <w:r w:rsidRPr="0049713F">
              <w:rPr>
                <w:sz w:val="18"/>
                <w:szCs w:val="18"/>
              </w:rPr>
              <w:t>Engage and educate nurses and midwives regarding regulatory responsibilities</w:t>
            </w:r>
          </w:p>
        </w:tc>
        <w:tc>
          <w:tcPr>
            <w:tcW w:w="608" w:type="pct"/>
            <w:shd w:val="clear" w:color="auto" w:fill="D9D9D9" w:themeFill="background1" w:themeFillShade="D9"/>
          </w:tcPr>
          <w:p w14:paraId="3FBA8A61" w14:textId="77777777" w:rsidR="00014998" w:rsidRPr="009D5B91" w:rsidRDefault="00014998" w:rsidP="0049713F">
            <w:pPr>
              <w:pStyle w:val="Default"/>
              <w:numPr>
                <w:ilvl w:val="1"/>
                <w:numId w:val="28"/>
              </w:numPr>
              <w:ind w:left="369" w:hanging="369"/>
              <w:rPr>
                <w:color w:val="auto"/>
                <w:sz w:val="18"/>
                <w:szCs w:val="18"/>
                <w:lang w:val="en-US"/>
              </w:rPr>
            </w:pPr>
            <w:r w:rsidRPr="009D5B91">
              <w:rPr>
                <w:color w:val="auto"/>
                <w:sz w:val="18"/>
                <w:szCs w:val="18"/>
                <w:lang w:val="en-US"/>
              </w:rPr>
              <w:t>Establish baseline regarding students understanding of regulatory responsibility</w:t>
            </w:r>
          </w:p>
          <w:p w14:paraId="725B9064" w14:textId="77777777" w:rsidR="00014998" w:rsidRPr="009D5B91" w:rsidRDefault="00014998" w:rsidP="0049713F">
            <w:pPr>
              <w:pStyle w:val="Default"/>
              <w:numPr>
                <w:ilvl w:val="1"/>
                <w:numId w:val="28"/>
              </w:numPr>
              <w:spacing w:before="120" w:after="120"/>
              <w:ind w:left="369" w:hanging="369"/>
              <w:rPr>
                <w:color w:val="auto"/>
                <w:sz w:val="18"/>
                <w:szCs w:val="18"/>
                <w:lang w:val="en-US"/>
              </w:rPr>
            </w:pPr>
            <w:r w:rsidRPr="009D5B91">
              <w:rPr>
                <w:color w:val="auto"/>
                <w:sz w:val="18"/>
                <w:szCs w:val="18"/>
                <w:lang w:val="en-US"/>
              </w:rPr>
              <w:t>Based on 1.1 determine applicable strategies</w:t>
            </w:r>
          </w:p>
          <w:p w14:paraId="3DBF2E69" w14:textId="77777777" w:rsidR="00014998" w:rsidRPr="009D5B91" w:rsidRDefault="00014998" w:rsidP="0049713F">
            <w:pPr>
              <w:pStyle w:val="Default"/>
              <w:numPr>
                <w:ilvl w:val="1"/>
                <w:numId w:val="27"/>
              </w:numPr>
              <w:spacing w:before="120" w:after="120"/>
              <w:ind w:left="369" w:hanging="369"/>
              <w:rPr>
                <w:sz w:val="18"/>
                <w:szCs w:val="18"/>
                <w:lang w:val="en-US"/>
              </w:rPr>
            </w:pPr>
            <w:r w:rsidRPr="009D5B91">
              <w:rPr>
                <w:color w:val="auto"/>
                <w:sz w:val="18"/>
                <w:szCs w:val="18"/>
                <w:lang w:val="en-US"/>
              </w:rPr>
              <w:t>Develop and disseminate suite of materials to engage nurses and midwives</w:t>
            </w:r>
          </w:p>
        </w:tc>
        <w:tc>
          <w:tcPr>
            <w:tcW w:w="590" w:type="pct"/>
            <w:shd w:val="clear" w:color="auto" w:fill="D9D9D9" w:themeFill="background1" w:themeFillShade="D9"/>
          </w:tcPr>
          <w:p w14:paraId="6A644324" w14:textId="3C1D92DB" w:rsidR="00014998" w:rsidRPr="009D5B91" w:rsidRDefault="00014998" w:rsidP="0049713F">
            <w:pPr>
              <w:pStyle w:val="Default"/>
              <w:rPr>
                <w:sz w:val="18"/>
                <w:szCs w:val="18"/>
              </w:rPr>
            </w:pPr>
            <w:r w:rsidRPr="009D5B91">
              <w:rPr>
                <w:sz w:val="18"/>
                <w:szCs w:val="18"/>
              </w:rPr>
              <w:t xml:space="preserve">Strategic </w:t>
            </w:r>
            <w:r>
              <w:rPr>
                <w:sz w:val="18"/>
                <w:szCs w:val="18"/>
              </w:rPr>
              <w:t>o</w:t>
            </w:r>
            <w:r w:rsidRPr="009D5B91">
              <w:rPr>
                <w:sz w:val="18"/>
                <w:szCs w:val="18"/>
              </w:rPr>
              <w:t>utcomes 1 and 2</w:t>
            </w:r>
          </w:p>
          <w:p w14:paraId="2370A37B" w14:textId="5597B28D" w:rsidR="00014998" w:rsidRPr="009D5B91" w:rsidRDefault="00014998" w:rsidP="00243451">
            <w:pPr>
              <w:pStyle w:val="Default"/>
              <w:spacing w:before="120" w:after="120" w:line="276" w:lineRule="auto"/>
              <w:rPr>
                <w:sz w:val="18"/>
                <w:szCs w:val="18"/>
              </w:rPr>
            </w:pPr>
            <w:r w:rsidRPr="009D5B91">
              <w:rPr>
                <w:sz w:val="18"/>
                <w:szCs w:val="18"/>
              </w:rPr>
              <w:t xml:space="preserve">Strategic </w:t>
            </w:r>
            <w:r>
              <w:rPr>
                <w:sz w:val="18"/>
                <w:szCs w:val="18"/>
              </w:rPr>
              <w:t>o</w:t>
            </w:r>
            <w:r w:rsidRPr="009D5B91">
              <w:rPr>
                <w:sz w:val="18"/>
                <w:szCs w:val="18"/>
              </w:rPr>
              <w:t>bjectives EP1, EP2 and SV1</w:t>
            </w:r>
          </w:p>
          <w:p w14:paraId="333C72A3" w14:textId="77777777" w:rsidR="00014998" w:rsidRPr="009D5B91" w:rsidRDefault="00014998" w:rsidP="00243451">
            <w:pPr>
              <w:pStyle w:val="Default"/>
              <w:spacing w:before="120" w:after="120" w:line="276" w:lineRule="auto"/>
              <w:rPr>
                <w:sz w:val="18"/>
                <w:szCs w:val="18"/>
              </w:rPr>
            </w:pPr>
          </w:p>
        </w:tc>
        <w:tc>
          <w:tcPr>
            <w:tcW w:w="3195" w:type="pct"/>
            <w:shd w:val="clear" w:color="auto" w:fill="D9D9D9" w:themeFill="background1" w:themeFillShade="D9"/>
          </w:tcPr>
          <w:p w14:paraId="31069F99" w14:textId="77777777" w:rsidR="00014998" w:rsidRPr="009D5B91" w:rsidRDefault="00014998" w:rsidP="0049713F">
            <w:pPr>
              <w:pStyle w:val="Default"/>
              <w:numPr>
                <w:ilvl w:val="1"/>
                <w:numId w:val="13"/>
              </w:numPr>
              <w:ind w:left="369" w:hanging="369"/>
              <w:rPr>
                <w:sz w:val="18"/>
                <w:szCs w:val="18"/>
              </w:rPr>
            </w:pPr>
            <w:r w:rsidRPr="009D5B91">
              <w:rPr>
                <w:sz w:val="18"/>
                <w:szCs w:val="18"/>
              </w:rPr>
              <w:t xml:space="preserve">Conduct qualitative research/assessment of students’ understanding of their future professional </w:t>
            </w:r>
            <w:proofErr w:type="gramStart"/>
            <w:r w:rsidRPr="009D5B91">
              <w:rPr>
                <w:sz w:val="18"/>
                <w:szCs w:val="18"/>
              </w:rPr>
              <w:t>responsibilities, and</w:t>
            </w:r>
            <w:proofErr w:type="gramEnd"/>
            <w:r w:rsidRPr="009D5B91">
              <w:rPr>
                <w:sz w:val="18"/>
                <w:szCs w:val="18"/>
              </w:rPr>
              <w:t xml:space="preserve"> identify strong areas of communication between the National Scheme and students as well as areas for improvement. </w:t>
            </w:r>
          </w:p>
          <w:p w14:paraId="662575E4" w14:textId="77777777" w:rsidR="00014998" w:rsidRPr="009D5B91" w:rsidRDefault="00014998" w:rsidP="00243451">
            <w:pPr>
              <w:pStyle w:val="Default"/>
              <w:ind w:left="435"/>
              <w:rPr>
                <w:sz w:val="18"/>
                <w:szCs w:val="18"/>
              </w:rPr>
            </w:pPr>
          </w:p>
          <w:p w14:paraId="46288657" w14:textId="77777777" w:rsidR="00014998" w:rsidRPr="009D5B91" w:rsidRDefault="00014998" w:rsidP="0049713F">
            <w:pPr>
              <w:pStyle w:val="Default"/>
              <w:ind w:left="369"/>
              <w:rPr>
                <w:sz w:val="18"/>
                <w:szCs w:val="18"/>
              </w:rPr>
            </w:pPr>
            <w:r w:rsidRPr="009D5B91">
              <w:rPr>
                <w:sz w:val="18"/>
                <w:szCs w:val="18"/>
              </w:rPr>
              <w:t>2017: Conduct qualitative research and assessment</w:t>
            </w:r>
          </w:p>
          <w:p w14:paraId="1BB6A1A2" w14:textId="77777777" w:rsidR="00014998" w:rsidRPr="009D5B91" w:rsidRDefault="00014998" w:rsidP="0049713F">
            <w:pPr>
              <w:pStyle w:val="Default"/>
              <w:numPr>
                <w:ilvl w:val="1"/>
                <w:numId w:val="13"/>
              </w:numPr>
              <w:spacing w:before="120" w:after="120"/>
              <w:ind w:left="369" w:hanging="369"/>
              <w:rPr>
                <w:sz w:val="18"/>
                <w:szCs w:val="18"/>
                <w:lang w:val="en-US"/>
              </w:rPr>
            </w:pPr>
            <w:r w:rsidRPr="009D5B91">
              <w:rPr>
                <w:sz w:val="18"/>
                <w:szCs w:val="18"/>
                <w:lang w:val="en-US"/>
              </w:rPr>
              <w:t>Develop an NMBA campaign targeted at students and new graduates with the purpose of further engaging them with their professional obligations within the National Scheme and preparing them for a career-long relationship with their regulator.</w:t>
            </w:r>
          </w:p>
          <w:p w14:paraId="48637827" w14:textId="77777777" w:rsidR="00014998" w:rsidRPr="009D5B91" w:rsidRDefault="00014998" w:rsidP="0049713F">
            <w:pPr>
              <w:pStyle w:val="Default"/>
              <w:spacing w:before="120" w:after="120" w:line="276" w:lineRule="auto"/>
              <w:ind w:left="369"/>
              <w:rPr>
                <w:sz w:val="18"/>
                <w:szCs w:val="18"/>
              </w:rPr>
            </w:pPr>
            <w:r w:rsidRPr="009D5B91">
              <w:rPr>
                <w:sz w:val="18"/>
                <w:szCs w:val="18"/>
              </w:rPr>
              <w:t xml:space="preserve">2018: Develop student campaign strategy and materials </w:t>
            </w:r>
          </w:p>
          <w:p w14:paraId="2B0541C4" w14:textId="77777777" w:rsidR="00014998" w:rsidRDefault="00014998" w:rsidP="0049713F">
            <w:pPr>
              <w:pStyle w:val="Default"/>
              <w:spacing w:before="120" w:after="120" w:line="276" w:lineRule="auto"/>
              <w:ind w:left="369"/>
              <w:rPr>
                <w:sz w:val="18"/>
                <w:szCs w:val="18"/>
              </w:rPr>
            </w:pPr>
            <w:r w:rsidRPr="009D5B91">
              <w:rPr>
                <w:sz w:val="18"/>
                <w:szCs w:val="18"/>
              </w:rPr>
              <w:t>2019 - 2020: Launch student campaign</w:t>
            </w:r>
          </w:p>
          <w:p w14:paraId="63DBA278" w14:textId="77777777" w:rsidR="00014998" w:rsidRPr="009D5B91" w:rsidRDefault="00014998" w:rsidP="0049713F">
            <w:pPr>
              <w:pStyle w:val="Default"/>
              <w:numPr>
                <w:ilvl w:val="1"/>
                <w:numId w:val="13"/>
              </w:numPr>
              <w:spacing w:before="120" w:after="120"/>
              <w:ind w:left="369" w:hanging="369"/>
              <w:rPr>
                <w:sz w:val="18"/>
                <w:szCs w:val="18"/>
                <w:lang w:val="en-US"/>
              </w:rPr>
            </w:pPr>
            <w:r w:rsidRPr="009D5B91">
              <w:rPr>
                <w:sz w:val="18"/>
                <w:szCs w:val="18"/>
                <w:lang w:val="en-US"/>
              </w:rPr>
              <w:t xml:space="preserve">Develop a brand campaign from the NMBA brand identity strategy, to engage nurses and midwives with their regulator and professional obligations, to further public safety and to strengthen consistency in our engagement with stakeholders. Brand campaign to include a refresh of current NMBA communications with registrants and stakeholders; and development and distribution of new engagement strategies and materials with </w:t>
            </w:r>
            <w:proofErr w:type="gramStart"/>
            <w:r w:rsidRPr="009D5B91">
              <w:rPr>
                <w:sz w:val="18"/>
                <w:szCs w:val="18"/>
                <w:lang w:val="en-US"/>
              </w:rPr>
              <w:t>particular focus</w:t>
            </w:r>
            <w:proofErr w:type="gramEnd"/>
            <w:r w:rsidRPr="009D5B91">
              <w:rPr>
                <w:sz w:val="18"/>
                <w:szCs w:val="18"/>
                <w:lang w:val="en-US"/>
              </w:rPr>
              <w:t xml:space="preserve"> on digital.</w:t>
            </w:r>
          </w:p>
          <w:p w14:paraId="7BF4C755" w14:textId="77777777" w:rsidR="00014998" w:rsidRPr="009D5B91" w:rsidRDefault="00014998" w:rsidP="0049713F">
            <w:pPr>
              <w:pStyle w:val="Default"/>
              <w:spacing w:before="120" w:after="120"/>
              <w:rPr>
                <w:sz w:val="18"/>
                <w:szCs w:val="18"/>
                <w:lang w:val="en-US"/>
              </w:rPr>
            </w:pPr>
            <w:r w:rsidRPr="009D5B91">
              <w:rPr>
                <w:sz w:val="18"/>
                <w:szCs w:val="18"/>
                <w:lang w:val="en-US"/>
              </w:rPr>
              <w:t xml:space="preserve">2017: Undertake benchmarking to determine impacts of recent engagement strategies. Develop brand campaign strategy; launch brand campaign with refresh of current communications. </w:t>
            </w:r>
          </w:p>
          <w:p w14:paraId="788FFDBD" w14:textId="77777777" w:rsidR="00014998" w:rsidRPr="009D5B91" w:rsidRDefault="00014998" w:rsidP="0049713F">
            <w:pPr>
              <w:pStyle w:val="Default"/>
              <w:spacing w:before="120" w:after="120"/>
              <w:rPr>
                <w:sz w:val="18"/>
                <w:szCs w:val="18"/>
                <w:lang w:val="en-US"/>
              </w:rPr>
            </w:pPr>
            <w:r w:rsidRPr="009D5B91">
              <w:rPr>
                <w:sz w:val="18"/>
                <w:szCs w:val="18"/>
                <w:lang w:val="en-US"/>
              </w:rPr>
              <w:t xml:space="preserve">2018: Develop new communications and engagement strategies and materials in-line with brand campaign strategy </w:t>
            </w:r>
          </w:p>
          <w:p w14:paraId="47063139" w14:textId="77777777" w:rsidR="00014998" w:rsidRPr="009D5B91" w:rsidRDefault="00014998" w:rsidP="0049713F">
            <w:pPr>
              <w:pStyle w:val="Default"/>
              <w:spacing w:before="120" w:after="120"/>
              <w:rPr>
                <w:sz w:val="18"/>
                <w:szCs w:val="18"/>
                <w:lang w:val="en-US"/>
              </w:rPr>
            </w:pPr>
            <w:r w:rsidRPr="009D5B91">
              <w:rPr>
                <w:sz w:val="18"/>
                <w:szCs w:val="18"/>
                <w:lang w:val="en-US"/>
              </w:rPr>
              <w:t>2019 - 2020: Continue brand campaign with full suite of materials, evaluate strategy.</w:t>
            </w:r>
          </w:p>
        </w:tc>
      </w:tr>
      <w:tr w:rsidR="00014998" w:rsidRPr="009D5B91" w14:paraId="7436EE9F" w14:textId="77777777" w:rsidTr="00014998">
        <w:trPr>
          <w:trHeight w:val="149"/>
        </w:trPr>
        <w:tc>
          <w:tcPr>
            <w:tcW w:w="607" w:type="pct"/>
            <w:shd w:val="clear" w:color="auto" w:fill="D9D9D9" w:themeFill="background1" w:themeFillShade="D9"/>
          </w:tcPr>
          <w:p w14:paraId="4F94C882" w14:textId="77777777" w:rsidR="00014998" w:rsidRPr="009D5B91" w:rsidRDefault="00014998" w:rsidP="0049713F">
            <w:pPr>
              <w:pStyle w:val="AHPRANumberedlistlevel1"/>
              <w:spacing w:after="0"/>
              <w:rPr>
                <w:sz w:val="18"/>
                <w:szCs w:val="18"/>
              </w:rPr>
            </w:pPr>
            <w:r w:rsidRPr="009D5B91">
              <w:rPr>
                <w:sz w:val="18"/>
                <w:szCs w:val="18"/>
              </w:rPr>
              <w:t>Demonstrate improved regulatory performance</w:t>
            </w:r>
          </w:p>
        </w:tc>
        <w:tc>
          <w:tcPr>
            <w:tcW w:w="608" w:type="pct"/>
            <w:shd w:val="clear" w:color="auto" w:fill="D9D9D9" w:themeFill="background1" w:themeFillShade="D9"/>
          </w:tcPr>
          <w:p w14:paraId="19DD05EA" w14:textId="77777777" w:rsidR="00014998" w:rsidRPr="009D5B91" w:rsidRDefault="00014998" w:rsidP="0049713F">
            <w:pPr>
              <w:pStyle w:val="Style1"/>
              <w:numPr>
                <w:ilvl w:val="1"/>
                <w:numId w:val="14"/>
              </w:numPr>
              <w:spacing w:before="0" w:after="200"/>
              <w:ind w:left="369" w:hanging="369"/>
            </w:pPr>
            <w:r w:rsidRPr="009D5B91">
              <w:t xml:space="preserve">Develop and implement </w:t>
            </w:r>
            <w:proofErr w:type="gramStart"/>
            <w:r w:rsidRPr="009D5B91">
              <w:t>five year</w:t>
            </w:r>
            <w:proofErr w:type="gramEnd"/>
            <w:r w:rsidRPr="009D5B91">
              <w:t xml:space="preserve"> financial plan</w:t>
            </w:r>
          </w:p>
          <w:p w14:paraId="4F388E97" w14:textId="77777777" w:rsidR="00014998" w:rsidRPr="009D5B91" w:rsidRDefault="00014998" w:rsidP="0049713F">
            <w:pPr>
              <w:pStyle w:val="Style1"/>
              <w:numPr>
                <w:ilvl w:val="1"/>
                <w:numId w:val="15"/>
              </w:numPr>
              <w:spacing w:before="0" w:after="200"/>
              <w:ind w:left="369" w:hanging="369"/>
            </w:pPr>
            <w:r w:rsidRPr="009D5B91">
              <w:t>Reduce variation in S&amp;T decisions</w:t>
            </w:r>
          </w:p>
          <w:p w14:paraId="47C3139E" w14:textId="77777777" w:rsidR="00014998" w:rsidRPr="009D5B91" w:rsidRDefault="00014998" w:rsidP="0049713F">
            <w:pPr>
              <w:pStyle w:val="Style1"/>
              <w:numPr>
                <w:ilvl w:val="1"/>
                <w:numId w:val="16"/>
              </w:numPr>
              <w:spacing w:before="0" w:after="200"/>
              <w:ind w:left="369" w:hanging="369"/>
            </w:pPr>
            <w:r w:rsidRPr="009D5B91">
              <w:t xml:space="preserve">Work with </w:t>
            </w:r>
            <w:r w:rsidRPr="009D5B91">
              <w:lastRenderedPageBreak/>
              <w:t>AHPRA to improve responsiveness (timeliness and effectiveness) to notifications</w:t>
            </w:r>
          </w:p>
          <w:p w14:paraId="21D4694B" w14:textId="77777777" w:rsidR="00014998" w:rsidRPr="009D5B91" w:rsidRDefault="00014998" w:rsidP="0049713F">
            <w:pPr>
              <w:pStyle w:val="Style1"/>
              <w:numPr>
                <w:ilvl w:val="1"/>
                <w:numId w:val="17"/>
              </w:numPr>
              <w:spacing w:before="0" w:after="200"/>
              <w:ind w:left="369" w:hanging="369"/>
            </w:pPr>
            <w:r w:rsidRPr="009D5B91">
              <w:t>OBA for IQNMs</w:t>
            </w:r>
          </w:p>
          <w:p w14:paraId="6CD8345D" w14:textId="77777777" w:rsidR="00014998" w:rsidRPr="009D5B91" w:rsidRDefault="00014998" w:rsidP="0049713F">
            <w:pPr>
              <w:pStyle w:val="Style1"/>
              <w:numPr>
                <w:ilvl w:val="1"/>
                <w:numId w:val="18"/>
              </w:numPr>
              <w:spacing w:before="0" w:after="200"/>
              <w:ind w:left="369" w:hanging="369"/>
            </w:pPr>
            <w:r w:rsidRPr="009D5B91">
              <w:t>Regulatory documents are relevant and contemporary</w:t>
            </w:r>
          </w:p>
          <w:p w14:paraId="3D5DD6FC" w14:textId="77777777" w:rsidR="00014998" w:rsidRPr="009D5B91" w:rsidRDefault="00014998" w:rsidP="0049713F">
            <w:pPr>
              <w:pStyle w:val="Style1"/>
              <w:numPr>
                <w:ilvl w:val="1"/>
                <w:numId w:val="19"/>
              </w:numPr>
              <w:spacing w:before="0" w:after="200"/>
              <w:ind w:left="369" w:hanging="369"/>
            </w:pPr>
            <w:r w:rsidRPr="002334ED">
              <w:t>Contribute to and lead international regulatory performance</w:t>
            </w:r>
          </w:p>
        </w:tc>
        <w:tc>
          <w:tcPr>
            <w:tcW w:w="590" w:type="pct"/>
            <w:shd w:val="clear" w:color="auto" w:fill="D9D9D9" w:themeFill="background1" w:themeFillShade="D9"/>
          </w:tcPr>
          <w:p w14:paraId="540D5D7C" w14:textId="55998EE3" w:rsidR="00014998" w:rsidRPr="009D5B91" w:rsidRDefault="00014998" w:rsidP="0049713F">
            <w:pPr>
              <w:pStyle w:val="Default"/>
              <w:rPr>
                <w:sz w:val="18"/>
                <w:szCs w:val="18"/>
              </w:rPr>
            </w:pPr>
            <w:r w:rsidRPr="009D5B91">
              <w:rPr>
                <w:sz w:val="18"/>
                <w:szCs w:val="18"/>
              </w:rPr>
              <w:lastRenderedPageBreak/>
              <w:t xml:space="preserve">Strategic </w:t>
            </w:r>
            <w:r>
              <w:rPr>
                <w:sz w:val="18"/>
                <w:szCs w:val="18"/>
              </w:rPr>
              <w:t>o</w:t>
            </w:r>
            <w:r w:rsidRPr="009D5B91">
              <w:rPr>
                <w:sz w:val="18"/>
                <w:szCs w:val="18"/>
              </w:rPr>
              <w:t>utcomes 1, 2, 3 and 4</w:t>
            </w:r>
          </w:p>
          <w:p w14:paraId="1FC83305" w14:textId="7F0B78F2" w:rsidR="00014998" w:rsidRPr="009D5B91" w:rsidRDefault="00014998" w:rsidP="006E03DD">
            <w:pPr>
              <w:pStyle w:val="Default"/>
              <w:spacing w:before="120" w:after="120" w:line="276" w:lineRule="auto"/>
              <w:rPr>
                <w:sz w:val="18"/>
                <w:szCs w:val="18"/>
              </w:rPr>
            </w:pPr>
            <w:r w:rsidRPr="009D5B91">
              <w:rPr>
                <w:sz w:val="18"/>
                <w:szCs w:val="18"/>
              </w:rPr>
              <w:t xml:space="preserve">Strategic </w:t>
            </w:r>
            <w:r>
              <w:rPr>
                <w:sz w:val="18"/>
                <w:szCs w:val="18"/>
              </w:rPr>
              <w:t>o</w:t>
            </w:r>
            <w:r w:rsidRPr="009D5B91">
              <w:rPr>
                <w:sz w:val="18"/>
                <w:szCs w:val="18"/>
              </w:rPr>
              <w:t>bjectives EP1, SV1, SV2, SV3 and FE3</w:t>
            </w:r>
          </w:p>
          <w:p w14:paraId="5E59F98B" w14:textId="77777777" w:rsidR="00014998" w:rsidRPr="009D5B91" w:rsidRDefault="00014998" w:rsidP="006E03DD">
            <w:pPr>
              <w:pStyle w:val="Default"/>
              <w:spacing w:before="120" w:after="120" w:line="276" w:lineRule="auto"/>
              <w:rPr>
                <w:sz w:val="18"/>
                <w:szCs w:val="18"/>
              </w:rPr>
            </w:pPr>
          </w:p>
        </w:tc>
        <w:tc>
          <w:tcPr>
            <w:tcW w:w="3195" w:type="pct"/>
            <w:shd w:val="clear" w:color="auto" w:fill="D9D9D9" w:themeFill="background1" w:themeFillShade="D9"/>
          </w:tcPr>
          <w:p w14:paraId="3CC72236" w14:textId="77777777" w:rsidR="00014998" w:rsidRPr="009D5B91" w:rsidRDefault="00014998" w:rsidP="0049713F">
            <w:pPr>
              <w:pStyle w:val="Style1"/>
              <w:numPr>
                <w:ilvl w:val="1"/>
                <w:numId w:val="14"/>
              </w:numPr>
              <w:spacing w:before="0" w:after="200"/>
              <w:ind w:left="369" w:hanging="369"/>
            </w:pPr>
            <w:r w:rsidRPr="009D5B91">
              <w:t xml:space="preserve">Develop and implement </w:t>
            </w:r>
            <w:proofErr w:type="gramStart"/>
            <w:r w:rsidRPr="009D5B91">
              <w:t>five year</w:t>
            </w:r>
            <w:proofErr w:type="gramEnd"/>
            <w:r w:rsidRPr="009D5B91">
              <w:t xml:space="preserve"> financial plan</w:t>
            </w:r>
          </w:p>
          <w:p w14:paraId="3E784DDB" w14:textId="77777777" w:rsidR="00014998" w:rsidRPr="009D5B91" w:rsidRDefault="00014998" w:rsidP="0049713F">
            <w:pPr>
              <w:pStyle w:val="Style1"/>
              <w:numPr>
                <w:ilvl w:val="0"/>
                <w:numId w:val="15"/>
              </w:numPr>
              <w:spacing w:before="0" w:after="200"/>
              <w:ind w:left="738" w:hanging="369"/>
              <w:rPr>
                <w:color w:val="auto"/>
              </w:rPr>
            </w:pPr>
            <w:r w:rsidRPr="009D5B91">
              <w:rPr>
                <w:color w:val="auto"/>
              </w:rPr>
              <w:t xml:space="preserve">2017:  Work with AHPRA Finance to agree on an equity model and level that provides a foundation for a five (5) year financial plan </w:t>
            </w:r>
          </w:p>
          <w:p w14:paraId="284F950A" w14:textId="77777777" w:rsidR="00014998" w:rsidRPr="009D5B91" w:rsidRDefault="00014998" w:rsidP="0049713F">
            <w:pPr>
              <w:pStyle w:val="Style1"/>
              <w:numPr>
                <w:ilvl w:val="1"/>
                <w:numId w:val="15"/>
              </w:numPr>
              <w:spacing w:before="0" w:after="200"/>
              <w:ind w:left="369" w:hanging="369"/>
            </w:pPr>
            <w:r w:rsidRPr="009D5B91">
              <w:t>Reduce variation in S&amp;T decisions related to notifications</w:t>
            </w:r>
          </w:p>
          <w:p w14:paraId="1015693E" w14:textId="77777777" w:rsidR="00014998" w:rsidRPr="009D5B91" w:rsidRDefault="00014998" w:rsidP="0049713F">
            <w:pPr>
              <w:pStyle w:val="Style1"/>
              <w:numPr>
                <w:ilvl w:val="0"/>
                <w:numId w:val="15"/>
              </w:numPr>
              <w:spacing w:before="0" w:after="0"/>
              <w:ind w:left="738" w:hanging="369"/>
            </w:pPr>
            <w:r w:rsidRPr="009D5B91">
              <w:rPr>
                <w:color w:val="auto"/>
              </w:rPr>
              <w:t xml:space="preserve">Audit of S&amp;T decisions </w:t>
            </w:r>
          </w:p>
          <w:p w14:paraId="20732360" w14:textId="77777777" w:rsidR="00014998" w:rsidRPr="009D5B91" w:rsidRDefault="00014998" w:rsidP="0049713F">
            <w:pPr>
              <w:pStyle w:val="Default"/>
              <w:numPr>
                <w:ilvl w:val="1"/>
                <w:numId w:val="20"/>
              </w:numPr>
              <w:ind w:left="1106" w:hanging="369"/>
              <w:rPr>
                <w:sz w:val="18"/>
                <w:szCs w:val="18"/>
              </w:rPr>
            </w:pPr>
            <w:r w:rsidRPr="009D5B91">
              <w:rPr>
                <w:sz w:val="18"/>
                <w:szCs w:val="18"/>
              </w:rPr>
              <w:t>2017 - 2018: Develop a framework for the audit, inclus</w:t>
            </w:r>
            <w:r>
              <w:rPr>
                <w:sz w:val="18"/>
                <w:szCs w:val="18"/>
              </w:rPr>
              <w:t>ive of mechanisms, benchmarking</w:t>
            </w:r>
            <w:r w:rsidRPr="009D5B91">
              <w:rPr>
                <w:sz w:val="18"/>
                <w:szCs w:val="18"/>
              </w:rPr>
              <w:t xml:space="preserve"> and standards</w:t>
            </w:r>
          </w:p>
          <w:p w14:paraId="7C20E806" w14:textId="77777777" w:rsidR="00014998" w:rsidRPr="009D5B91" w:rsidRDefault="00014998" w:rsidP="0049713F">
            <w:pPr>
              <w:pStyle w:val="Default"/>
              <w:numPr>
                <w:ilvl w:val="2"/>
                <w:numId w:val="20"/>
              </w:numPr>
              <w:ind w:left="1446" w:hanging="369"/>
              <w:rPr>
                <w:color w:val="auto"/>
                <w:sz w:val="18"/>
                <w:szCs w:val="18"/>
              </w:rPr>
            </w:pPr>
            <w:r w:rsidRPr="009D5B91">
              <w:rPr>
                <w:color w:val="auto"/>
                <w:sz w:val="18"/>
                <w:szCs w:val="18"/>
              </w:rPr>
              <w:t>Undertake audit and report</w:t>
            </w:r>
          </w:p>
          <w:p w14:paraId="15721955" w14:textId="77777777" w:rsidR="00014998" w:rsidRDefault="00014998" w:rsidP="0049713F">
            <w:pPr>
              <w:pStyle w:val="Default"/>
              <w:numPr>
                <w:ilvl w:val="1"/>
                <w:numId w:val="20"/>
              </w:numPr>
              <w:ind w:left="1106" w:hanging="369"/>
              <w:rPr>
                <w:sz w:val="18"/>
                <w:szCs w:val="18"/>
              </w:rPr>
            </w:pPr>
            <w:r w:rsidRPr="009D5B91">
              <w:rPr>
                <w:sz w:val="18"/>
                <w:szCs w:val="18"/>
              </w:rPr>
              <w:lastRenderedPageBreak/>
              <w:t xml:space="preserve">2019-2020: Implement recommendations from audit report. </w:t>
            </w:r>
          </w:p>
          <w:p w14:paraId="55427BC3" w14:textId="77777777" w:rsidR="00014998" w:rsidRPr="0045039E" w:rsidRDefault="00014998" w:rsidP="0049713F">
            <w:pPr>
              <w:pStyle w:val="Style1"/>
              <w:numPr>
                <w:ilvl w:val="0"/>
                <w:numId w:val="15"/>
              </w:numPr>
              <w:spacing w:before="0" w:after="0"/>
              <w:ind w:left="738" w:hanging="369"/>
              <w:rPr>
                <w:color w:val="auto"/>
              </w:rPr>
            </w:pPr>
            <w:r w:rsidRPr="0045039E">
              <w:rPr>
                <w:color w:val="auto"/>
              </w:rPr>
              <w:t>Orientation of state and territory board members</w:t>
            </w:r>
          </w:p>
          <w:p w14:paraId="7292D648" w14:textId="77777777" w:rsidR="00014998" w:rsidRPr="009D5B91" w:rsidRDefault="00014998" w:rsidP="0049713F">
            <w:pPr>
              <w:pStyle w:val="Style1"/>
              <w:numPr>
                <w:ilvl w:val="0"/>
                <w:numId w:val="15"/>
              </w:numPr>
              <w:spacing w:before="0" w:after="0"/>
              <w:ind w:left="738" w:hanging="369"/>
            </w:pPr>
            <w:r w:rsidRPr="009D5B91">
              <w:t xml:space="preserve">Review of NRAS committees </w:t>
            </w:r>
          </w:p>
          <w:p w14:paraId="0081D481" w14:textId="77777777" w:rsidR="00014998" w:rsidRPr="009D5B91" w:rsidRDefault="00014998" w:rsidP="0049713F">
            <w:pPr>
              <w:pStyle w:val="Default"/>
              <w:numPr>
                <w:ilvl w:val="1"/>
                <w:numId w:val="20"/>
              </w:numPr>
              <w:ind w:left="1106" w:hanging="369"/>
              <w:rPr>
                <w:sz w:val="18"/>
                <w:szCs w:val="18"/>
              </w:rPr>
            </w:pPr>
            <w:r w:rsidRPr="009D5B91">
              <w:rPr>
                <w:sz w:val="18"/>
                <w:szCs w:val="18"/>
              </w:rPr>
              <w:t xml:space="preserve">2017-2018: Await outcomes of the review, consider and implement agreed outcomes – link to cycle of board appointments as possible </w:t>
            </w:r>
          </w:p>
          <w:p w14:paraId="0FC1FBA2" w14:textId="77777777" w:rsidR="00014998" w:rsidRPr="009D5B91" w:rsidRDefault="00014998" w:rsidP="0049713F">
            <w:pPr>
              <w:pStyle w:val="Default"/>
              <w:numPr>
                <w:ilvl w:val="2"/>
                <w:numId w:val="20"/>
              </w:numPr>
              <w:ind w:left="1446" w:hanging="369"/>
              <w:rPr>
                <w:sz w:val="18"/>
                <w:szCs w:val="18"/>
              </w:rPr>
            </w:pPr>
            <w:r w:rsidRPr="009D5B91">
              <w:rPr>
                <w:sz w:val="18"/>
                <w:szCs w:val="18"/>
              </w:rPr>
              <w:t>Undertake audit and report</w:t>
            </w:r>
          </w:p>
          <w:p w14:paraId="1FDF341F" w14:textId="77777777" w:rsidR="00014998" w:rsidRPr="009D5B91" w:rsidRDefault="00014998" w:rsidP="0049713F">
            <w:pPr>
              <w:pStyle w:val="Default"/>
              <w:numPr>
                <w:ilvl w:val="1"/>
                <w:numId w:val="20"/>
              </w:numPr>
              <w:ind w:left="1106" w:hanging="369"/>
              <w:rPr>
                <w:sz w:val="18"/>
                <w:szCs w:val="18"/>
              </w:rPr>
            </w:pPr>
            <w:r w:rsidRPr="009D5B91">
              <w:rPr>
                <w:sz w:val="18"/>
                <w:szCs w:val="18"/>
              </w:rPr>
              <w:t xml:space="preserve">2019-2020: Implement recommendations from audit report. </w:t>
            </w:r>
          </w:p>
          <w:p w14:paraId="50DF4611" w14:textId="77777777" w:rsidR="00014998" w:rsidRPr="009D5B91" w:rsidRDefault="00014998" w:rsidP="0049713F">
            <w:pPr>
              <w:pStyle w:val="Style1"/>
              <w:numPr>
                <w:ilvl w:val="0"/>
                <w:numId w:val="15"/>
              </w:numPr>
              <w:spacing w:before="0" w:after="0"/>
              <w:ind w:left="738" w:hanging="369"/>
            </w:pPr>
            <w:r w:rsidRPr="009D5B91">
              <w:t>Implementation of NMBA registration and notification policy</w:t>
            </w:r>
          </w:p>
          <w:p w14:paraId="483445B1" w14:textId="77777777" w:rsidR="00014998" w:rsidRPr="009D5B91" w:rsidRDefault="00014998" w:rsidP="0049713F">
            <w:pPr>
              <w:pStyle w:val="Default"/>
              <w:numPr>
                <w:ilvl w:val="1"/>
                <w:numId w:val="20"/>
              </w:numPr>
              <w:ind w:left="1106" w:hanging="369"/>
              <w:rPr>
                <w:sz w:val="18"/>
                <w:szCs w:val="18"/>
              </w:rPr>
            </w:pPr>
            <w:r w:rsidRPr="009D5B91">
              <w:rPr>
                <w:sz w:val="18"/>
                <w:szCs w:val="18"/>
              </w:rPr>
              <w:t xml:space="preserve">2017 - 2018: Review and undertake a gap analysis of structure and process of implementing NMBA policy – both through AHPRA and the State and Territory boards and develop </w:t>
            </w:r>
            <w:proofErr w:type="spellStart"/>
            <w:r w:rsidRPr="009D5B91">
              <w:rPr>
                <w:sz w:val="18"/>
                <w:szCs w:val="18"/>
              </w:rPr>
              <w:t>strategy’s</w:t>
            </w:r>
            <w:proofErr w:type="spellEnd"/>
            <w:r w:rsidRPr="009D5B91">
              <w:rPr>
                <w:sz w:val="18"/>
                <w:szCs w:val="18"/>
              </w:rPr>
              <w:t xml:space="preserve"> for improvement </w:t>
            </w:r>
          </w:p>
          <w:p w14:paraId="1680E263" w14:textId="77777777" w:rsidR="00014998" w:rsidRPr="009D5B91" w:rsidRDefault="00014998" w:rsidP="0049713F">
            <w:pPr>
              <w:pStyle w:val="Default"/>
              <w:numPr>
                <w:ilvl w:val="1"/>
                <w:numId w:val="20"/>
              </w:numPr>
              <w:spacing w:after="200"/>
              <w:ind w:left="1106" w:hanging="369"/>
              <w:rPr>
                <w:sz w:val="18"/>
                <w:szCs w:val="18"/>
              </w:rPr>
            </w:pPr>
            <w:r w:rsidRPr="009D5B91">
              <w:rPr>
                <w:sz w:val="18"/>
                <w:szCs w:val="18"/>
              </w:rPr>
              <w:t xml:space="preserve">2019-2020: Implement recommendations from review. </w:t>
            </w:r>
          </w:p>
          <w:p w14:paraId="6979ADEE" w14:textId="77777777" w:rsidR="00014998" w:rsidRPr="009D5B91" w:rsidRDefault="00014998" w:rsidP="0049713F">
            <w:pPr>
              <w:pStyle w:val="Style1"/>
              <w:numPr>
                <w:ilvl w:val="1"/>
                <w:numId w:val="16"/>
              </w:numPr>
              <w:spacing w:before="0" w:after="200"/>
              <w:ind w:left="369" w:hanging="369"/>
            </w:pPr>
            <w:r w:rsidRPr="009D5B91">
              <w:t>Work with AHPRA to improve responsiveness (timeliness and effectiveness) to notifications</w:t>
            </w:r>
          </w:p>
          <w:p w14:paraId="7C12659D" w14:textId="77777777" w:rsidR="00014998" w:rsidRPr="009D5B91" w:rsidRDefault="00014998" w:rsidP="0049713F">
            <w:pPr>
              <w:pStyle w:val="Style1"/>
              <w:numPr>
                <w:ilvl w:val="0"/>
                <w:numId w:val="15"/>
              </w:numPr>
              <w:spacing w:before="0" w:after="0"/>
              <w:ind w:left="738" w:hanging="369"/>
              <w:rPr>
                <w:color w:val="auto"/>
              </w:rPr>
            </w:pPr>
            <w:r w:rsidRPr="009D5B91">
              <w:rPr>
                <w:color w:val="auto"/>
              </w:rPr>
              <w:t>Notifications Liaison Officer</w:t>
            </w:r>
          </w:p>
          <w:p w14:paraId="68D1364A" w14:textId="77777777" w:rsidR="00014998" w:rsidRPr="009D5B91" w:rsidRDefault="00014998" w:rsidP="0049713F">
            <w:pPr>
              <w:pStyle w:val="Default"/>
              <w:numPr>
                <w:ilvl w:val="1"/>
                <w:numId w:val="20"/>
              </w:numPr>
              <w:ind w:left="1106" w:hanging="369"/>
              <w:rPr>
                <w:color w:val="auto"/>
                <w:sz w:val="18"/>
                <w:szCs w:val="18"/>
              </w:rPr>
            </w:pPr>
            <w:r w:rsidRPr="009D5B91">
              <w:rPr>
                <w:sz w:val="18"/>
                <w:szCs w:val="18"/>
              </w:rPr>
              <w:t>2017 - 2018 establish evaluation KPIs to demonstrate value of position</w:t>
            </w:r>
          </w:p>
          <w:p w14:paraId="3D1C9145" w14:textId="77777777" w:rsidR="00014998" w:rsidRPr="009D5B91" w:rsidRDefault="00014998" w:rsidP="0049713F">
            <w:pPr>
              <w:pStyle w:val="Default"/>
              <w:numPr>
                <w:ilvl w:val="1"/>
                <w:numId w:val="20"/>
              </w:numPr>
              <w:ind w:left="1106" w:hanging="369"/>
              <w:rPr>
                <w:color w:val="auto"/>
                <w:sz w:val="18"/>
                <w:szCs w:val="18"/>
              </w:rPr>
            </w:pPr>
            <w:r w:rsidRPr="009D5B91">
              <w:rPr>
                <w:sz w:val="18"/>
                <w:szCs w:val="18"/>
              </w:rPr>
              <w:t>2019 - 2020: evaluation of value of position/unintended consequences</w:t>
            </w:r>
          </w:p>
          <w:p w14:paraId="0BFDDC7C" w14:textId="77777777" w:rsidR="00014998" w:rsidRPr="009D5B91" w:rsidRDefault="00014998" w:rsidP="0049713F">
            <w:pPr>
              <w:pStyle w:val="Style1"/>
              <w:numPr>
                <w:ilvl w:val="0"/>
                <w:numId w:val="15"/>
              </w:numPr>
              <w:spacing w:before="0" w:after="0"/>
              <w:ind w:left="738" w:hanging="369"/>
            </w:pPr>
            <w:r w:rsidRPr="0049713F">
              <w:rPr>
                <w:color w:val="auto"/>
              </w:rPr>
              <w:t>Performance</w:t>
            </w:r>
            <w:r w:rsidRPr="009D5B91">
              <w:t xml:space="preserve"> assessment processes for nurses and midwives </w:t>
            </w:r>
          </w:p>
          <w:p w14:paraId="15DA341C" w14:textId="77777777" w:rsidR="00014998" w:rsidRPr="009D5B91" w:rsidRDefault="00014998" w:rsidP="0049713F">
            <w:pPr>
              <w:pStyle w:val="Default"/>
              <w:numPr>
                <w:ilvl w:val="1"/>
                <w:numId w:val="20"/>
              </w:numPr>
              <w:ind w:left="1106" w:hanging="369"/>
              <w:rPr>
                <w:sz w:val="18"/>
                <w:szCs w:val="18"/>
              </w:rPr>
            </w:pPr>
            <w:r w:rsidRPr="009D5B91">
              <w:rPr>
                <w:sz w:val="18"/>
                <w:szCs w:val="18"/>
              </w:rPr>
              <w:t>2017: Review the current performance assessment processes and develop a national model of performance assessment for nurses and midwives</w:t>
            </w:r>
          </w:p>
          <w:p w14:paraId="01EED519" w14:textId="77777777" w:rsidR="00014998" w:rsidRPr="009D5B91" w:rsidRDefault="00014998" w:rsidP="0049713F">
            <w:pPr>
              <w:pStyle w:val="Default"/>
              <w:numPr>
                <w:ilvl w:val="1"/>
                <w:numId w:val="20"/>
              </w:numPr>
              <w:ind w:left="1106" w:hanging="369"/>
              <w:rPr>
                <w:sz w:val="18"/>
                <w:szCs w:val="18"/>
              </w:rPr>
            </w:pPr>
            <w:r w:rsidRPr="009D5B91">
              <w:rPr>
                <w:sz w:val="18"/>
                <w:szCs w:val="18"/>
              </w:rPr>
              <w:t>2018: National implementation of the performance assessment model</w:t>
            </w:r>
          </w:p>
          <w:p w14:paraId="22E7F0F9" w14:textId="77777777" w:rsidR="00014998" w:rsidRPr="009D5B91" w:rsidRDefault="00014998" w:rsidP="0049713F">
            <w:pPr>
              <w:pStyle w:val="Default"/>
              <w:numPr>
                <w:ilvl w:val="1"/>
                <w:numId w:val="20"/>
              </w:numPr>
              <w:spacing w:after="200"/>
              <w:ind w:left="1106" w:hanging="369"/>
              <w:rPr>
                <w:sz w:val="18"/>
                <w:szCs w:val="18"/>
              </w:rPr>
            </w:pPr>
            <w:r w:rsidRPr="009D5B91">
              <w:rPr>
                <w:sz w:val="18"/>
                <w:szCs w:val="18"/>
              </w:rPr>
              <w:t>2019 - 2020: Evaluate model</w:t>
            </w:r>
          </w:p>
          <w:p w14:paraId="37143AE7" w14:textId="77777777" w:rsidR="00014998" w:rsidRPr="009D5B91" w:rsidRDefault="00014998" w:rsidP="0049713F">
            <w:pPr>
              <w:pStyle w:val="Style1"/>
              <w:numPr>
                <w:ilvl w:val="1"/>
                <w:numId w:val="17"/>
              </w:numPr>
              <w:spacing w:before="0" w:after="200"/>
              <w:ind w:left="369" w:hanging="369"/>
            </w:pPr>
            <w:r w:rsidRPr="009D5B91">
              <w:t>OBA for IQNMs</w:t>
            </w:r>
          </w:p>
          <w:p w14:paraId="1E247D79" w14:textId="77777777" w:rsidR="00014998" w:rsidRPr="009D5B91" w:rsidRDefault="00014998" w:rsidP="0049713F">
            <w:pPr>
              <w:pStyle w:val="Default"/>
              <w:numPr>
                <w:ilvl w:val="0"/>
                <w:numId w:val="20"/>
              </w:numPr>
              <w:ind w:left="738" w:hanging="369"/>
              <w:rPr>
                <w:color w:val="auto"/>
                <w:sz w:val="18"/>
                <w:szCs w:val="18"/>
              </w:rPr>
            </w:pPr>
            <w:r w:rsidRPr="009D5B91">
              <w:rPr>
                <w:color w:val="auto"/>
                <w:sz w:val="18"/>
                <w:szCs w:val="18"/>
              </w:rPr>
              <w:t>Implementation of the OBA for IQNM</w:t>
            </w:r>
          </w:p>
          <w:p w14:paraId="78EE3E5B" w14:textId="77777777" w:rsidR="00014998" w:rsidRPr="009D5B91" w:rsidRDefault="00014998" w:rsidP="0049713F">
            <w:pPr>
              <w:pStyle w:val="Default"/>
              <w:numPr>
                <w:ilvl w:val="1"/>
                <w:numId w:val="20"/>
              </w:numPr>
              <w:ind w:left="1106" w:hanging="369"/>
              <w:rPr>
                <w:color w:val="auto"/>
                <w:sz w:val="18"/>
                <w:szCs w:val="18"/>
              </w:rPr>
            </w:pPr>
            <w:r w:rsidRPr="009D5B91">
              <w:rPr>
                <w:color w:val="auto"/>
                <w:sz w:val="18"/>
                <w:szCs w:val="18"/>
              </w:rPr>
              <w:t>2017: Finalise and implement Business Case</w:t>
            </w:r>
          </w:p>
          <w:p w14:paraId="66DB1A20" w14:textId="77777777" w:rsidR="00014998" w:rsidRPr="009D5B91" w:rsidRDefault="00014998" w:rsidP="0049713F">
            <w:pPr>
              <w:pStyle w:val="Default"/>
              <w:numPr>
                <w:ilvl w:val="1"/>
                <w:numId w:val="20"/>
              </w:numPr>
              <w:ind w:left="1106" w:hanging="369"/>
              <w:rPr>
                <w:color w:val="auto"/>
                <w:sz w:val="18"/>
                <w:szCs w:val="18"/>
              </w:rPr>
            </w:pPr>
            <w:r w:rsidRPr="009D5B91">
              <w:rPr>
                <w:color w:val="auto"/>
                <w:sz w:val="18"/>
                <w:szCs w:val="18"/>
              </w:rPr>
              <w:t>2018 - 2020: Deliver new OBA model</w:t>
            </w:r>
          </w:p>
          <w:p w14:paraId="7E861B35" w14:textId="77777777" w:rsidR="00014998" w:rsidRPr="009D5B91" w:rsidRDefault="00014998" w:rsidP="0049713F">
            <w:pPr>
              <w:pStyle w:val="Default"/>
              <w:numPr>
                <w:ilvl w:val="1"/>
                <w:numId w:val="20"/>
              </w:numPr>
              <w:spacing w:after="200"/>
              <w:ind w:left="1106" w:hanging="369"/>
              <w:rPr>
                <w:color w:val="auto"/>
                <w:sz w:val="18"/>
                <w:szCs w:val="18"/>
              </w:rPr>
            </w:pPr>
            <w:r w:rsidRPr="009D5B91">
              <w:rPr>
                <w:color w:val="auto"/>
                <w:sz w:val="18"/>
                <w:szCs w:val="18"/>
              </w:rPr>
              <w:t>2022: Evaluate model</w:t>
            </w:r>
          </w:p>
          <w:p w14:paraId="79CEBB6F" w14:textId="77777777" w:rsidR="00014998" w:rsidRPr="009D5B91" w:rsidRDefault="00014998" w:rsidP="0049713F">
            <w:pPr>
              <w:pStyle w:val="Style1"/>
              <w:numPr>
                <w:ilvl w:val="1"/>
                <w:numId w:val="18"/>
              </w:numPr>
              <w:spacing w:before="0" w:after="200"/>
              <w:ind w:left="369" w:hanging="369"/>
            </w:pPr>
            <w:r w:rsidRPr="009D5B91">
              <w:t>Regulatory documents are relevant and contemporary</w:t>
            </w:r>
          </w:p>
          <w:p w14:paraId="0AF982D8" w14:textId="77777777" w:rsidR="00014998" w:rsidRPr="009D5B91" w:rsidRDefault="00014998" w:rsidP="0049713F">
            <w:pPr>
              <w:pStyle w:val="Default"/>
              <w:numPr>
                <w:ilvl w:val="0"/>
                <w:numId w:val="20"/>
              </w:numPr>
              <w:ind w:left="738" w:hanging="369"/>
              <w:rPr>
                <w:color w:val="auto"/>
                <w:sz w:val="18"/>
                <w:szCs w:val="18"/>
              </w:rPr>
            </w:pPr>
            <w:r w:rsidRPr="009D5B91">
              <w:rPr>
                <w:color w:val="auto"/>
                <w:sz w:val="18"/>
                <w:szCs w:val="18"/>
              </w:rPr>
              <w:t xml:space="preserve">Strategic and responsive approach to review of regulatory documents (refer planning schedule) </w:t>
            </w:r>
          </w:p>
          <w:p w14:paraId="211D5324" w14:textId="762BE973" w:rsidR="00014998" w:rsidRPr="00FB6EC7" w:rsidRDefault="00014998" w:rsidP="0049713F">
            <w:pPr>
              <w:pStyle w:val="Default"/>
              <w:numPr>
                <w:ilvl w:val="0"/>
                <w:numId w:val="20"/>
              </w:numPr>
              <w:spacing w:after="200"/>
              <w:ind w:left="738" w:hanging="369"/>
              <w:rPr>
                <w:color w:val="auto"/>
                <w:sz w:val="18"/>
                <w:szCs w:val="18"/>
              </w:rPr>
            </w:pPr>
            <w:r w:rsidRPr="009D5B91">
              <w:rPr>
                <w:color w:val="auto"/>
                <w:sz w:val="18"/>
                <w:szCs w:val="18"/>
              </w:rPr>
              <w:t>Approach informed by Risk Based Regulation Unit and utilisation of data to inform decision</w:t>
            </w:r>
            <w:r>
              <w:rPr>
                <w:color w:val="auto"/>
                <w:sz w:val="18"/>
                <w:szCs w:val="18"/>
              </w:rPr>
              <w:t>-</w:t>
            </w:r>
            <w:r w:rsidRPr="009D5B91">
              <w:rPr>
                <w:color w:val="auto"/>
                <w:sz w:val="18"/>
                <w:szCs w:val="18"/>
              </w:rPr>
              <w:t>making</w:t>
            </w:r>
          </w:p>
          <w:p w14:paraId="7D0B482B" w14:textId="77777777" w:rsidR="00014998" w:rsidRPr="002334ED" w:rsidRDefault="00014998" w:rsidP="0049713F">
            <w:pPr>
              <w:pStyle w:val="Style1"/>
              <w:numPr>
                <w:ilvl w:val="1"/>
                <w:numId w:val="21"/>
              </w:numPr>
              <w:spacing w:before="0" w:after="200"/>
              <w:ind w:left="369" w:hanging="369"/>
            </w:pPr>
            <w:r w:rsidRPr="002334ED">
              <w:t>Contribute to and lead international regulatory performance</w:t>
            </w:r>
          </w:p>
          <w:p w14:paraId="34DC8D63" w14:textId="77777777" w:rsidR="00014998" w:rsidRPr="009D5B91" w:rsidRDefault="00014998" w:rsidP="0049713F">
            <w:pPr>
              <w:pStyle w:val="ListParagraph"/>
              <w:numPr>
                <w:ilvl w:val="0"/>
                <w:numId w:val="20"/>
              </w:numPr>
              <w:ind w:left="738" w:hanging="369"/>
              <w:contextualSpacing/>
              <w:rPr>
                <w:rFonts w:cs="Arial"/>
                <w:sz w:val="18"/>
                <w:szCs w:val="18"/>
              </w:rPr>
            </w:pPr>
            <w:r w:rsidRPr="009D5B91">
              <w:rPr>
                <w:rFonts w:cs="Arial"/>
                <w:sz w:val="18"/>
                <w:szCs w:val="18"/>
              </w:rPr>
              <w:t>Further develop strategic partnerships with international regulators and work on strategies to improve international regulatory performance</w:t>
            </w:r>
            <w:r w:rsidRPr="009D5B91" w:rsidDel="00A93CC9">
              <w:rPr>
                <w:rFonts w:cs="Arial"/>
                <w:sz w:val="18"/>
                <w:szCs w:val="18"/>
              </w:rPr>
              <w:t xml:space="preserve"> </w:t>
            </w:r>
          </w:p>
          <w:p w14:paraId="0C28DADF" w14:textId="77777777" w:rsidR="00014998" w:rsidRPr="009D5B91" w:rsidRDefault="00014998" w:rsidP="0049713F">
            <w:pPr>
              <w:pStyle w:val="Default"/>
              <w:numPr>
                <w:ilvl w:val="1"/>
                <w:numId w:val="20"/>
              </w:numPr>
              <w:ind w:left="1106" w:hanging="369"/>
              <w:rPr>
                <w:color w:val="auto"/>
                <w:sz w:val="18"/>
                <w:szCs w:val="18"/>
              </w:rPr>
            </w:pPr>
            <w:r w:rsidRPr="009D5B91">
              <w:rPr>
                <w:color w:val="auto"/>
                <w:sz w:val="18"/>
                <w:szCs w:val="18"/>
              </w:rPr>
              <w:t>2017</w:t>
            </w:r>
            <w:r>
              <w:rPr>
                <w:color w:val="auto"/>
                <w:sz w:val="18"/>
                <w:szCs w:val="18"/>
              </w:rPr>
              <w:t xml:space="preserve"> </w:t>
            </w:r>
            <w:r w:rsidRPr="009D5B91">
              <w:rPr>
                <w:color w:val="auto"/>
                <w:sz w:val="18"/>
                <w:szCs w:val="18"/>
              </w:rPr>
              <w:t>-</w:t>
            </w:r>
            <w:r>
              <w:rPr>
                <w:color w:val="auto"/>
                <w:sz w:val="18"/>
                <w:szCs w:val="18"/>
              </w:rPr>
              <w:t xml:space="preserve"> </w:t>
            </w:r>
            <w:r w:rsidRPr="009D5B91">
              <w:rPr>
                <w:color w:val="auto"/>
                <w:sz w:val="18"/>
                <w:szCs w:val="18"/>
              </w:rPr>
              <w:t xml:space="preserve">2018: International Nurse Regulator Collaborative, support work on harmonisation.  New Zealand Nursing Council and New Zealand Midwifery Council – collaborative work on </w:t>
            </w:r>
            <w:proofErr w:type="gramStart"/>
            <w:r w:rsidRPr="009D5B91">
              <w:rPr>
                <w:color w:val="auto"/>
                <w:sz w:val="18"/>
                <w:szCs w:val="18"/>
              </w:rPr>
              <w:t>outcomes based</w:t>
            </w:r>
            <w:proofErr w:type="gramEnd"/>
            <w:r w:rsidRPr="009D5B91">
              <w:rPr>
                <w:color w:val="auto"/>
                <w:sz w:val="18"/>
                <w:szCs w:val="18"/>
              </w:rPr>
              <w:t xml:space="preserve"> assessment </w:t>
            </w:r>
            <w:r w:rsidRPr="009D5B91">
              <w:rPr>
                <w:color w:val="auto"/>
                <w:sz w:val="18"/>
                <w:szCs w:val="18"/>
              </w:rPr>
              <w:lastRenderedPageBreak/>
              <w:t xml:space="preserve">processes for internationally qualified nurses and midwives. </w:t>
            </w:r>
          </w:p>
          <w:p w14:paraId="16615091" w14:textId="77777777" w:rsidR="00014998" w:rsidRPr="009D5B91" w:rsidRDefault="00014998" w:rsidP="0049713F">
            <w:pPr>
              <w:pStyle w:val="Default"/>
              <w:numPr>
                <w:ilvl w:val="1"/>
                <w:numId w:val="20"/>
              </w:numPr>
              <w:ind w:left="1106" w:hanging="369"/>
              <w:rPr>
                <w:color w:val="auto"/>
                <w:sz w:val="18"/>
                <w:szCs w:val="18"/>
              </w:rPr>
            </w:pPr>
            <w:r w:rsidRPr="009D5B91">
              <w:rPr>
                <w:color w:val="auto"/>
                <w:sz w:val="18"/>
                <w:szCs w:val="18"/>
              </w:rPr>
              <w:t>2019</w:t>
            </w:r>
            <w:r>
              <w:rPr>
                <w:color w:val="auto"/>
                <w:sz w:val="18"/>
                <w:szCs w:val="18"/>
              </w:rPr>
              <w:t xml:space="preserve"> </w:t>
            </w:r>
            <w:r w:rsidRPr="009D5B91">
              <w:rPr>
                <w:color w:val="auto"/>
                <w:sz w:val="18"/>
                <w:szCs w:val="18"/>
              </w:rPr>
              <w:t>-</w:t>
            </w:r>
            <w:r>
              <w:rPr>
                <w:color w:val="auto"/>
                <w:sz w:val="18"/>
                <w:szCs w:val="18"/>
              </w:rPr>
              <w:t xml:space="preserve"> </w:t>
            </w:r>
            <w:r w:rsidRPr="009D5B91">
              <w:rPr>
                <w:color w:val="auto"/>
                <w:sz w:val="18"/>
                <w:szCs w:val="18"/>
              </w:rPr>
              <w:t xml:space="preserve">2020: </w:t>
            </w:r>
          </w:p>
        </w:tc>
      </w:tr>
      <w:tr w:rsidR="00014998" w:rsidRPr="009D5B91" w14:paraId="2C0EBA19" w14:textId="77777777" w:rsidTr="00014998">
        <w:trPr>
          <w:trHeight w:val="149"/>
        </w:trPr>
        <w:tc>
          <w:tcPr>
            <w:tcW w:w="607" w:type="pct"/>
            <w:shd w:val="clear" w:color="auto" w:fill="D9D9D9" w:themeFill="background1" w:themeFillShade="D9"/>
          </w:tcPr>
          <w:p w14:paraId="7A6D4D08" w14:textId="77777777" w:rsidR="00014998" w:rsidRPr="009D5B91" w:rsidRDefault="00014998" w:rsidP="0049713F">
            <w:pPr>
              <w:pStyle w:val="AHPRANumberedlistlevel1"/>
              <w:spacing w:after="0"/>
              <w:rPr>
                <w:sz w:val="18"/>
                <w:szCs w:val="18"/>
              </w:rPr>
            </w:pPr>
            <w:r w:rsidRPr="009D5B91">
              <w:rPr>
                <w:sz w:val="18"/>
                <w:szCs w:val="18"/>
              </w:rPr>
              <w:lastRenderedPageBreak/>
              <w:t>Shape a stakeholder focussed and multi professional approach to NRAS</w:t>
            </w:r>
          </w:p>
        </w:tc>
        <w:tc>
          <w:tcPr>
            <w:tcW w:w="608" w:type="pct"/>
            <w:shd w:val="clear" w:color="auto" w:fill="D9D9D9" w:themeFill="background1" w:themeFillShade="D9"/>
          </w:tcPr>
          <w:p w14:paraId="50CEF066" w14:textId="77777777" w:rsidR="00014998" w:rsidRPr="009D5B91" w:rsidRDefault="00014998" w:rsidP="0049713F">
            <w:pPr>
              <w:pStyle w:val="ListParagraph"/>
              <w:numPr>
                <w:ilvl w:val="0"/>
                <w:numId w:val="22"/>
              </w:numPr>
              <w:ind w:left="369" w:hanging="369"/>
              <w:contextualSpacing/>
              <w:rPr>
                <w:rFonts w:cs="Arial"/>
                <w:color w:val="000000" w:themeColor="text1"/>
                <w:sz w:val="18"/>
                <w:szCs w:val="18"/>
              </w:rPr>
            </w:pPr>
            <w:r w:rsidRPr="009D5B91">
              <w:rPr>
                <w:rFonts w:cs="Arial"/>
                <w:color w:val="000000" w:themeColor="text1"/>
                <w:sz w:val="18"/>
                <w:szCs w:val="18"/>
              </w:rPr>
              <w:t>Strengthen NMBA standing and influence with all stakeholders</w:t>
            </w:r>
          </w:p>
          <w:p w14:paraId="2DE95D9C" w14:textId="77777777" w:rsidR="00014998" w:rsidRPr="009D5B91" w:rsidRDefault="00014998" w:rsidP="006E03DD">
            <w:pPr>
              <w:pStyle w:val="ListParagraph"/>
              <w:ind w:left="435"/>
              <w:rPr>
                <w:rFonts w:cs="Arial"/>
                <w:color w:val="000000" w:themeColor="text1"/>
                <w:sz w:val="18"/>
                <w:szCs w:val="18"/>
              </w:rPr>
            </w:pPr>
          </w:p>
          <w:p w14:paraId="6CB8FA5E" w14:textId="77777777" w:rsidR="00014998" w:rsidRPr="009D5B91" w:rsidRDefault="00014998" w:rsidP="0049713F">
            <w:pPr>
              <w:pStyle w:val="ListParagraph"/>
              <w:numPr>
                <w:ilvl w:val="0"/>
                <w:numId w:val="24"/>
              </w:numPr>
              <w:ind w:left="369" w:hanging="369"/>
              <w:contextualSpacing/>
              <w:rPr>
                <w:rFonts w:cs="Arial"/>
                <w:color w:val="000000" w:themeColor="text1"/>
                <w:sz w:val="18"/>
                <w:szCs w:val="18"/>
              </w:rPr>
            </w:pPr>
            <w:r w:rsidRPr="009D5B91">
              <w:rPr>
                <w:rFonts w:cs="Arial"/>
                <w:color w:val="000000" w:themeColor="text1"/>
                <w:sz w:val="18"/>
                <w:szCs w:val="18"/>
              </w:rPr>
              <w:t>Targeted collaboration with other Boards for integrated/</w:t>
            </w:r>
            <w:proofErr w:type="spellStart"/>
            <w:r w:rsidRPr="009D5B91">
              <w:rPr>
                <w:rFonts w:cs="Arial"/>
                <w:color w:val="000000" w:themeColor="text1"/>
                <w:sz w:val="18"/>
                <w:szCs w:val="18"/>
              </w:rPr>
              <w:t>multi disciplinary</w:t>
            </w:r>
            <w:proofErr w:type="spellEnd"/>
            <w:r w:rsidRPr="009D5B91">
              <w:rPr>
                <w:rFonts w:cs="Arial"/>
                <w:color w:val="000000" w:themeColor="text1"/>
                <w:sz w:val="18"/>
                <w:szCs w:val="18"/>
              </w:rPr>
              <w:t xml:space="preserve"> regulatory response</w:t>
            </w:r>
          </w:p>
        </w:tc>
        <w:tc>
          <w:tcPr>
            <w:tcW w:w="590" w:type="pct"/>
            <w:shd w:val="clear" w:color="auto" w:fill="D9D9D9" w:themeFill="background1" w:themeFillShade="D9"/>
          </w:tcPr>
          <w:p w14:paraId="0F69DA0B" w14:textId="215773A5" w:rsidR="00014998" w:rsidRPr="009D5B91" w:rsidRDefault="00014998" w:rsidP="0049713F">
            <w:pPr>
              <w:pStyle w:val="Default"/>
              <w:rPr>
                <w:sz w:val="18"/>
                <w:szCs w:val="18"/>
              </w:rPr>
            </w:pPr>
            <w:r w:rsidRPr="009D5B91">
              <w:rPr>
                <w:sz w:val="18"/>
                <w:szCs w:val="18"/>
              </w:rPr>
              <w:t xml:space="preserve">Strategic </w:t>
            </w:r>
            <w:r>
              <w:rPr>
                <w:sz w:val="18"/>
                <w:szCs w:val="18"/>
              </w:rPr>
              <w:t>o</w:t>
            </w:r>
            <w:r w:rsidRPr="009D5B91">
              <w:rPr>
                <w:sz w:val="18"/>
                <w:szCs w:val="18"/>
              </w:rPr>
              <w:t>utcomes 3 and 5</w:t>
            </w:r>
          </w:p>
          <w:p w14:paraId="6ADE8F11" w14:textId="32FC559D" w:rsidR="00014998" w:rsidRPr="009D5B91" w:rsidRDefault="00014998" w:rsidP="006E03DD">
            <w:pPr>
              <w:pStyle w:val="Default"/>
              <w:spacing w:before="120" w:after="120" w:line="276" w:lineRule="auto"/>
              <w:rPr>
                <w:sz w:val="18"/>
                <w:szCs w:val="18"/>
              </w:rPr>
            </w:pPr>
            <w:r w:rsidRPr="009D5B91">
              <w:rPr>
                <w:sz w:val="18"/>
                <w:szCs w:val="18"/>
              </w:rPr>
              <w:t xml:space="preserve">Strategic </w:t>
            </w:r>
            <w:r>
              <w:rPr>
                <w:sz w:val="18"/>
                <w:szCs w:val="18"/>
              </w:rPr>
              <w:t>o</w:t>
            </w:r>
            <w:r w:rsidRPr="009D5B91">
              <w:rPr>
                <w:sz w:val="18"/>
                <w:szCs w:val="18"/>
              </w:rPr>
              <w:t>bjectives SV2, FE1, FE2 and FE3</w:t>
            </w:r>
          </w:p>
          <w:p w14:paraId="77236C6B" w14:textId="77777777" w:rsidR="00014998" w:rsidRPr="009D5B91" w:rsidRDefault="00014998" w:rsidP="006E03DD">
            <w:pPr>
              <w:pStyle w:val="Default"/>
              <w:spacing w:before="120" w:after="120" w:line="276" w:lineRule="auto"/>
              <w:rPr>
                <w:sz w:val="18"/>
                <w:szCs w:val="18"/>
              </w:rPr>
            </w:pPr>
          </w:p>
        </w:tc>
        <w:tc>
          <w:tcPr>
            <w:tcW w:w="3195" w:type="pct"/>
            <w:shd w:val="clear" w:color="auto" w:fill="D9D9D9" w:themeFill="background1" w:themeFillShade="D9"/>
          </w:tcPr>
          <w:p w14:paraId="25033EC8" w14:textId="77777777" w:rsidR="00014998" w:rsidRPr="009D5B91" w:rsidRDefault="00014998" w:rsidP="0049713F">
            <w:pPr>
              <w:pStyle w:val="ListParagraph"/>
              <w:numPr>
                <w:ilvl w:val="0"/>
                <w:numId w:val="22"/>
              </w:numPr>
              <w:spacing w:after="200"/>
              <w:ind w:left="369" w:hanging="369"/>
              <w:contextualSpacing/>
              <w:rPr>
                <w:rFonts w:cs="Arial"/>
                <w:color w:val="000000" w:themeColor="text1"/>
                <w:sz w:val="18"/>
                <w:szCs w:val="18"/>
              </w:rPr>
            </w:pPr>
            <w:r w:rsidRPr="009D5B91">
              <w:rPr>
                <w:rFonts w:cs="Arial"/>
                <w:color w:val="000000" w:themeColor="text1"/>
                <w:sz w:val="18"/>
                <w:szCs w:val="18"/>
              </w:rPr>
              <w:t>Strengthen NMBA standing and influence with all stakeholders</w:t>
            </w:r>
          </w:p>
          <w:p w14:paraId="088C4684" w14:textId="77777777" w:rsidR="00014998" w:rsidRPr="009D5B91" w:rsidRDefault="00014998" w:rsidP="006E03DD">
            <w:pPr>
              <w:pStyle w:val="ListParagraph"/>
              <w:ind w:left="435"/>
              <w:rPr>
                <w:rFonts w:cs="Arial"/>
                <w:color w:val="000000" w:themeColor="text1"/>
                <w:sz w:val="18"/>
                <w:szCs w:val="18"/>
              </w:rPr>
            </w:pPr>
          </w:p>
          <w:p w14:paraId="0879F0DA" w14:textId="77777777" w:rsidR="00014998" w:rsidRPr="009D5B91" w:rsidRDefault="00014998" w:rsidP="0049713F">
            <w:pPr>
              <w:pStyle w:val="ListParagraph"/>
              <w:numPr>
                <w:ilvl w:val="0"/>
                <w:numId w:val="20"/>
              </w:numPr>
              <w:ind w:left="738" w:hanging="369"/>
              <w:contextualSpacing/>
              <w:rPr>
                <w:rFonts w:cs="Arial"/>
                <w:sz w:val="18"/>
                <w:szCs w:val="18"/>
              </w:rPr>
            </w:pPr>
            <w:r w:rsidRPr="009D5B91">
              <w:rPr>
                <w:rFonts w:cs="Arial"/>
                <w:sz w:val="18"/>
                <w:szCs w:val="18"/>
              </w:rPr>
              <w:t>2017</w:t>
            </w:r>
            <w:r>
              <w:rPr>
                <w:rFonts w:cs="Arial"/>
                <w:sz w:val="18"/>
                <w:szCs w:val="18"/>
              </w:rPr>
              <w:t xml:space="preserve"> </w:t>
            </w:r>
            <w:r w:rsidRPr="009D5B91">
              <w:rPr>
                <w:rFonts w:cs="Arial"/>
                <w:sz w:val="18"/>
                <w:szCs w:val="18"/>
              </w:rPr>
              <w:t>-</w:t>
            </w:r>
            <w:r>
              <w:rPr>
                <w:rFonts w:cs="Arial"/>
                <w:sz w:val="18"/>
                <w:szCs w:val="18"/>
              </w:rPr>
              <w:t xml:space="preserve"> </w:t>
            </w:r>
            <w:r w:rsidRPr="009D5B91">
              <w:rPr>
                <w:rFonts w:cs="Arial"/>
                <w:sz w:val="18"/>
                <w:szCs w:val="18"/>
              </w:rPr>
              <w:t xml:space="preserve">2018: Continue collaboration with key stakeholders, specific focus Agency Management Committee </w:t>
            </w:r>
          </w:p>
          <w:p w14:paraId="732FFD6A" w14:textId="77777777" w:rsidR="00014998" w:rsidRPr="009D5B91" w:rsidRDefault="00014998" w:rsidP="0049713F">
            <w:pPr>
              <w:pStyle w:val="ListParagraph"/>
              <w:numPr>
                <w:ilvl w:val="0"/>
                <w:numId w:val="20"/>
              </w:numPr>
              <w:spacing w:after="200"/>
              <w:ind w:left="738" w:hanging="369"/>
              <w:contextualSpacing/>
              <w:rPr>
                <w:rFonts w:cs="Arial"/>
                <w:sz w:val="18"/>
                <w:szCs w:val="18"/>
              </w:rPr>
            </w:pPr>
            <w:r w:rsidRPr="009D5B91">
              <w:rPr>
                <w:rFonts w:cs="Arial"/>
                <w:sz w:val="18"/>
                <w:szCs w:val="18"/>
              </w:rPr>
              <w:t>2019</w:t>
            </w:r>
            <w:r>
              <w:rPr>
                <w:rFonts w:cs="Arial"/>
                <w:sz w:val="18"/>
                <w:szCs w:val="18"/>
              </w:rPr>
              <w:t xml:space="preserve"> </w:t>
            </w:r>
            <w:r w:rsidRPr="009D5B91">
              <w:rPr>
                <w:rFonts w:cs="Arial"/>
                <w:sz w:val="18"/>
                <w:szCs w:val="18"/>
              </w:rPr>
              <w:t>-</w:t>
            </w:r>
            <w:r>
              <w:rPr>
                <w:rFonts w:cs="Arial"/>
                <w:sz w:val="18"/>
                <w:szCs w:val="18"/>
              </w:rPr>
              <w:t xml:space="preserve"> </w:t>
            </w:r>
            <w:r w:rsidRPr="009D5B91">
              <w:rPr>
                <w:rFonts w:cs="Arial"/>
                <w:sz w:val="18"/>
                <w:szCs w:val="18"/>
              </w:rPr>
              <w:t>2020:</w:t>
            </w:r>
          </w:p>
          <w:p w14:paraId="1319BED3" w14:textId="77777777" w:rsidR="00014998" w:rsidRPr="009D5B91" w:rsidRDefault="00014998" w:rsidP="006E03DD">
            <w:pPr>
              <w:pStyle w:val="ListParagraph"/>
              <w:rPr>
                <w:rFonts w:cs="Arial"/>
                <w:sz w:val="18"/>
                <w:szCs w:val="18"/>
              </w:rPr>
            </w:pPr>
          </w:p>
          <w:p w14:paraId="5DBA6D1B" w14:textId="77777777" w:rsidR="00014998" w:rsidRPr="006C3464" w:rsidRDefault="00014998" w:rsidP="0049713F">
            <w:pPr>
              <w:pStyle w:val="ListParagraph"/>
              <w:numPr>
                <w:ilvl w:val="0"/>
                <w:numId w:val="29"/>
              </w:numPr>
              <w:ind w:left="369" w:hanging="369"/>
              <w:contextualSpacing/>
              <w:rPr>
                <w:rFonts w:cs="Arial"/>
                <w:sz w:val="18"/>
                <w:szCs w:val="18"/>
              </w:rPr>
            </w:pPr>
            <w:r w:rsidRPr="006C3464">
              <w:rPr>
                <w:rFonts w:cs="Arial"/>
                <w:color w:val="000000" w:themeColor="text1"/>
                <w:sz w:val="18"/>
                <w:szCs w:val="18"/>
              </w:rPr>
              <w:t>Targeted collaboration with other Boards for integrated/</w:t>
            </w:r>
            <w:proofErr w:type="spellStart"/>
            <w:r w:rsidRPr="006C3464">
              <w:rPr>
                <w:rFonts w:cs="Arial"/>
                <w:color w:val="000000" w:themeColor="text1"/>
                <w:sz w:val="18"/>
                <w:szCs w:val="18"/>
              </w:rPr>
              <w:t>multi disciplinary</w:t>
            </w:r>
            <w:proofErr w:type="spellEnd"/>
            <w:r w:rsidRPr="006C3464">
              <w:rPr>
                <w:rFonts w:cs="Arial"/>
                <w:color w:val="000000" w:themeColor="text1"/>
                <w:sz w:val="18"/>
                <w:szCs w:val="18"/>
              </w:rPr>
              <w:t xml:space="preserve"> regulatory response</w:t>
            </w:r>
          </w:p>
          <w:p w14:paraId="53F89773" w14:textId="77777777" w:rsidR="00014998" w:rsidRPr="009D5B91" w:rsidRDefault="00014998" w:rsidP="006E03DD">
            <w:pPr>
              <w:pStyle w:val="ListParagraph"/>
              <w:ind w:left="435"/>
              <w:rPr>
                <w:rFonts w:cs="Arial"/>
                <w:sz w:val="18"/>
                <w:szCs w:val="18"/>
              </w:rPr>
            </w:pPr>
          </w:p>
          <w:p w14:paraId="02D6ED2C" w14:textId="77777777" w:rsidR="00014998" w:rsidRPr="009D5B91" w:rsidRDefault="00014998" w:rsidP="0049713F">
            <w:pPr>
              <w:pStyle w:val="ListParagraph"/>
              <w:numPr>
                <w:ilvl w:val="0"/>
                <w:numId w:val="20"/>
              </w:numPr>
              <w:ind w:left="738" w:hanging="369"/>
              <w:contextualSpacing/>
              <w:rPr>
                <w:rFonts w:cs="Arial"/>
                <w:sz w:val="18"/>
                <w:szCs w:val="18"/>
              </w:rPr>
            </w:pPr>
            <w:r w:rsidRPr="009D5B91">
              <w:rPr>
                <w:rFonts w:cs="Arial"/>
                <w:sz w:val="18"/>
                <w:szCs w:val="18"/>
              </w:rPr>
              <w:t xml:space="preserve">2017-2018:  </w:t>
            </w:r>
          </w:p>
          <w:p w14:paraId="0B7717F7" w14:textId="77777777" w:rsidR="00014998" w:rsidRPr="009D5B91" w:rsidRDefault="00014998" w:rsidP="0049713F">
            <w:pPr>
              <w:pStyle w:val="ListParagraph"/>
              <w:numPr>
                <w:ilvl w:val="1"/>
                <w:numId w:val="20"/>
              </w:numPr>
              <w:ind w:left="1106" w:hanging="369"/>
              <w:contextualSpacing/>
              <w:rPr>
                <w:rFonts w:cs="Arial"/>
                <w:sz w:val="18"/>
                <w:szCs w:val="18"/>
              </w:rPr>
            </w:pPr>
            <w:r w:rsidRPr="009D5B91">
              <w:rPr>
                <w:rFonts w:cs="Arial"/>
                <w:sz w:val="18"/>
                <w:szCs w:val="18"/>
              </w:rPr>
              <w:t xml:space="preserve">Involvement in the review of generic National Board Codes of Conduct and the development of the NRAS reconciliation plan.  </w:t>
            </w:r>
          </w:p>
          <w:p w14:paraId="71E9BB07" w14:textId="77777777" w:rsidR="00014998" w:rsidRPr="009D5B91" w:rsidRDefault="00014998" w:rsidP="0049713F">
            <w:pPr>
              <w:pStyle w:val="ListParagraph"/>
              <w:numPr>
                <w:ilvl w:val="1"/>
                <w:numId w:val="20"/>
              </w:numPr>
              <w:ind w:left="1106" w:hanging="369"/>
              <w:contextualSpacing/>
              <w:rPr>
                <w:rFonts w:cs="Arial"/>
                <w:sz w:val="18"/>
                <w:szCs w:val="18"/>
              </w:rPr>
            </w:pPr>
            <w:r w:rsidRPr="009D5B91">
              <w:rPr>
                <w:rFonts w:cs="Arial"/>
                <w:sz w:val="18"/>
                <w:szCs w:val="18"/>
              </w:rPr>
              <w:t xml:space="preserve">Explore and support further opportunities through the NRAS Chairs forum. </w:t>
            </w:r>
          </w:p>
          <w:p w14:paraId="06CA40BA" w14:textId="77777777" w:rsidR="00014998" w:rsidRPr="009D5B91" w:rsidRDefault="00014998" w:rsidP="0049713F">
            <w:pPr>
              <w:pStyle w:val="ListParagraph"/>
              <w:numPr>
                <w:ilvl w:val="0"/>
                <w:numId w:val="20"/>
              </w:numPr>
              <w:ind w:left="738" w:hanging="369"/>
              <w:contextualSpacing/>
              <w:rPr>
                <w:rFonts w:cs="Arial"/>
                <w:sz w:val="18"/>
                <w:szCs w:val="18"/>
              </w:rPr>
            </w:pPr>
            <w:r w:rsidRPr="009D5B91">
              <w:rPr>
                <w:rFonts w:cs="Arial"/>
                <w:sz w:val="18"/>
                <w:szCs w:val="18"/>
              </w:rPr>
              <w:t>2019-2020:</w:t>
            </w:r>
          </w:p>
        </w:tc>
      </w:tr>
      <w:tr w:rsidR="00014998" w:rsidRPr="009D5B91" w14:paraId="628CDE25" w14:textId="77777777" w:rsidTr="00014998">
        <w:trPr>
          <w:trHeight w:val="149"/>
        </w:trPr>
        <w:tc>
          <w:tcPr>
            <w:tcW w:w="607" w:type="pct"/>
            <w:shd w:val="clear" w:color="auto" w:fill="D9D9D9" w:themeFill="background1" w:themeFillShade="D9"/>
          </w:tcPr>
          <w:p w14:paraId="4C062DEB" w14:textId="77777777" w:rsidR="00014998" w:rsidRPr="009D5B91" w:rsidRDefault="00014998" w:rsidP="0049713F">
            <w:pPr>
              <w:pStyle w:val="AHPRANumberedlistlevel1"/>
              <w:spacing w:after="0"/>
              <w:rPr>
                <w:sz w:val="18"/>
                <w:szCs w:val="18"/>
              </w:rPr>
            </w:pPr>
            <w:r w:rsidRPr="009D5B91">
              <w:rPr>
                <w:sz w:val="18"/>
                <w:szCs w:val="18"/>
              </w:rPr>
              <w:t>Position the NMBA as a risk based, adaptive regulator</w:t>
            </w:r>
          </w:p>
        </w:tc>
        <w:tc>
          <w:tcPr>
            <w:tcW w:w="608" w:type="pct"/>
            <w:shd w:val="clear" w:color="auto" w:fill="D9D9D9" w:themeFill="background1" w:themeFillShade="D9"/>
          </w:tcPr>
          <w:p w14:paraId="2943F422" w14:textId="0D8A9B33" w:rsidR="00014998" w:rsidRPr="000C6533" w:rsidRDefault="00014998" w:rsidP="0049713F">
            <w:pPr>
              <w:pStyle w:val="ListParagraph"/>
              <w:numPr>
                <w:ilvl w:val="0"/>
                <w:numId w:val="25"/>
              </w:numPr>
              <w:ind w:left="369" w:hanging="369"/>
              <w:contextualSpacing/>
            </w:pPr>
            <w:r w:rsidRPr="009D5B91">
              <w:rPr>
                <w:rFonts w:cs="Arial"/>
                <w:color w:val="000000" w:themeColor="text1"/>
                <w:sz w:val="18"/>
                <w:szCs w:val="18"/>
              </w:rPr>
              <w:t xml:space="preserve">Better use of data and analytical tools to underpin decision making and determine both the regulatory risks 2017 - 2018 and risks in future workforce for nursing and midwifery </w:t>
            </w:r>
          </w:p>
        </w:tc>
        <w:tc>
          <w:tcPr>
            <w:tcW w:w="590" w:type="pct"/>
            <w:shd w:val="clear" w:color="auto" w:fill="D9D9D9" w:themeFill="background1" w:themeFillShade="D9"/>
          </w:tcPr>
          <w:p w14:paraId="2EF975BF" w14:textId="19709BFE" w:rsidR="00014998" w:rsidRPr="009D5B91" w:rsidRDefault="00014998" w:rsidP="0049713F">
            <w:pPr>
              <w:pStyle w:val="Default"/>
              <w:rPr>
                <w:sz w:val="18"/>
                <w:szCs w:val="18"/>
              </w:rPr>
            </w:pPr>
            <w:r w:rsidRPr="009D5B91">
              <w:rPr>
                <w:sz w:val="18"/>
                <w:szCs w:val="18"/>
              </w:rPr>
              <w:t xml:space="preserve">Strategic </w:t>
            </w:r>
            <w:r>
              <w:rPr>
                <w:sz w:val="18"/>
                <w:szCs w:val="18"/>
              </w:rPr>
              <w:t>o</w:t>
            </w:r>
            <w:r w:rsidRPr="009D5B91">
              <w:rPr>
                <w:sz w:val="18"/>
                <w:szCs w:val="18"/>
              </w:rPr>
              <w:t>utcomes 1 and 4</w:t>
            </w:r>
          </w:p>
          <w:p w14:paraId="3326FF79" w14:textId="101D160D" w:rsidR="00014998" w:rsidRPr="009D5B91" w:rsidRDefault="00014998" w:rsidP="0049713F">
            <w:pPr>
              <w:pStyle w:val="Default"/>
              <w:rPr>
                <w:sz w:val="18"/>
                <w:szCs w:val="18"/>
              </w:rPr>
            </w:pPr>
            <w:r w:rsidRPr="009D5B91">
              <w:rPr>
                <w:sz w:val="18"/>
                <w:szCs w:val="18"/>
              </w:rPr>
              <w:t xml:space="preserve">Strategic </w:t>
            </w:r>
            <w:r>
              <w:rPr>
                <w:sz w:val="18"/>
                <w:szCs w:val="18"/>
              </w:rPr>
              <w:t>o</w:t>
            </w:r>
            <w:r w:rsidRPr="009D5B91">
              <w:rPr>
                <w:sz w:val="18"/>
                <w:szCs w:val="18"/>
              </w:rPr>
              <w:t>bjectives SV1, EP1 and EP2</w:t>
            </w:r>
          </w:p>
          <w:p w14:paraId="7A238BB0" w14:textId="77777777" w:rsidR="00014998" w:rsidRPr="009D5B91" w:rsidRDefault="00014998" w:rsidP="006E03DD">
            <w:pPr>
              <w:pStyle w:val="Default"/>
              <w:spacing w:before="120" w:after="120" w:line="276" w:lineRule="auto"/>
              <w:rPr>
                <w:sz w:val="18"/>
                <w:szCs w:val="18"/>
              </w:rPr>
            </w:pPr>
          </w:p>
        </w:tc>
        <w:tc>
          <w:tcPr>
            <w:tcW w:w="3195" w:type="pct"/>
            <w:shd w:val="clear" w:color="auto" w:fill="D9D9D9" w:themeFill="background1" w:themeFillShade="D9"/>
          </w:tcPr>
          <w:p w14:paraId="40B2CAC2" w14:textId="77777777" w:rsidR="00014998" w:rsidRPr="009D5B91" w:rsidRDefault="00014998" w:rsidP="0049713F">
            <w:pPr>
              <w:pStyle w:val="ListParagraph"/>
              <w:numPr>
                <w:ilvl w:val="0"/>
                <w:numId w:val="25"/>
              </w:numPr>
              <w:ind w:left="369" w:hanging="369"/>
              <w:contextualSpacing/>
              <w:rPr>
                <w:rFonts w:cs="Arial"/>
                <w:color w:val="000000" w:themeColor="text1"/>
                <w:sz w:val="18"/>
                <w:szCs w:val="18"/>
              </w:rPr>
            </w:pPr>
            <w:r w:rsidRPr="009D5B91">
              <w:rPr>
                <w:rFonts w:cs="Arial"/>
                <w:color w:val="000000" w:themeColor="text1"/>
                <w:sz w:val="18"/>
                <w:szCs w:val="18"/>
              </w:rPr>
              <w:t xml:space="preserve">Better use of data and analytical tools to underpin decision making and determine both the regulatory risks 2017 - 2018 and risks in future workforce for nursing and midwifery </w:t>
            </w:r>
          </w:p>
          <w:p w14:paraId="26195D01" w14:textId="77777777" w:rsidR="00014998" w:rsidRPr="009D5B91" w:rsidRDefault="00014998" w:rsidP="006E03DD">
            <w:pPr>
              <w:pStyle w:val="ListParagraph"/>
              <w:rPr>
                <w:rFonts w:cs="Arial"/>
                <w:sz w:val="18"/>
                <w:szCs w:val="18"/>
              </w:rPr>
            </w:pPr>
          </w:p>
          <w:p w14:paraId="3611B1C0" w14:textId="77777777" w:rsidR="00014998" w:rsidRPr="009D5B91" w:rsidRDefault="00014998" w:rsidP="0049713F">
            <w:pPr>
              <w:pStyle w:val="ListParagraph"/>
              <w:numPr>
                <w:ilvl w:val="0"/>
                <w:numId w:val="20"/>
              </w:numPr>
              <w:ind w:left="738" w:hanging="369"/>
              <w:contextualSpacing/>
              <w:rPr>
                <w:rFonts w:cs="Arial"/>
                <w:sz w:val="18"/>
                <w:szCs w:val="18"/>
              </w:rPr>
            </w:pPr>
            <w:r w:rsidRPr="009D5B91">
              <w:rPr>
                <w:rFonts w:cs="Arial"/>
                <w:sz w:val="18"/>
                <w:szCs w:val="18"/>
              </w:rPr>
              <w:t xml:space="preserve">Work with Strategy and Policy – Risked-based Regulation Unit and STB to develop a strategic research plan or approach to </w:t>
            </w:r>
            <w:proofErr w:type="spellStart"/>
            <w:r w:rsidRPr="009D5B91">
              <w:rPr>
                <w:rFonts w:cs="Arial"/>
                <w:sz w:val="18"/>
                <w:szCs w:val="18"/>
              </w:rPr>
              <w:t>analyse</w:t>
            </w:r>
            <w:proofErr w:type="spellEnd"/>
            <w:r w:rsidRPr="009D5B91">
              <w:rPr>
                <w:rFonts w:cs="Arial"/>
                <w:sz w:val="18"/>
                <w:szCs w:val="18"/>
              </w:rPr>
              <w:t xml:space="preserve"> data to determine regulatory performance and risk indicators including ageing, gender, isolated practice, impairment and </w:t>
            </w:r>
            <w:proofErr w:type="gramStart"/>
            <w:r w:rsidRPr="009D5B91">
              <w:rPr>
                <w:rFonts w:cs="Arial"/>
                <w:sz w:val="18"/>
                <w:szCs w:val="18"/>
              </w:rPr>
              <w:t>technology  -</w:t>
            </w:r>
            <w:proofErr w:type="gramEnd"/>
            <w:r w:rsidRPr="009D5B91">
              <w:rPr>
                <w:rFonts w:cs="Arial"/>
                <w:sz w:val="18"/>
                <w:szCs w:val="18"/>
              </w:rPr>
              <w:t xml:space="preserve"> consider opportunistic specific data analysis</w:t>
            </w:r>
          </w:p>
          <w:p w14:paraId="390B72ED" w14:textId="77777777" w:rsidR="00014998" w:rsidRPr="009D5B91" w:rsidRDefault="00014998" w:rsidP="0049713F">
            <w:pPr>
              <w:pStyle w:val="ListParagraph"/>
              <w:numPr>
                <w:ilvl w:val="0"/>
                <w:numId w:val="20"/>
              </w:numPr>
              <w:ind w:left="738" w:hanging="369"/>
              <w:contextualSpacing/>
              <w:rPr>
                <w:rFonts w:cs="Arial"/>
                <w:sz w:val="18"/>
                <w:szCs w:val="18"/>
              </w:rPr>
            </w:pPr>
            <w:r w:rsidRPr="009D5B91">
              <w:rPr>
                <w:rFonts w:cs="Arial"/>
                <w:sz w:val="18"/>
                <w:szCs w:val="18"/>
              </w:rPr>
              <w:t>Link with other national boards to identify emerging technologies</w:t>
            </w:r>
          </w:p>
          <w:p w14:paraId="72A62BA7" w14:textId="46E39BBB" w:rsidR="00014998" w:rsidRDefault="00014998" w:rsidP="0049713F">
            <w:pPr>
              <w:pStyle w:val="ListParagraph"/>
              <w:numPr>
                <w:ilvl w:val="0"/>
                <w:numId w:val="20"/>
              </w:numPr>
              <w:ind w:left="738" w:hanging="369"/>
              <w:contextualSpacing/>
              <w:rPr>
                <w:rFonts w:cs="Arial"/>
                <w:sz w:val="18"/>
                <w:szCs w:val="18"/>
              </w:rPr>
            </w:pPr>
            <w:r w:rsidRPr="009D5B91">
              <w:rPr>
                <w:rFonts w:cs="Arial"/>
                <w:sz w:val="18"/>
                <w:szCs w:val="18"/>
              </w:rPr>
              <w:t xml:space="preserve">AHPRA </w:t>
            </w:r>
            <w:r>
              <w:rPr>
                <w:rFonts w:cs="Arial"/>
                <w:sz w:val="18"/>
                <w:szCs w:val="18"/>
              </w:rPr>
              <w:t>p</w:t>
            </w:r>
            <w:r w:rsidRPr="009D5B91">
              <w:rPr>
                <w:rFonts w:cs="Arial"/>
                <w:sz w:val="18"/>
                <w:szCs w:val="18"/>
              </w:rPr>
              <w:t>erformance reporting</w:t>
            </w:r>
          </w:p>
          <w:p w14:paraId="62AEFE0D" w14:textId="77777777" w:rsidR="00014998" w:rsidRPr="009D5B91" w:rsidRDefault="00014998" w:rsidP="0049713F">
            <w:pPr>
              <w:pStyle w:val="ListParagraph"/>
              <w:numPr>
                <w:ilvl w:val="0"/>
                <w:numId w:val="20"/>
              </w:numPr>
              <w:ind w:left="738" w:hanging="369"/>
              <w:contextualSpacing/>
              <w:rPr>
                <w:rFonts w:cs="Arial"/>
                <w:sz w:val="18"/>
                <w:szCs w:val="18"/>
              </w:rPr>
            </w:pPr>
            <w:r w:rsidRPr="009D5B91">
              <w:rPr>
                <w:rFonts w:cs="Arial"/>
                <w:sz w:val="18"/>
                <w:szCs w:val="18"/>
              </w:rPr>
              <w:t>2019: Review and benchmark international and other relevant strategies relating to revalidation/continuing competence</w:t>
            </w:r>
          </w:p>
          <w:p w14:paraId="6E552DAF" w14:textId="77777777" w:rsidR="00014998" w:rsidRPr="009D5B91" w:rsidRDefault="00014998" w:rsidP="0049713F">
            <w:pPr>
              <w:pStyle w:val="ListParagraph"/>
              <w:numPr>
                <w:ilvl w:val="0"/>
                <w:numId w:val="20"/>
              </w:numPr>
              <w:ind w:left="738" w:hanging="369"/>
              <w:contextualSpacing/>
              <w:rPr>
                <w:rFonts w:cs="Arial"/>
                <w:sz w:val="18"/>
                <w:szCs w:val="18"/>
              </w:rPr>
            </w:pPr>
            <w:r w:rsidRPr="009D5B91">
              <w:rPr>
                <w:rFonts w:cs="Arial"/>
                <w:sz w:val="18"/>
                <w:szCs w:val="18"/>
              </w:rPr>
              <w:t xml:space="preserve">2019-2020: </w:t>
            </w:r>
          </w:p>
        </w:tc>
      </w:tr>
    </w:tbl>
    <w:p w14:paraId="5133152C" w14:textId="77777777" w:rsidR="006C6DC3" w:rsidRDefault="006C6DC3" w:rsidP="006C6DC3"/>
    <w:p w14:paraId="6E518543" w14:textId="77777777" w:rsidR="00014998" w:rsidRDefault="00014998" w:rsidP="0049713F">
      <w:pPr>
        <w:spacing w:line="276" w:lineRule="auto"/>
        <w:rPr>
          <w:b/>
        </w:rPr>
      </w:pPr>
    </w:p>
    <w:p w14:paraId="63D8D024" w14:textId="77777777" w:rsidR="00014998" w:rsidRDefault="00014998" w:rsidP="0049713F">
      <w:pPr>
        <w:spacing w:line="276" w:lineRule="auto"/>
        <w:rPr>
          <w:b/>
        </w:rPr>
      </w:pPr>
    </w:p>
    <w:p w14:paraId="4FC3DD08" w14:textId="77777777" w:rsidR="00014998" w:rsidRDefault="00014998" w:rsidP="0049713F">
      <w:pPr>
        <w:spacing w:line="276" w:lineRule="auto"/>
        <w:rPr>
          <w:b/>
        </w:rPr>
      </w:pPr>
    </w:p>
    <w:p w14:paraId="21794385" w14:textId="77777777" w:rsidR="00014998" w:rsidRDefault="00014998" w:rsidP="0049713F">
      <w:pPr>
        <w:spacing w:line="276" w:lineRule="auto"/>
        <w:rPr>
          <w:b/>
        </w:rPr>
      </w:pPr>
    </w:p>
    <w:p w14:paraId="1C69D4F6" w14:textId="77777777" w:rsidR="00014998" w:rsidRDefault="00014998" w:rsidP="0049713F">
      <w:pPr>
        <w:spacing w:line="276" w:lineRule="auto"/>
        <w:rPr>
          <w:b/>
        </w:rPr>
      </w:pPr>
    </w:p>
    <w:p w14:paraId="744F5275" w14:textId="77777777" w:rsidR="00014998" w:rsidRDefault="00014998" w:rsidP="0049713F">
      <w:pPr>
        <w:spacing w:line="276" w:lineRule="auto"/>
        <w:rPr>
          <w:b/>
        </w:rPr>
      </w:pPr>
    </w:p>
    <w:p w14:paraId="0AE7F69C" w14:textId="77777777" w:rsidR="00014998" w:rsidRDefault="00014998" w:rsidP="0049713F">
      <w:pPr>
        <w:spacing w:line="276" w:lineRule="auto"/>
        <w:rPr>
          <w:b/>
        </w:rPr>
      </w:pPr>
    </w:p>
    <w:p w14:paraId="754329F8" w14:textId="221B430C" w:rsidR="006C6DC3" w:rsidRDefault="006C6DC3" w:rsidP="0049713F">
      <w:pPr>
        <w:spacing w:line="276" w:lineRule="auto"/>
        <w:rPr>
          <w:b/>
        </w:rPr>
      </w:pPr>
      <w:r w:rsidRPr="00231DA0">
        <w:rPr>
          <w:b/>
        </w:rPr>
        <w:t xml:space="preserve">NRAS </w:t>
      </w:r>
      <w:r w:rsidR="008E2DD1" w:rsidRPr="00231DA0">
        <w:rPr>
          <w:b/>
        </w:rPr>
        <w:t>strategic outcomes and obje</w:t>
      </w:r>
      <w:r w:rsidRPr="00231DA0">
        <w:rPr>
          <w:b/>
        </w:rPr>
        <w:t xml:space="preserve">ctives </w:t>
      </w:r>
      <w:r>
        <w:rPr>
          <w:b/>
        </w:rPr>
        <w:t>(for information)</w:t>
      </w:r>
    </w:p>
    <w:tbl>
      <w:tblPr>
        <w:tblStyle w:val="TableGrid"/>
        <w:tblW w:w="15559"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108" w:type="dxa"/>
          <w:bottom w:w="108" w:type="dxa"/>
        </w:tblCellMar>
        <w:tblLook w:val="04A0" w:firstRow="1" w:lastRow="0" w:firstColumn="1" w:lastColumn="0" w:noHBand="0" w:noVBand="1"/>
      </w:tblPr>
      <w:tblGrid>
        <w:gridCol w:w="4077"/>
        <w:gridCol w:w="11482"/>
      </w:tblGrid>
      <w:tr w:rsidR="006C6DC3" w:rsidRPr="005E2555" w14:paraId="23B07C2A" w14:textId="77777777" w:rsidTr="00014998">
        <w:trPr>
          <w:trHeight w:val="411"/>
          <w:tblHeader/>
        </w:trPr>
        <w:tc>
          <w:tcPr>
            <w:tcW w:w="4077" w:type="dxa"/>
            <w:shd w:val="clear" w:color="auto" w:fill="007DC3"/>
          </w:tcPr>
          <w:p w14:paraId="2C798930" w14:textId="121ED0A4" w:rsidR="006C6DC3" w:rsidRPr="005E2555" w:rsidRDefault="006C6DC3" w:rsidP="006E03DD">
            <w:pPr>
              <w:pStyle w:val="Default"/>
              <w:spacing w:line="276" w:lineRule="auto"/>
              <w:rPr>
                <w:b/>
                <w:color w:val="FFFFFF" w:themeColor="background1"/>
                <w:sz w:val="18"/>
                <w:szCs w:val="20"/>
              </w:rPr>
            </w:pPr>
            <w:r>
              <w:rPr>
                <w:b/>
                <w:color w:val="FFFFFF" w:themeColor="background1"/>
                <w:sz w:val="18"/>
                <w:szCs w:val="20"/>
              </w:rPr>
              <w:t xml:space="preserve">Strategic </w:t>
            </w:r>
            <w:r w:rsidR="008E2DD1">
              <w:rPr>
                <w:b/>
                <w:color w:val="FFFFFF" w:themeColor="background1"/>
                <w:sz w:val="18"/>
                <w:szCs w:val="20"/>
              </w:rPr>
              <w:t>o</w:t>
            </w:r>
            <w:r>
              <w:rPr>
                <w:b/>
                <w:color w:val="FFFFFF" w:themeColor="background1"/>
                <w:sz w:val="18"/>
                <w:szCs w:val="20"/>
              </w:rPr>
              <w:t>utcomes</w:t>
            </w:r>
          </w:p>
        </w:tc>
        <w:tc>
          <w:tcPr>
            <w:tcW w:w="11482" w:type="dxa"/>
            <w:shd w:val="clear" w:color="auto" w:fill="007DC3"/>
          </w:tcPr>
          <w:p w14:paraId="4D90C650" w14:textId="494C5D45" w:rsidR="006C6DC3" w:rsidRDefault="006C6DC3" w:rsidP="006E03DD">
            <w:pPr>
              <w:pStyle w:val="Default"/>
              <w:spacing w:line="276" w:lineRule="auto"/>
              <w:rPr>
                <w:b/>
                <w:color w:val="FFFFFF" w:themeColor="background1"/>
                <w:sz w:val="18"/>
                <w:szCs w:val="20"/>
              </w:rPr>
            </w:pPr>
            <w:r>
              <w:rPr>
                <w:b/>
                <w:color w:val="FFFFFF" w:themeColor="background1"/>
                <w:sz w:val="18"/>
                <w:szCs w:val="20"/>
              </w:rPr>
              <w:t xml:space="preserve">Relevant </w:t>
            </w:r>
            <w:r w:rsidR="008E2DD1">
              <w:rPr>
                <w:b/>
                <w:color w:val="FFFFFF" w:themeColor="background1"/>
                <w:sz w:val="18"/>
                <w:szCs w:val="20"/>
              </w:rPr>
              <w:t>strategic obje</w:t>
            </w:r>
            <w:r>
              <w:rPr>
                <w:b/>
                <w:color w:val="FFFFFF" w:themeColor="background1"/>
                <w:sz w:val="18"/>
                <w:szCs w:val="20"/>
              </w:rPr>
              <w:t xml:space="preserve">ctives </w:t>
            </w:r>
          </w:p>
          <w:p w14:paraId="4614B6AA" w14:textId="77777777" w:rsidR="006C6DC3" w:rsidRPr="008B38A6" w:rsidRDefault="006C6DC3" w:rsidP="006E03DD">
            <w:pPr>
              <w:pStyle w:val="Default"/>
              <w:spacing w:line="276" w:lineRule="auto"/>
              <w:rPr>
                <w:i/>
                <w:color w:val="FFFFFF" w:themeColor="background1"/>
                <w:sz w:val="18"/>
                <w:szCs w:val="20"/>
              </w:rPr>
            </w:pPr>
            <w:r w:rsidRPr="008B38A6">
              <w:rPr>
                <w:i/>
                <w:color w:val="FFFFFF" w:themeColor="background1"/>
                <w:sz w:val="18"/>
                <w:szCs w:val="20"/>
              </w:rPr>
              <w:t>(Please refer to narratives for details on each objective)</w:t>
            </w:r>
          </w:p>
        </w:tc>
      </w:tr>
      <w:tr w:rsidR="006C6DC3" w:rsidRPr="005E2555" w14:paraId="3F4545F7" w14:textId="77777777" w:rsidTr="00014998">
        <w:trPr>
          <w:trHeight w:val="893"/>
        </w:trPr>
        <w:tc>
          <w:tcPr>
            <w:tcW w:w="4077" w:type="dxa"/>
            <w:shd w:val="clear" w:color="auto" w:fill="D9D9D9" w:themeFill="background1" w:themeFillShade="D9"/>
          </w:tcPr>
          <w:p w14:paraId="44981A05" w14:textId="77777777" w:rsidR="006C6DC3" w:rsidRPr="005E2555" w:rsidRDefault="006C6DC3" w:rsidP="0049713F">
            <w:pPr>
              <w:pStyle w:val="AHPRANumberedlistlevel1"/>
              <w:numPr>
                <w:ilvl w:val="0"/>
                <w:numId w:val="66"/>
              </w:numPr>
              <w:spacing w:after="0"/>
            </w:pPr>
            <w:r>
              <w:t>Reduce risk of harm to the public associated with the practice of regulated health professions</w:t>
            </w:r>
          </w:p>
        </w:tc>
        <w:tc>
          <w:tcPr>
            <w:tcW w:w="11482" w:type="dxa"/>
            <w:shd w:val="clear" w:color="auto" w:fill="D9D9D9" w:themeFill="background1" w:themeFillShade="D9"/>
          </w:tcPr>
          <w:p w14:paraId="1A2B0597" w14:textId="662C7A4B" w:rsidR="006C6DC3" w:rsidRPr="0049713F" w:rsidRDefault="006C6DC3" w:rsidP="0049713F">
            <w:pPr>
              <w:pStyle w:val="Default"/>
              <w:rPr>
                <w:sz w:val="20"/>
                <w:szCs w:val="20"/>
              </w:rPr>
            </w:pPr>
            <w:r w:rsidRPr="0049713F">
              <w:rPr>
                <w:sz w:val="20"/>
                <w:szCs w:val="20"/>
              </w:rPr>
              <w:t xml:space="preserve">SV1: Reduce </w:t>
            </w:r>
            <w:r w:rsidR="008E2DD1" w:rsidRPr="008E2DD1">
              <w:rPr>
                <w:sz w:val="20"/>
                <w:szCs w:val="20"/>
              </w:rPr>
              <w:t>risk of harm to the pu</w:t>
            </w:r>
            <w:r w:rsidRPr="0049713F">
              <w:rPr>
                <w:sz w:val="20"/>
                <w:szCs w:val="20"/>
              </w:rPr>
              <w:t>blic</w:t>
            </w:r>
          </w:p>
          <w:p w14:paraId="7F82282D" w14:textId="77777777" w:rsidR="006C6DC3" w:rsidRPr="0049713F" w:rsidRDefault="006C6DC3" w:rsidP="006E03DD">
            <w:pPr>
              <w:pStyle w:val="Default"/>
              <w:spacing w:before="120" w:after="120" w:line="276" w:lineRule="auto"/>
              <w:rPr>
                <w:sz w:val="20"/>
                <w:szCs w:val="20"/>
              </w:rPr>
            </w:pPr>
            <w:r w:rsidRPr="0049713F">
              <w:rPr>
                <w:sz w:val="20"/>
                <w:szCs w:val="20"/>
              </w:rPr>
              <w:t>EP2 Increase activities that reduce harm</w:t>
            </w:r>
          </w:p>
          <w:p w14:paraId="3F4C3AA3" w14:textId="77777777" w:rsidR="006C6DC3" w:rsidRPr="0049713F" w:rsidRDefault="006C6DC3" w:rsidP="006E03DD">
            <w:pPr>
              <w:pStyle w:val="Default"/>
              <w:spacing w:before="120" w:after="120" w:line="276" w:lineRule="auto"/>
              <w:rPr>
                <w:sz w:val="20"/>
                <w:szCs w:val="20"/>
              </w:rPr>
            </w:pPr>
            <w:r w:rsidRPr="0049713F">
              <w:rPr>
                <w:sz w:val="20"/>
                <w:szCs w:val="20"/>
              </w:rPr>
              <w:t>EP1: Improve strategic intelligence gathering</w:t>
            </w:r>
          </w:p>
          <w:p w14:paraId="6A725574" w14:textId="77777777" w:rsidR="006C6DC3" w:rsidRPr="0049713F" w:rsidRDefault="006C6DC3" w:rsidP="006E03DD">
            <w:pPr>
              <w:pStyle w:val="Default"/>
              <w:spacing w:before="120" w:after="120" w:line="276" w:lineRule="auto"/>
              <w:rPr>
                <w:sz w:val="20"/>
                <w:szCs w:val="20"/>
              </w:rPr>
            </w:pPr>
            <w:r w:rsidRPr="0049713F">
              <w:rPr>
                <w:sz w:val="20"/>
                <w:szCs w:val="20"/>
              </w:rPr>
              <w:t>EP5: Refine our operating model</w:t>
            </w:r>
          </w:p>
        </w:tc>
      </w:tr>
      <w:tr w:rsidR="006C6DC3" w:rsidRPr="005E2555" w14:paraId="0FB7C9B2" w14:textId="77777777" w:rsidTr="00014998">
        <w:trPr>
          <w:trHeight w:val="149"/>
        </w:trPr>
        <w:tc>
          <w:tcPr>
            <w:tcW w:w="4077" w:type="dxa"/>
            <w:shd w:val="clear" w:color="auto" w:fill="D9D9D9" w:themeFill="background1" w:themeFillShade="D9"/>
          </w:tcPr>
          <w:p w14:paraId="5F99F41D" w14:textId="77777777" w:rsidR="006C6DC3" w:rsidRPr="005E2555" w:rsidRDefault="006C6DC3" w:rsidP="0049713F">
            <w:pPr>
              <w:pStyle w:val="AHPRANumberedlistlevel1"/>
            </w:pPr>
            <w:r>
              <w:t>Assurance that registered health practitioners are suitably trained and qualified to practise in a competent and ethical manner</w:t>
            </w:r>
          </w:p>
        </w:tc>
        <w:tc>
          <w:tcPr>
            <w:tcW w:w="11482" w:type="dxa"/>
            <w:shd w:val="clear" w:color="auto" w:fill="D9D9D9" w:themeFill="background1" w:themeFillShade="D9"/>
          </w:tcPr>
          <w:p w14:paraId="3036DF24" w14:textId="7F93421D" w:rsidR="006C6DC3" w:rsidRPr="0049713F" w:rsidRDefault="006C6DC3" w:rsidP="0049713F">
            <w:pPr>
              <w:pStyle w:val="Default"/>
              <w:rPr>
                <w:sz w:val="20"/>
                <w:szCs w:val="20"/>
              </w:rPr>
            </w:pPr>
            <w:r w:rsidRPr="0049713F">
              <w:rPr>
                <w:sz w:val="20"/>
                <w:szCs w:val="20"/>
              </w:rPr>
              <w:t>SV1: Reduce</w:t>
            </w:r>
            <w:r w:rsidR="008E2DD1" w:rsidRPr="008E2DD1">
              <w:rPr>
                <w:sz w:val="20"/>
                <w:szCs w:val="20"/>
              </w:rPr>
              <w:t xml:space="preserve"> risk of harm to the pu</w:t>
            </w:r>
            <w:r w:rsidRPr="0049713F">
              <w:rPr>
                <w:sz w:val="20"/>
                <w:szCs w:val="20"/>
              </w:rPr>
              <w:t>blic</w:t>
            </w:r>
          </w:p>
          <w:p w14:paraId="441B436A" w14:textId="77777777" w:rsidR="006C6DC3" w:rsidRPr="0049713F" w:rsidRDefault="006C6DC3" w:rsidP="0049713F">
            <w:pPr>
              <w:pStyle w:val="Default"/>
              <w:rPr>
                <w:sz w:val="20"/>
                <w:szCs w:val="20"/>
              </w:rPr>
            </w:pPr>
            <w:r w:rsidRPr="0049713F">
              <w:rPr>
                <w:sz w:val="20"/>
                <w:szCs w:val="20"/>
              </w:rPr>
              <w:t>EP2 Increase activities that reduce harm</w:t>
            </w:r>
          </w:p>
          <w:p w14:paraId="64F62374" w14:textId="77777777" w:rsidR="006C6DC3" w:rsidRPr="0049713F" w:rsidRDefault="006C6DC3" w:rsidP="0049713F">
            <w:pPr>
              <w:pStyle w:val="Default"/>
              <w:rPr>
                <w:sz w:val="20"/>
                <w:szCs w:val="20"/>
              </w:rPr>
            </w:pPr>
            <w:r w:rsidRPr="0049713F">
              <w:rPr>
                <w:sz w:val="20"/>
                <w:szCs w:val="20"/>
              </w:rPr>
              <w:t>EP1: Improve strategic intelligence gathering</w:t>
            </w:r>
          </w:p>
          <w:p w14:paraId="51BB1333" w14:textId="77777777" w:rsidR="006C6DC3" w:rsidRPr="0049713F" w:rsidRDefault="006C6DC3" w:rsidP="0049713F">
            <w:pPr>
              <w:pStyle w:val="Default"/>
              <w:rPr>
                <w:sz w:val="20"/>
                <w:szCs w:val="20"/>
              </w:rPr>
            </w:pPr>
            <w:r w:rsidRPr="0049713F">
              <w:rPr>
                <w:sz w:val="20"/>
                <w:szCs w:val="20"/>
              </w:rPr>
              <w:t>EP4: Improve quality of service</w:t>
            </w:r>
          </w:p>
          <w:p w14:paraId="10DC6140" w14:textId="77777777" w:rsidR="006C6DC3" w:rsidRPr="0049713F" w:rsidRDefault="006C6DC3" w:rsidP="0049713F">
            <w:pPr>
              <w:pStyle w:val="Default"/>
              <w:rPr>
                <w:sz w:val="20"/>
                <w:szCs w:val="20"/>
              </w:rPr>
            </w:pPr>
            <w:r w:rsidRPr="0049713F">
              <w:rPr>
                <w:sz w:val="20"/>
                <w:szCs w:val="20"/>
              </w:rPr>
              <w:t>EP5: Refine our operating model</w:t>
            </w:r>
          </w:p>
          <w:p w14:paraId="718B7FEE" w14:textId="77777777" w:rsidR="006C6DC3" w:rsidRPr="0049713F" w:rsidRDefault="006C6DC3" w:rsidP="0049713F">
            <w:pPr>
              <w:pStyle w:val="Default"/>
              <w:rPr>
                <w:sz w:val="20"/>
                <w:szCs w:val="20"/>
              </w:rPr>
            </w:pPr>
            <w:r w:rsidRPr="0049713F">
              <w:rPr>
                <w:sz w:val="20"/>
                <w:szCs w:val="20"/>
              </w:rPr>
              <w:t>CC5 Improve and modernise our physical and digital environment</w:t>
            </w:r>
          </w:p>
        </w:tc>
      </w:tr>
      <w:tr w:rsidR="006C6DC3" w:rsidRPr="005E2555" w14:paraId="072852FA" w14:textId="77777777" w:rsidTr="00014998">
        <w:trPr>
          <w:trHeight w:val="149"/>
        </w:trPr>
        <w:tc>
          <w:tcPr>
            <w:tcW w:w="4077" w:type="dxa"/>
            <w:shd w:val="clear" w:color="auto" w:fill="D9D9D9" w:themeFill="background1" w:themeFillShade="D9"/>
          </w:tcPr>
          <w:p w14:paraId="18C16B70" w14:textId="77777777" w:rsidR="006C6DC3" w:rsidRPr="005E2555" w:rsidRDefault="006C6DC3" w:rsidP="0049713F">
            <w:pPr>
              <w:pStyle w:val="AHPRANumberedlistlevel1"/>
            </w:pPr>
            <w:r>
              <w:t>Increased public confidence in the effective and efficient regulation of health practitioners</w:t>
            </w:r>
          </w:p>
        </w:tc>
        <w:tc>
          <w:tcPr>
            <w:tcW w:w="11482" w:type="dxa"/>
            <w:shd w:val="clear" w:color="auto" w:fill="D9D9D9" w:themeFill="background1" w:themeFillShade="D9"/>
          </w:tcPr>
          <w:p w14:paraId="4F435CE3" w14:textId="77777777" w:rsidR="006C6DC3" w:rsidRPr="0049713F" w:rsidRDefault="006C6DC3" w:rsidP="0049713F">
            <w:pPr>
              <w:pStyle w:val="Default"/>
              <w:rPr>
                <w:sz w:val="20"/>
                <w:szCs w:val="20"/>
              </w:rPr>
            </w:pPr>
            <w:r w:rsidRPr="0049713F">
              <w:rPr>
                <w:sz w:val="20"/>
                <w:szCs w:val="20"/>
              </w:rPr>
              <w:t>SV2: Increase strategic partner confidence</w:t>
            </w:r>
          </w:p>
          <w:p w14:paraId="664F48F4" w14:textId="77777777" w:rsidR="006C6DC3" w:rsidRPr="0049713F" w:rsidRDefault="006C6DC3" w:rsidP="0049713F">
            <w:pPr>
              <w:pStyle w:val="Default"/>
              <w:rPr>
                <w:sz w:val="20"/>
                <w:szCs w:val="20"/>
              </w:rPr>
            </w:pPr>
            <w:r w:rsidRPr="0049713F">
              <w:rPr>
                <w:sz w:val="20"/>
                <w:szCs w:val="20"/>
              </w:rPr>
              <w:t>SV3: Improve customer experience</w:t>
            </w:r>
          </w:p>
          <w:p w14:paraId="0AAEA657" w14:textId="77777777" w:rsidR="006C6DC3" w:rsidRPr="0049713F" w:rsidRDefault="006C6DC3" w:rsidP="0049713F">
            <w:pPr>
              <w:pStyle w:val="Default"/>
              <w:rPr>
                <w:sz w:val="20"/>
                <w:szCs w:val="20"/>
              </w:rPr>
            </w:pPr>
            <w:r w:rsidRPr="0049713F">
              <w:rPr>
                <w:sz w:val="20"/>
                <w:szCs w:val="20"/>
              </w:rPr>
              <w:t>FE1: Reduce unnecessary regulatory burden</w:t>
            </w:r>
          </w:p>
          <w:p w14:paraId="69300815" w14:textId="77777777" w:rsidR="006C6DC3" w:rsidRPr="0049713F" w:rsidRDefault="006C6DC3" w:rsidP="0049713F">
            <w:pPr>
              <w:pStyle w:val="Default"/>
              <w:rPr>
                <w:sz w:val="20"/>
                <w:szCs w:val="20"/>
              </w:rPr>
            </w:pPr>
            <w:r w:rsidRPr="0049713F">
              <w:rPr>
                <w:sz w:val="20"/>
                <w:szCs w:val="20"/>
              </w:rPr>
              <w:t>FE3: Improve financial sustainability</w:t>
            </w:r>
          </w:p>
          <w:p w14:paraId="72B2FB79" w14:textId="77777777" w:rsidR="006C6DC3" w:rsidRPr="0049713F" w:rsidRDefault="006C6DC3" w:rsidP="0049713F">
            <w:pPr>
              <w:pStyle w:val="Default"/>
              <w:rPr>
                <w:sz w:val="20"/>
                <w:szCs w:val="20"/>
              </w:rPr>
            </w:pPr>
            <w:r w:rsidRPr="0049713F">
              <w:rPr>
                <w:sz w:val="20"/>
                <w:szCs w:val="20"/>
              </w:rPr>
              <w:t>FE3: Improve cost effectiveness</w:t>
            </w:r>
          </w:p>
          <w:p w14:paraId="576635BC" w14:textId="77777777" w:rsidR="006C6DC3" w:rsidRPr="0049713F" w:rsidRDefault="006C6DC3" w:rsidP="0049713F">
            <w:pPr>
              <w:pStyle w:val="Default"/>
              <w:rPr>
                <w:sz w:val="20"/>
                <w:szCs w:val="20"/>
              </w:rPr>
            </w:pPr>
            <w:r w:rsidRPr="0049713F">
              <w:rPr>
                <w:sz w:val="20"/>
                <w:szCs w:val="20"/>
              </w:rPr>
              <w:t>EP4: Improve quality of service</w:t>
            </w:r>
          </w:p>
        </w:tc>
      </w:tr>
      <w:tr w:rsidR="006C6DC3" w:rsidRPr="005E2555" w14:paraId="63DF63FC" w14:textId="77777777" w:rsidTr="00014998">
        <w:trPr>
          <w:trHeight w:val="149"/>
        </w:trPr>
        <w:tc>
          <w:tcPr>
            <w:tcW w:w="4077" w:type="dxa"/>
            <w:shd w:val="clear" w:color="auto" w:fill="D9D9D9" w:themeFill="background1" w:themeFillShade="D9"/>
          </w:tcPr>
          <w:p w14:paraId="310406F4" w14:textId="77777777" w:rsidR="006C6DC3" w:rsidRDefault="006C6DC3" w:rsidP="0049713F">
            <w:pPr>
              <w:pStyle w:val="AHPRANumberedlistlevel1"/>
            </w:pPr>
            <w:r>
              <w:t>Increased public benefit from the use of our data for practitioner regulation, health workforce planning and research</w:t>
            </w:r>
          </w:p>
        </w:tc>
        <w:tc>
          <w:tcPr>
            <w:tcW w:w="11482" w:type="dxa"/>
            <w:shd w:val="clear" w:color="auto" w:fill="D9D9D9" w:themeFill="background1" w:themeFillShade="D9"/>
          </w:tcPr>
          <w:p w14:paraId="028B9915" w14:textId="77777777" w:rsidR="006C6DC3" w:rsidRPr="0049713F" w:rsidRDefault="006C6DC3" w:rsidP="0049713F">
            <w:pPr>
              <w:pStyle w:val="Default"/>
              <w:rPr>
                <w:sz w:val="20"/>
                <w:szCs w:val="20"/>
              </w:rPr>
            </w:pPr>
            <w:r w:rsidRPr="0049713F">
              <w:rPr>
                <w:sz w:val="20"/>
                <w:szCs w:val="20"/>
              </w:rPr>
              <w:t>FE2 Increase shared efficiencies with our strategic partners</w:t>
            </w:r>
          </w:p>
          <w:p w14:paraId="407C7752" w14:textId="77777777" w:rsidR="006C6DC3" w:rsidRPr="0049713F" w:rsidRDefault="006C6DC3" w:rsidP="0049713F">
            <w:pPr>
              <w:pStyle w:val="Default"/>
              <w:rPr>
                <w:sz w:val="20"/>
                <w:szCs w:val="20"/>
              </w:rPr>
            </w:pPr>
            <w:r w:rsidRPr="0049713F">
              <w:rPr>
                <w:sz w:val="20"/>
                <w:szCs w:val="20"/>
              </w:rPr>
              <w:t>EP1: Improve strategic intelligence gathering</w:t>
            </w:r>
          </w:p>
          <w:p w14:paraId="01FA6394" w14:textId="77777777" w:rsidR="006C6DC3" w:rsidRPr="0049713F" w:rsidRDefault="006C6DC3" w:rsidP="0049713F">
            <w:pPr>
              <w:pStyle w:val="Default"/>
              <w:rPr>
                <w:sz w:val="20"/>
                <w:szCs w:val="20"/>
              </w:rPr>
            </w:pPr>
            <w:r w:rsidRPr="0049713F">
              <w:rPr>
                <w:sz w:val="20"/>
                <w:szCs w:val="20"/>
              </w:rPr>
              <w:t>EP3: Enhance strategic partnerships</w:t>
            </w:r>
          </w:p>
          <w:p w14:paraId="7DCAE6A0" w14:textId="77777777" w:rsidR="006C6DC3" w:rsidRPr="0049713F" w:rsidRDefault="006C6DC3" w:rsidP="0049713F">
            <w:pPr>
              <w:pStyle w:val="Default"/>
              <w:rPr>
                <w:sz w:val="20"/>
                <w:szCs w:val="20"/>
              </w:rPr>
            </w:pPr>
            <w:r w:rsidRPr="0049713F">
              <w:rPr>
                <w:sz w:val="20"/>
                <w:szCs w:val="20"/>
              </w:rPr>
              <w:t>CC2: Increase knowledge of the external environment</w:t>
            </w:r>
          </w:p>
          <w:p w14:paraId="6BFE7B5D" w14:textId="77777777" w:rsidR="006C6DC3" w:rsidRPr="0049713F" w:rsidRDefault="006C6DC3" w:rsidP="0049713F">
            <w:pPr>
              <w:pStyle w:val="Default"/>
              <w:rPr>
                <w:sz w:val="20"/>
                <w:szCs w:val="20"/>
              </w:rPr>
            </w:pPr>
            <w:r w:rsidRPr="0049713F">
              <w:rPr>
                <w:sz w:val="20"/>
                <w:szCs w:val="20"/>
              </w:rPr>
              <w:t>CC3: Enhance capacity for strategy</w:t>
            </w:r>
          </w:p>
          <w:p w14:paraId="1CCF9DA4" w14:textId="77777777" w:rsidR="006C6DC3" w:rsidRPr="0049713F" w:rsidRDefault="006C6DC3" w:rsidP="0049713F">
            <w:pPr>
              <w:pStyle w:val="Default"/>
              <w:rPr>
                <w:sz w:val="20"/>
                <w:szCs w:val="20"/>
              </w:rPr>
            </w:pPr>
            <w:r w:rsidRPr="0049713F">
              <w:rPr>
                <w:sz w:val="20"/>
                <w:szCs w:val="20"/>
              </w:rPr>
              <w:t>CC5 Improve and modernise our physical and digital environment</w:t>
            </w:r>
          </w:p>
        </w:tc>
      </w:tr>
      <w:tr w:rsidR="006C6DC3" w:rsidRPr="005E2555" w14:paraId="383FBE1A" w14:textId="77777777" w:rsidTr="00014998">
        <w:trPr>
          <w:trHeight w:val="149"/>
        </w:trPr>
        <w:tc>
          <w:tcPr>
            <w:tcW w:w="4077" w:type="dxa"/>
            <w:shd w:val="clear" w:color="auto" w:fill="D9D9D9" w:themeFill="background1" w:themeFillShade="D9"/>
          </w:tcPr>
          <w:p w14:paraId="0C0B985C" w14:textId="77777777" w:rsidR="006C6DC3" w:rsidRDefault="006C6DC3" w:rsidP="0049713F">
            <w:pPr>
              <w:pStyle w:val="AHPRANumberedlistlevel1"/>
            </w:pPr>
            <w:r>
              <w:t>Improved access to healthcare through our contribution to a more sustainable health workforce</w:t>
            </w:r>
          </w:p>
        </w:tc>
        <w:tc>
          <w:tcPr>
            <w:tcW w:w="11482" w:type="dxa"/>
            <w:shd w:val="clear" w:color="auto" w:fill="D9D9D9" w:themeFill="background1" w:themeFillShade="D9"/>
          </w:tcPr>
          <w:p w14:paraId="33E0C4C9" w14:textId="77777777" w:rsidR="006C6DC3" w:rsidRPr="0049713F" w:rsidRDefault="006C6DC3" w:rsidP="0049713F">
            <w:pPr>
              <w:pStyle w:val="Default"/>
              <w:rPr>
                <w:sz w:val="20"/>
                <w:szCs w:val="20"/>
              </w:rPr>
            </w:pPr>
            <w:r w:rsidRPr="0049713F">
              <w:rPr>
                <w:sz w:val="20"/>
                <w:szCs w:val="20"/>
              </w:rPr>
              <w:t>SV3: Improve customer experience</w:t>
            </w:r>
          </w:p>
          <w:p w14:paraId="50EA11CF" w14:textId="77777777" w:rsidR="006C6DC3" w:rsidRPr="0049713F" w:rsidRDefault="006C6DC3" w:rsidP="0049713F">
            <w:pPr>
              <w:pStyle w:val="Default"/>
              <w:rPr>
                <w:sz w:val="20"/>
                <w:szCs w:val="20"/>
              </w:rPr>
            </w:pPr>
            <w:r w:rsidRPr="0049713F">
              <w:rPr>
                <w:sz w:val="20"/>
                <w:szCs w:val="20"/>
              </w:rPr>
              <w:t>FE1: Reduce unnecessary regulatory burden</w:t>
            </w:r>
          </w:p>
          <w:p w14:paraId="3EBA1448" w14:textId="77777777" w:rsidR="006C6DC3" w:rsidRPr="0049713F" w:rsidRDefault="006C6DC3" w:rsidP="0049713F">
            <w:pPr>
              <w:pStyle w:val="Default"/>
              <w:rPr>
                <w:sz w:val="20"/>
                <w:szCs w:val="20"/>
              </w:rPr>
            </w:pPr>
            <w:r w:rsidRPr="0049713F">
              <w:rPr>
                <w:sz w:val="20"/>
                <w:szCs w:val="20"/>
              </w:rPr>
              <w:t>EP3: Enhance strategic partnerships</w:t>
            </w:r>
          </w:p>
          <w:p w14:paraId="03A8DF15" w14:textId="77777777" w:rsidR="006C6DC3" w:rsidRPr="0049713F" w:rsidRDefault="006C6DC3" w:rsidP="0049713F">
            <w:pPr>
              <w:pStyle w:val="Default"/>
              <w:rPr>
                <w:sz w:val="20"/>
                <w:szCs w:val="20"/>
              </w:rPr>
            </w:pPr>
            <w:r w:rsidRPr="0049713F">
              <w:rPr>
                <w:sz w:val="20"/>
                <w:szCs w:val="20"/>
              </w:rPr>
              <w:t>FE2: Increase shared efficiencies with our strategic partners</w:t>
            </w:r>
          </w:p>
          <w:p w14:paraId="0082E2B4" w14:textId="77777777" w:rsidR="006C6DC3" w:rsidRPr="0049713F" w:rsidRDefault="006C6DC3" w:rsidP="0049713F">
            <w:pPr>
              <w:pStyle w:val="Default"/>
              <w:rPr>
                <w:sz w:val="20"/>
                <w:szCs w:val="20"/>
              </w:rPr>
            </w:pPr>
            <w:r w:rsidRPr="0049713F">
              <w:rPr>
                <w:sz w:val="20"/>
                <w:szCs w:val="20"/>
              </w:rPr>
              <w:t>CC2: Increase knowledge of the external environment</w:t>
            </w:r>
          </w:p>
        </w:tc>
      </w:tr>
    </w:tbl>
    <w:p w14:paraId="006CB375" w14:textId="77777777" w:rsidR="006C6DC3" w:rsidRDefault="006C6DC3" w:rsidP="006C6DC3"/>
    <w:p w14:paraId="652D3D6F" w14:textId="77777777" w:rsidR="00042326" w:rsidRDefault="00042326">
      <w:pPr>
        <w:rPr>
          <w:rFonts w:ascii="Arial" w:eastAsia="Arial" w:hAnsi="Arial" w:cs="Arial"/>
          <w:sz w:val="20"/>
          <w:szCs w:val="20"/>
        </w:rPr>
        <w:sectPr w:rsidR="00042326" w:rsidSect="00C77C13">
          <w:pgSz w:w="16840" w:h="11910" w:orient="landscape"/>
          <w:pgMar w:top="720" w:right="720" w:bottom="720" w:left="720" w:header="720" w:footer="720" w:gutter="0"/>
          <w:cols w:space="720"/>
          <w:docGrid w:linePitch="299"/>
        </w:sectPr>
      </w:pPr>
    </w:p>
    <w:p w14:paraId="139AB26E" w14:textId="77777777" w:rsidR="00042326" w:rsidRDefault="00042326">
      <w:pPr>
        <w:spacing w:before="9"/>
        <w:rPr>
          <w:rFonts w:ascii="Times New Roman" w:eastAsia="Times New Roman" w:hAnsi="Times New Roman" w:cs="Times New Roman"/>
          <w:sz w:val="6"/>
          <w:szCs w:val="6"/>
        </w:rPr>
      </w:pPr>
    </w:p>
    <w:p w14:paraId="30BBE281" w14:textId="77777777" w:rsidR="00042326" w:rsidRDefault="00042326">
      <w:pPr>
        <w:rPr>
          <w:rFonts w:ascii="Arial" w:eastAsia="Arial" w:hAnsi="Arial" w:cs="Arial"/>
          <w:sz w:val="20"/>
          <w:szCs w:val="20"/>
        </w:rPr>
      </w:pPr>
    </w:p>
    <w:p w14:paraId="32ED3FB6" w14:textId="77777777" w:rsidR="00982CD7" w:rsidRDefault="00982CD7">
      <w:pPr>
        <w:rPr>
          <w:rFonts w:ascii="Arial" w:eastAsia="Arial" w:hAnsi="Arial" w:cs="Arial"/>
          <w:sz w:val="20"/>
          <w:szCs w:val="20"/>
        </w:rPr>
      </w:pPr>
    </w:p>
    <w:p w14:paraId="52B20295" w14:textId="77777777" w:rsidR="00982CD7" w:rsidRDefault="00982CD7">
      <w:pPr>
        <w:rPr>
          <w:rFonts w:ascii="Arial" w:eastAsia="Arial" w:hAnsi="Arial" w:cs="Arial"/>
          <w:sz w:val="20"/>
          <w:szCs w:val="20"/>
        </w:rPr>
      </w:pPr>
    </w:p>
    <w:p w14:paraId="1219E353" w14:textId="77777777" w:rsidR="00982CD7" w:rsidRDefault="00982CD7">
      <w:pPr>
        <w:rPr>
          <w:rFonts w:ascii="Arial" w:eastAsia="Arial" w:hAnsi="Arial" w:cs="Arial"/>
          <w:sz w:val="20"/>
          <w:szCs w:val="20"/>
        </w:rPr>
      </w:pPr>
    </w:p>
    <w:p w14:paraId="0632AECA" w14:textId="77777777" w:rsidR="00982CD7" w:rsidRDefault="00982CD7" w:rsidP="0049713F">
      <w:pPr>
        <w:pStyle w:val="AHPRADocumentsubheading"/>
      </w:pPr>
      <w:r>
        <w:t>Schedule 3: Fees payable by health</w:t>
      </w:r>
      <w:r>
        <w:rPr>
          <w:spacing w:val="69"/>
        </w:rPr>
        <w:t xml:space="preserve"> </w:t>
      </w:r>
      <w:r>
        <w:t>practitioners</w:t>
      </w:r>
    </w:p>
    <w:p w14:paraId="6168215F" w14:textId="77777777" w:rsidR="00982CD7" w:rsidRDefault="00982CD7" w:rsidP="0049713F">
      <w:pPr>
        <w:pStyle w:val="AHPRASubheading"/>
      </w:pPr>
      <w:r>
        <w:t>Nursing and Midwifery Board of Australia</w:t>
      </w:r>
    </w:p>
    <w:p w14:paraId="73DB4F49" w14:textId="77777777" w:rsidR="00982CD7" w:rsidRDefault="00982CD7" w:rsidP="00982CD7">
      <w:pPr>
        <w:pStyle w:val="BodyText"/>
        <w:spacing w:before="4"/>
        <w:rPr>
          <w:b/>
          <w:sz w:val="10"/>
        </w:rPr>
      </w:pPr>
      <w:r>
        <w:rPr>
          <w:noProof/>
        </w:rPr>
        <w:drawing>
          <wp:anchor distT="0" distB="0" distL="0" distR="0" simplePos="0" relativeHeight="251661312" behindDoc="0" locked="0" layoutInCell="1" allowOverlap="1" wp14:anchorId="019D3AB3" wp14:editId="07E19F1A">
            <wp:simplePos x="0" y="0"/>
            <wp:positionH relativeFrom="page">
              <wp:posOffset>787400</wp:posOffset>
            </wp:positionH>
            <wp:positionV relativeFrom="paragraph">
              <wp:posOffset>71120</wp:posOffset>
            </wp:positionV>
            <wp:extent cx="8336741" cy="3320224"/>
            <wp:effectExtent l="0" t="0" r="0" b="0"/>
            <wp:wrapTopAndBottom/>
            <wp:docPr id="10"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7" cstate="print"/>
                    <a:stretch>
                      <a:fillRect/>
                    </a:stretch>
                  </pic:blipFill>
                  <pic:spPr>
                    <a:xfrm>
                      <a:off x="0" y="0"/>
                      <a:ext cx="8336741" cy="3320224"/>
                    </a:xfrm>
                    <a:prstGeom prst="rect">
                      <a:avLst/>
                    </a:prstGeom>
                  </pic:spPr>
                </pic:pic>
              </a:graphicData>
            </a:graphic>
          </wp:anchor>
        </w:drawing>
      </w:r>
    </w:p>
    <w:p w14:paraId="3F7DA179" w14:textId="77777777" w:rsidR="00982CD7" w:rsidRDefault="00982CD7">
      <w:pPr>
        <w:rPr>
          <w:rFonts w:ascii="Arial" w:eastAsia="Arial" w:hAnsi="Arial" w:cs="Arial"/>
          <w:sz w:val="20"/>
          <w:szCs w:val="20"/>
        </w:rPr>
        <w:sectPr w:rsidR="00982CD7">
          <w:pgSz w:w="16840" w:h="11910" w:orient="landscape"/>
          <w:pgMar w:top="640" w:right="1000" w:bottom="280" w:left="740" w:header="720" w:footer="720" w:gutter="0"/>
          <w:cols w:space="720"/>
        </w:sectPr>
      </w:pPr>
    </w:p>
    <w:p w14:paraId="51A885D5" w14:textId="77777777" w:rsidR="00042326" w:rsidRDefault="00042326">
      <w:pPr>
        <w:spacing w:before="11"/>
        <w:rPr>
          <w:rFonts w:ascii="Times New Roman" w:eastAsia="Times New Roman" w:hAnsi="Times New Roman" w:cs="Times New Roman"/>
          <w:sz w:val="21"/>
          <w:szCs w:val="21"/>
        </w:rPr>
      </w:pPr>
    </w:p>
    <w:p w14:paraId="49232547" w14:textId="77777777" w:rsidR="00982CD7" w:rsidRDefault="00982CD7" w:rsidP="0049713F">
      <w:pPr>
        <w:pStyle w:val="AHPRADocumentsubheading"/>
      </w:pPr>
      <w:bookmarkStart w:id="2" w:name="Schedule_3:_Fees_payable_by_health_pract"/>
      <w:bookmarkEnd w:id="2"/>
      <w:r>
        <w:t>Schedule 4: Summary of National Board’s annual budget</w:t>
      </w:r>
    </w:p>
    <w:p w14:paraId="6459FA05" w14:textId="2BCDAFC6" w:rsidR="00982CD7" w:rsidRDefault="005F0AA6" w:rsidP="0049713F">
      <w:pPr>
        <w:pStyle w:val="AHPRASubheading"/>
      </w:pPr>
      <w:r>
        <w:t>Nursing and Midwifery Board of Australia</w:t>
      </w:r>
    </w:p>
    <w:p w14:paraId="1CC9F005" w14:textId="77777777" w:rsidR="005F0AA6" w:rsidRDefault="00982CD7" w:rsidP="005F0AA6">
      <w:pPr>
        <w:pStyle w:val="AHPRASubheadinglevel2"/>
      </w:pPr>
      <w:r>
        <w:t xml:space="preserve">Income and expenditure budget and notes, equity statement </w:t>
      </w:r>
    </w:p>
    <w:p w14:paraId="344B6373" w14:textId="332593BE" w:rsidR="00982CD7" w:rsidRDefault="00982CD7" w:rsidP="0049713F">
      <w:pPr>
        <w:pStyle w:val="AHPRASubheadinglevel2"/>
      </w:pPr>
      <w:r>
        <w:t>S</w:t>
      </w:r>
      <w:r w:rsidR="005F0AA6">
        <w:t>ummary budget</w:t>
      </w:r>
      <w:r>
        <w:t xml:space="preserve"> 2019/20</w:t>
      </w:r>
    </w:p>
    <w:tbl>
      <w:tblPr>
        <w:tblW w:w="0" w:type="auto"/>
        <w:tblInd w:w="138"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left w:w="0" w:type="dxa"/>
          <w:right w:w="0" w:type="dxa"/>
        </w:tblCellMar>
        <w:tblLook w:val="01E0" w:firstRow="1" w:lastRow="1" w:firstColumn="1" w:lastColumn="1" w:noHBand="0" w:noVBand="0"/>
      </w:tblPr>
      <w:tblGrid>
        <w:gridCol w:w="5893"/>
        <w:gridCol w:w="2600"/>
      </w:tblGrid>
      <w:tr w:rsidR="00982CD7" w14:paraId="0EF6FCA7" w14:textId="77777777" w:rsidTr="00FD77D5">
        <w:trPr>
          <w:trHeight w:hRule="exact" w:val="338"/>
        </w:trPr>
        <w:tc>
          <w:tcPr>
            <w:tcW w:w="5893" w:type="dxa"/>
            <w:tcBorders>
              <w:left w:val="single" w:sz="4" w:space="0" w:color="000000"/>
              <w:right w:val="single" w:sz="4" w:space="0" w:color="000000"/>
            </w:tcBorders>
          </w:tcPr>
          <w:p w14:paraId="4B3313A9" w14:textId="77777777" w:rsidR="00982CD7" w:rsidRPr="0049713F" w:rsidRDefault="00982CD7" w:rsidP="00FD77D5">
            <w:pPr>
              <w:pStyle w:val="TableParagraph"/>
              <w:spacing w:before="55"/>
              <w:ind w:left="2726" w:right="2726"/>
              <w:jc w:val="center"/>
              <w:rPr>
                <w:rFonts w:cs="Arial"/>
                <w:b/>
                <w:szCs w:val="20"/>
              </w:rPr>
            </w:pPr>
            <w:r w:rsidRPr="0049713F">
              <w:rPr>
                <w:rFonts w:cs="Arial"/>
                <w:b/>
                <w:szCs w:val="20"/>
              </w:rPr>
              <w:t>Item</w:t>
            </w:r>
          </w:p>
        </w:tc>
        <w:tc>
          <w:tcPr>
            <w:tcW w:w="2600" w:type="dxa"/>
            <w:tcBorders>
              <w:left w:val="single" w:sz="4" w:space="0" w:color="000000"/>
            </w:tcBorders>
            <w:shd w:val="clear" w:color="auto" w:fill="D8D8D8"/>
          </w:tcPr>
          <w:p w14:paraId="01860EEB" w14:textId="77777777" w:rsidR="00982CD7" w:rsidRPr="0049713F" w:rsidRDefault="00982CD7" w:rsidP="00FD77D5">
            <w:pPr>
              <w:pStyle w:val="TableParagraph"/>
              <w:spacing w:before="55"/>
              <w:ind w:left="689"/>
              <w:jc w:val="center"/>
              <w:rPr>
                <w:rFonts w:cs="Arial"/>
                <w:b/>
                <w:szCs w:val="20"/>
              </w:rPr>
            </w:pPr>
            <w:r w:rsidRPr="0049713F">
              <w:rPr>
                <w:rFonts w:cs="Arial"/>
                <w:b/>
                <w:w w:val="99"/>
                <w:szCs w:val="20"/>
              </w:rPr>
              <w:t>$</w:t>
            </w:r>
          </w:p>
        </w:tc>
      </w:tr>
      <w:tr w:rsidR="00982CD7" w14:paraId="418C78A2" w14:textId="77777777" w:rsidTr="00FD77D5">
        <w:trPr>
          <w:trHeight w:hRule="exact" w:val="452"/>
        </w:trPr>
        <w:tc>
          <w:tcPr>
            <w:tcW w:w="5893" w:type="dxa"/>
            <w:tcBorders>
              <w:left w:val="single" w:sz="4" w:space="0" w:color="000000"/>
              <w:bottom w:val="single" w:sz="4" w:space="0" w:color="000000"/>
              <w:right w:val="single" w:sz="4" w:space="0" w:color="000000"/>
            </w:tcBorders>
          </w:tcPr>
          <w:p w14:paraId="34475DC0" w14:textId="77777777" w:rsidR="00982CD7" w:rsidRPr="0049713F" w:rsidRDefault="00982CD7" w:rsidP="0049713F">
            <w:pPr>
              <w:pStyle w:val="TableParagraph"/>
              <w:ind w:left="45"/>
              <w:rPr>
                <w:rFonts w:cs="Arial"/>
                <w:b/>
                <w:szCs w:val="20"/>
              </w:rPr>
            </w:pPr>
            <w:r w:rsidRPr="0049713F">
              <w:rPr>
                <w:rFonts w:cs="Arial"/>
                <w:b/>
                <w:szCs w:val="20"/>
              </w:rPr>
              <w:t>Income</w:t>
            </w:r>
          </w:p>
        </w:tc>
        <w:tc>
          <w:tcPr>
            <w:tcW w:w="2600" w:type="dxa"/>
            <w:tcBorders>
              <w:left w:val="single" w:sz="4" w:space="0" w:color="000000"/>
              <w:bottom w:val="single" w:sz="4" w:space="0" w:color="000000"/>
            </w:tcBorders>
            <w:shd w:val="clear" w:color="auto" w:fill="D8D8D8"/>
          </w:tcPr>
          <w:p w14:paraId="30E44DE1" w14:textId="77777777" w:rsidR="00982CD7" w:rsidRPr="0049713F" w:rsidRDefault="00982CD7" w:rsidP="00FD77D5">
            <w:pPr>
              <w:rPr>
                <w:rFonts w:ascii="Arial" w:hAnsi="Arial" w:cs="Arial"/>
                <w:sz w:val="20"/>
                <w:szCs w:val="20"/>
              </w:rPr>
            </w:pPr>
          </w:p>
        </w:tc>
      </w:tr>
      <w:tr w:rsidR="00982CD7" w14:paraId="3C47F7DD" w14:textId="77777777" w:rsidTr="00FD77D5">
        <w:trPr>
          <w:trHeight w:hRule="exact" w:val="452"/>
        </w:trPr>
        <w:tc>
          <w:tcPr>
            <w:tcW w:w="5893" w:type="dxa"/>
            <w:tcBorders>
              <w:top w:val="single" w:sz="4" w:space="0" w:color="000000"/>
              <w:left w:val="single" w:sz="4" w:space="0" w:color="000000"/>
              <w:right w:val="single" w:sz="4" w:space="0" w:color="000000"/>
            </w:tcBorders>
          </w:tcPr>
          <w:p w14:paraId="44FCB069" w14:textId="77777777" w:rsidR="00982CD7" w:rsidRPr="0049713F" w:rsidRDefault="00982CD7" w:rsidP="0049713F">
            <w:pPr>
              <w:pStyle w:val="TableParagraph"/>
              <w:ind w:left="45"/>
              <w:rPr>
                <w:rFonts w:cs="Arial"/>
                <w:szCs w:val="20"/>
              </w:rPr>
            </w:pPr>
            <w:r w:rsidRPr="0049713F">
              <w:rPr>
                <w:rFonts w:cs="Arial"/>
                <w:szCs w:val="20"/>
              </w:rPr>
              <w:t>Registration (see note 1)</w:t>
            </w:r>
          </w:p>
        </w:tc>
        <w:tc>
          <w:tcPr>
            <w:tcW w:w="2600" w:type="dxa"/>
            <w:tcBorders>
              <w:top w:val="single" w:sz="4" w:space="0" w:color="000000"/>
              <w:left w:val="single" w:sz="4" w:space="0" w:color="000000"/>
            </w:tcBorders>
            <w:shd w:val="clear" w:color="auto" w:fill="D8D8D8"/>
          </w:tcPr>
          <w:p w14:paraId="2D088E4D" w14:textId="77777777" w:rsidR="00982CD7" w:rsidRPr="0049713F" w:rsidRDefault="00982CD7" w:rsidP="00FD77D5">
            <w:pPr>
              <w:pStyle w:val="TableParagraph"/>
              <w:ind w:right="96"/>
              <w:jc w:val="right"/>
              <w:rPr>
                <w:rFonts w:cs="Arial"/>
                <w:szCs w:val="20"/>
              </w:rPr>
            </w:pPr>
            <w:r w:rsidRPr="0049713F">
              <w:rPr>
                <w:rFonts w:cs="Arial"/>
                <w:w w:val="95"/>
                <w:szCs w:val="20"/>
              </w:rPr>
              <w:t>61,088,300</w:t>
            </w:r>
          </w:p>
        </w:tc>
      </w:tr>
      <w:tr w:rsidR="00982CD7" w14:paraId="0F6F7765" w14:textId="77777777" w:rsidTr="00FD77D5">
        <w:trPr>
          <w:trHeight w:hRule="exact" w:val="451"/>
        </w:trPr>
        <w:tc>
          <w:tcPr>
            <w:tcW w:w="5893" w:type="dxa"/>
            <w:tcBorders>
              <w:left w:val="single" w:sz="4" w:space="0" w:color="000000"/>
              <w:right w:val="single" w:sz="4" w:space="0" w:color="000000"/>
            </w:tcBorders>
          </w:tcPr>
          <w:p w14:paraId="2FFCB599" w14:textId="77777777" w:rsidR="00982CD7" w:rsidRPr="0049713F" w:rsidRDefault="00982CD7" w:rsidP="0049713F">
            <w:pPr>
              <w:pStyle w:val="TableParagraph"/>
              <w:ind w:left="45"/>
              <w:rPr>
                <w:rFonts w:cs="Arial"/>
                <w:szCs w:val="20"/>
              </w:rPr>
            </w:pPr>
            <w:r w:rsidRPr="0049713F">
              <w:rPr>
                <w:rFonts w:cs="Arial"/>
                <w:szCs w:val="20"/>
              </w:rPr>
              <w:t>Application</w:t>
            </w:r>
          </w:p>
        </w:tc>
        <w:tc>
          <w:tcPr>
            <w:tcW w:w="2600" w:type="dxa"/>
            <w:tcBorders>
              <w:left w:val="single" w:sz="4" w:space="0" w:color="000000"/>
            </w:tcBorders>
            <w:shd w:val="clear" w:color="auto" w:fill="D8D8D8"/>
          </w:tcPr>
          <w:p w14:paraId="0CCF8008" w14:textId="77777777" w:rsidR="00982CD7" w:rsidRPr="0049713F" w:rsidRDefault="00982CD7" w:rsidP="00FD77D5">
            <w:pPr>
              <w:pStyle w:val="TableParagraph"/>
              <w:ind w:right="96"/>
              <w:jc w:val="right"/>
              <w:rPr>
                <w:rFonts w:cs="Arial"/>
                <w:szCs w:val="20"/>
              </w:rPr>
            </w:pPr>
            <w:r w:rsidRPr="0049713F">
              <w:rPr>
                <w:rFonts w:cs="Arial"/>
                <w:w w:val="95"/>
                <w:szCs w:val="20"/>
              </w:rPr>
              <w:t>6,623,360</w:t>
            </w:r>
          </w:p>
        </w:tc>
      </w:tr>
      <w:tr w:rsidR="00982CD7" w14:paraId="12C7E98C" w14:textId="77777777" w:rsidTr="00FD77D5">
        <w:trPr>
          <w:trHeight w:hRule="exact" w:val="452"/>
        </w:trPr>
        <w:tc>
          <w:tcPr>
            <w:tcW w:w="5893" w:type="dxa"/>
            <w:tcBorders>
              <w:left w:val="single" w:sz="4" w:space="0" w:color="000000"/>
              <w:bottom w:val="single" w:sz="4" w:space="0" w:color="000000"/>
              <w:right w:val="single" w:sz="4" w:space="0" w:color="000000"/>
            </w:tcBorders>
          </w:tcPr>
          <w:p w14:paraId="424411EB" w14:textId="77777777" w:rsidR="00982CD7" w:rsidRPr="0049713F" w:rsidRDefault="00982CD7" w:rsidP="0049713F">
            <w:pPr>
              <w:pStyle w:val="TableParagraph"/>
              <w:ind w:left="45"/>
              <w:rPr>
                <w:rFonts w:cs="Arial"/>
                <w:szCs w:val="20"/>
              </w:rPr>
            </w:pPr>
            <w:r w:rsidRPr="0049713F">
              <w:rPr>
                <w:rFonts w:cs="Arial"/>
                <w:szCs w:val="20"/>
              </w:rPr>
              <w:t>Interest</w:t>
            </w:r>
          </w:p>
        </w:tc>
        <w:tc>
          <w:tcPr>
            <w:tcW w:w="2600" w:type="dxa"/>
            <w:tcBorders>
              <w:left w:val="single" w:sz="4" w:space="0" w:color="000000"/>
              <w:bottom w:val="single" w:sz="4" w:space="0" w:color="000000"/>
            </w:tcBorders>
            <w:shd w:val="clear" w:color="auto" w:fill="D8D8D8"/>
          </w:tcPr>
          <w:p w14:paraId="48702F00" w14:textId="77777777" w:rsidR="00982CD7" w:rsidRPr="0049713F" w:rsidRDefault="00982CD7" w:rsidP="00FD77D5">
            <w:pPr>
              <w:pStyle w:val="TableParagraph"/>
              <w:ind w:right="96"/>
              <w:jc w:val="right"/>
              <w:rPr>
                <w:rFonts w:cs="Arial"/>
                <w:szCs w:val="20"/>
              </w:rPr>
            </w:pPr>
            <w:r w:rsidRPr="0049713F">
              <w:rPr>
                <w:rFonts w:cs="Arial"/>
                <w:w w:val="95"/>
                <w:szCs w:val="20"/>
              </w:rPr>
              <w:t>1,141,000</w:t>
            </w:r>
          </w:p>
        </w:tc>
      </w:tr>
      <w:tr w:rsidR="00982CD7" w14:paraId="1D340AE1" w14:textId="77777777" w:rsidTr="00FD77D5">
        <w:trPr>
          <w:trHeight w:hRule="exact" w:val="452"/>
        </w:trPr>
        <w:tc>
          <w:tcPr>
            <w:tcW w:w="5893" w:type="dxa"/>
            <w:tcBorders>
              <w:top w:val="single" w:sz="4" w:space="0" w:color="000000"/>
              <w:left w:val="single" w:sz="4" w:space="0" w:color="000000"/>
              <w:right w:val="single" w:sz="4" w:space="0" w:color="000000"/>
            </w:tcBorders>
          </w:tcPr>
          <w:p w14:paraId="1A574B78" w14:textId="44A8EAA6" w:rsidR="00982CD7" w:rsidRPr="0049713F" w:rsidRDefault="00982CD7" w:rsidP="0049713F">
            <w:pPr>
              <w:pStyle w:val="TableParagraph"/>
              <w:ind w:left="45"/>
              <w:rPr>
                <w:rFonts w:cs="Arial"/>
                <w:szCs w:val="20"/>
              </w:rPr>
            </w:pPr>
            <w:r w:rsidRPr="0049713F">
              <w:rPr>
                <w:rFonts w:cs="Arial"/>
                <w:szCs w:val="20"/>
              </w:rPr>
              <w:t xml:space="preserve">Late </w:t>
            </w:r>
            <w:r w:rsidR="005F0AA6" w:rsidRPr="005F0AA6">
              <w:rPr>
                <w:rFonts w:cs="Arial"/>
                <w:szCs w:val="20"/>
              </w:rPr>
              <w:t>fees and fast track fees</w:t>
            </w:r>
          </w:p>
        </w:tc>
        <w:tc>
          <w:tcPr>
            <w:tcW w:w="2600" w:type="dxa"/>
            <w:tcBorders>
              <w:top w:val="single" w:sz="4" w:space="0" w:color="000000"/>
              <w:left w:val="single" w:sz="4" w:space="0" w:color="000000"/>
            </w:tcBorders>
            <w:shd w:val="clear" w:color="auto" w:fill="D8D8D8"/>
          </w:tcPr>
          <w:p w14:paraId="21F7097F" w14:textId="77777777" w:rsidR="00982CD7" w:rsidRPr="0049713F" w:rsidRDefault="00982CD7" w:rsidP="00FD77D5">
            <w:pPr>
              <w:pStyle w:val="TableParagraph"/>
              <w:ind w:right="96"/>
              <w:jc w:val="right"/>
              <w:rPr>
                <w:rFonts w:cs="Arial"/>
                <w:szCs w:val="20"/>
              </w:rPr>
            </w:pPr>
            <w:r w:rsidRPr="0049713F">
              <w:rPr>
                <w:rFonts w:cs="Arial"/>
                <w:w w:val="95"/>
                <w:szCs w:val="20"/>
              </w:rPr>
              <w:t>347,900</w:t>
            </w:r>
          </w:p>
        </w:tc>
      </w:tr>
      <w:tr w:rsidR="00982CD7" w14:paraId="29E9D299" w14:textId="77777777" w:rsidTr="00FD77D5">
        <w:trPr>
          <w:trHeight w:hRule="exact" w:val="451"/>
        </w:trPr>
        <w:tc>
          <w:tcPr>
            <w:tcW w:w="5893" w:type="dxa"/>
            <w:tcBorders>
              <w:left w:val="single" w:sz="4" w:space="0" w:color="000000"/>
              <w:right w:val="single" w:sz="4" w:space="0" w:color="000000"/>
            </w:tcBorders>
          </w:tcPr>
          <w:p w14:paraId="709226FD" w14:textId="77777777" w:rsidR="00982CD7" w:rsidRPr="0049713F" w:rsidRDefault="00982CD7" w:rsidP="0049713F">
            <w:pPr>
              <w:pStyle w:val="TableParagraph"/>
              <w:ind w:left="45"/>
              <w:rPr>
                <w:rFonts w:cs="Arial"/>
                <w:szCs w:val="20"/>
              </w:rPr>
            </w:pPr>
            <w:r w:rsidRPr="0049713F">
              <w:rPr>
                <w:rFonts w:cs="Arial"/>
                <w:szCs w:val="20"/>
              </w:rPr>
              <w:t>Other</w:t>
            </w:r>
          </w:p>
        </w:tc>
        <w:tc>
          <w:tcPr>
            <w:tcW w:w="2600" w:type="dxa"/>
            <w:tcBorders>
              <w:left w:val="single" w:sz="4" w:space="0" w:color="000000"/>
            </w:tcBorders>
            <w:shd w:val="clear" w:color="auto" w:fill="D8D8D8"/>
          </w:tcPr>
          <w:p w14:paraId="31EE9C2A" w14:textId="77777777" w:rsidR="00982CD7" w:rsidRPr="0049713F" w:rsidRDefault="00982CD7" w:rsidP="00FD77D5">
            <w:pPr>
              <w:pStyle w:val="TableParagraph"/>
              <w:ind w:right="72"/>
              <w:jc w:val="right"/>
              <w:rPr>
                <w:rFonts w:cs="Arial"/>
                <w:szCs w:val="20"/>
              </w:rPr>
            </w:pPr>
            <w:r w:rsidRPr="0049713F">
              <w:rPr>
                <w:rFonts w:cs="Arial"/>
                <w:w w:val="95"/>
                <w:szCs w:val="20"/>
              </w:rPr>
              <w:t>232,250</w:t>
            </w:r>
          </w:p>
        </w:tc>
      </w:tr>
      <w:tr w:rsidR="00982CD7" w14:paraId="18AB1D25" w14:textId="77777777" w:rsidTr="00FD77D5">
        <w:trPr>
          <w:trHeight w:hRule="exact" w:val="452"/>
        </w:trPr>
        <w:tc>
          <w:tcPr>
            <w:tcW w:w="5893" w:type="dxa"/>
            <w:tcBorders>
              <w:left w:val="single" w:sz="4" w:space="0" w:color="000000"/>
              <w:bottom w:val="single" w:sz="4" w:space="0" w:color="000000"/>
              <w:right w:val="single" w:sz="4" w:space="0" w:color="000000"/>
            </w:tcBorders>
          </w:tcPr>
          <w:p w14:paraId="0A40FB2C" w14:textId="0CDD0E48" w:rsidR="00982CD7" w:rsidRPr="0049713F" w:rsidRDefault="00982CD7" w:rsidP="0049713F">
            <w:pPr>
              <w:pStyle w:val="TableParagraph"/>
              <w:ind w:left="45"/>
              <w:rPr>
                <w:rFonts w:cs="Arial"/>
                <w:b/>
                <w:szCs w:val="20"/>
              </w:rPr>
            </w:pPr>
            <w:r w:rsidRPr="0049713F">
              <w:rPr>
                <w:rFonts w:cs="Arial"/>
                <w:b/>
                <w:szCs w:val="20"/>
              </w:rPr>
              <w:t xml:space="preserve">Total </w:t>
            </w:r>
            <w:r w:rsidR="005F0AA6">
              <w:rPr>
                <w:rFonts w:cs="Arial"/>
                <w:b/>
                <w:szCs w:val="20"/>
              </w:rPr>
              <w:t>i</w:t>
            </w:r>
            <w:r w:rsidRPr="0049713F">
              <w:rPr>
                <w:rFonts w:cs="Arial"/>
                <w:b/>
                <w:szCs w:val="20"/>
              </w:rPr>
              <w:t>ncome</w:t>
            </w:r>
          </w:p>
        </w:tc>
        <w:tc>
          <w:tcPr>
            <w:tcW w:w="2600" w:type="dxa"/>
            <w:tcBorders>
              <w:left w:val="single" w:sz="4" w:space="0" w:color="000000"/>
              <w:bottom w:val="single" w:sz="4" w:space="0" w:color="000000"/>
            </w:tcBorders>
            <w:shd w:val="clear" w:color="auto" w:fill="D8D8D8"/>
          </w:tcPr>
          <w:p w14:paraId="79F07450" w14:textId="77777777" w:rsidR="00982CD7" w:rsidRPr="0049713F" w:rsidRDefault="00982CD7" w:rsidP="00FD77D5">
            <w:pPr>
              <w:pStyle w:val="TableParagraph"/>
              <w:ind w:right="72"/>
              <w:jc w:val="right"/>
              <w:rPr>
                <w:rFonts w:cs="Arial"/>
                <w:b/>
                <w:szCs w:val="20"/>
              </w:rPr>
            </w:pPr>
            <w:r w:rsidRPr="0049713F">
              <w:rPr>
                <w:rFonts w:cs="Arial"/>
                <w:b/>
                <w:w w:val="95"/>
                <w:szCs w:val="20"/>
              </w:rPr>
              <w:t>69,432,810</w:t>
            </w:r>
          </w:p>
        </w:tc>
      </w:tr>
      <w:tr w:rsidR="00982CD7" w14:paraId="6928C6EC" w14:textId="77777777" w:rsidTr="00FD77D5">
        <w:trPr>
          <w:trHeight w:hRule="exact" w:val="452"/>
        </w:trPr>
        <w:tc>
          <w:tcPr>
            <w:tcW w:w="5893" w:type="dxa"/>
            <w:tcBorders>
              <w:top w:val="single" w:sz="4" w:space="0" w:color="000000"/>
              <w:left w:val="single" w:sz="4" w:space="0" w:color="000000"/>
              <w:right w:val="single" w:sz="4" w:space="0" w:color="000000"/>
            </w:tcBorders>
          </w:tcPr>
          <w:p w14:paraId="7789E67C" w14:textId="77777777" w:rsidR="00982CD7" w:rsidRPr="0049713F" w:rsidRDefault="00982CD7" w:rsidP="0049713F">
            <w:pPr>
              <w:pStyle w:val="TableParagraph"/>
              <w:ind w:left="45"/>
              <w:rPr>
                <w:rFonts w:cs="Arial"/>
                <w:b/>
                <w:szCs w:val="20"/>
              </w:rPr>
            </w:pPr>
            <w:r w:rsidRPr="0049713F">
              <w:rPr>
                <w:rFonts w:cs="Arial"/>
                <w:b/>
                <w:szCs w:val="20"/>
              </w:rPr>
              <w:t>Expenses</w:t>
            </w:r>
          </w:p>
        </w:tc>
        <w:tc>
          <w:tcPr>
            <w:tcW w:w="2600" w:type="dxa"/>
            <w:tcBorders>
              <w:top w:val="single" w:sz="4" w:space="0" w:color="000000"/>
              <w:left w:val="single" w:sz="4" w:space="0" w:color="000000"/>
            </w:tcBorders>
            <w:shd w:val="clear" w:color="auto" w:fill="D8D8D8"/>
          </w:tcPr>
          <w:p w14:paraId="005C1F48" w14:textId="77777777" w:rsidR="00982CD7" w:rsidRPr="0049713F" w:rsidRDefault="00982CD7" w:rsidP="00FD77D5">
            <w:pPr>
              <w:rPr>
                <w:rFonts w:ascii="Arial" w:hAnsi="Arial" w:cs="Arial"/>
                <w:sz w:val="20"/>
                <w:szCs w:val="20"/>
              </w:rPr>
            </w:pPr>
          </w:p>
        </w:tc>
      </w:tr>
      <w:tr w:rsidR="00982CD7" w14:paraId="2F2FC6F8" w14:textId="77777777" w:rsidTr="00FD77D5">
        <w:trPr>
          <w:trHeight w:hRule="exact" w:val="451"/>
        </w:trPr>
        <w:tc>
          <w:tcPr>
            <w:tcW w:w="5893" w:type="dxa"/>
            <w:tcBorders>
              <w:left w:val="single" w:sz="4" w:space="0" w:color="000000"/>
              <w:right w:val="single" w:sz="4" w:space="0" w:color="000000"/>
            </w:tcBorders>
          </w:tcPr>
          <w:p w14:paraId="5C644DA9" w14:textId="77777777" w:rsidR="00982CD7" w:rsidRPr="0049713F" w:rsidRDefault="00982CD7" w:rsidP="0049713F">
            <w:pPr>
              <w:pStyle w:val="TableParagraph"/>
              <w:ind w:left="45"/>
              <w:rPr>
                <w:rFonts w:cs="Arial"/>
                <w:szCs w:val="20"/>
              </w:rPr>
            </w:pPr>
            <w:r w:rsidRPr="0049713F">
              <w:rPr>
                <w:rFonts w:cs="Arial"/>
                <w:szCs w:val="20"/>
              </w:rPr>
              <w:t>Board and committee (see note 2)</w:t>
            </w:r>
          </w:p>
        </w:tc>
        <w:tc>
          <w:tcPr>
            <w:tcW w:w="2600" w:type="dxa"/>
            <w:tcBorders>
              <w:left w:val="single" w:sz="4" w:space="0" w:color="000000"/>
            </w:tcBorders>
            <w:shd w:val="clear" w:color="auto" w:fill="D8D8D8"/>
          </w:tcPr>
          <w:p w14:paraId="0F043346" w14:textId="77777777" w:rsidR="00982CD7" w:rsidRPr="0049713F" w:rsidRDefault="00982CD7" w:rsidP="00FD77D5">
            <w:pPr>
              <w:pStyle w:val="TableParagraph"/>
              <w:ind w:right="96"/>
              <w:jc w:val="right"/>
              <w:rPr>
                <w:rFonts w:cs="Arial"/>
                <w:szCs w:val="20"/>
              </w:rPr>
            </w:pPr>
            <w:r w:rsidRPr="0049713F">
              <w:rPr>
                <w:rFonts w:cs="Arial"/>
                <w:w w:val="95"/>
                <w:szCs w:val="20"/>
              </w:rPr>
              <w:t>2,148,140</w:t>
            </w:r>
          </w:p>
        </w:tc>
      </w:tr>
      <w:tr w:rsidR="00982CD7" w14:paraId="14EC0BE4" w14:textId="77777777" w:rsidTr="00FD77D5">
        <w:trPr>
          <w:trHeight w:hRule="exact" w:val="452"/>
        </w:trPr>
        <w:tc>
          <w:tcPr>
            <w:tcW w:w="5893" w:type="dxa"/>
            <w:tcBorders>
              <w:left w:val="single" w:sz="4" w:space="0" w:color="000000"/>
              <w:bottom w:val="single" w:sz="4" w:space="0" w:color="000000"/>
              <w:right w:val="single" w:sz="4" w:space="0" w:color="000000"/>
            </w:tcBorders>
          </w:tcPr>
          <w:p w14:paraId="56F0D6F5" w14:textId="77777777" w:rsidR="00982CD7" w:rsidRPr="0049713F" w:rsidRDefault="00982CD7" w:rsidP="0049713F">
            <w:pPr>
              <w:pStyle w:val="TableParagraph"/>
              <w:ind w:left="45"/>
              <w:rPr>
                <w:rFonts w:cs="Arial"/>
                <w:szCs w:val="20"/>
              </w:rPr>
            </w:pPr>
            <w:r w:rsidRPr="0049713F">
              <w:rPr>
                <w:rFonts w:cs="Arial"/>
                <w:szCs w:val="20"/>
              </w:rPr>
              <w:t>Legal, tribunal costs and expert advice (see note 3)</w:t>
            </w:r>
          </w:p>
        </w:tc>
        <w:tc>
          <w:tcPr>
            <w:tcW w:w="2600" w:type="dxa"/>
            <w:tcBorders>
              <w:left w:val="single" w:sz="4" w:space="0" w:color="000000"/>
              <w:bottom w:val="single" w:sz="4" w:space="0" w:color="000000"/>
            </w:tcBorders>
            <w:shd w:val="clear" w:color="auto" w:fill="D8D8D8"/>
          </w:tcPr>
          <w:p w14:paraId="70735E0D" w14:textId="77777777" w:rsidR="00982CD7" w:rsidRPr="0049713F" w:rsidRDefault="00982CD7" w:rsidP="00FD77D5">
            <w:pPr>
              <w:pStyle w:val="TableParagraph"/>
              <w:ind w:right="96"/>
              <w:jc w:val="right"/>
              <w:rPr>
                <w:rFonts w:cs="Arial"/>
                <w:szCs w:val="20"/>
              </w:rPr>
            </w:pPr>
            <w:r w:rsidRPr="0049713F">
              <w:rPr>
                <w:rFonts w:cs="Arial"/>
                <w:w w:val="95"/>
                <w:szCs w:val="20"/>
              </w:rPr>
              <w:t>3,018,780</w:t>
            </w:r>
          </w:p>
        </w:tc>
      </w:tr>
      <w:tr w:rsidR="00982CD7" w14:paraId="0A01C6D8" w14:textId="77777777" w:rsidTr="00FD77D5">
        <w:trPr>
          <w:trHeight w:hRule="exact" w:val="452"/>
        </w:trPr>
        <w:tc>
          <w:tcPr>
            <w:tcW w:w="5893" w:type="dxa"/>
            <w:tcBorders>
              <w:top w:val="single" w:sz="4" w:space="0" w:color="000000"/>
              <w:left w:val="single" w:sz="4" w:space="0" w:color="000000"/>
              <w:right w:val="single" w:sz="4" w:space="0" w:color="000000"/>
            </w:tcBorders>
          </w:tcPr>
          <w:p w14:paraId="3E90E459" w14:textId="77777777" w:rsidR="00982CD7" w:rsidRPr="0049713F" w:rsidRDefault="00982CD7" w:rsidP="0049713F">
            <w:pPr>
              <w:pStyle w:val="TableParagraph"/>
              <w:ind w:left="45"/>
              <w:rPr>
                <w:rFonts w:cs="Arial"/>
                <w:szCs w:val="20"/>
              </w:rPr>
            </w:pPr>
            <w:r w:rsidRPr="0049713F">
              <w:rPr>
                <w:rFonts w:cs="Arial"/>
                <w:szCs w:val="20"/>
              </w:rPr>
              <w:t>Accreditation (see note 4)</w:t>
            </w:r>
          </w:p>
        </w:tc>
        <w:tc>
          <w:tcPr>
            <w:tcW w:w="2600" w:type="dxa"/>
            <w:tcBorders>
              <w:top w:val="single" w:sz="4" w:space="0" w:color="000000"/>
              <w:left w:val="single" w:sz="4" w:space="0" w:color="000000"/>
            </w:tcBorders>
            <w:shd w:val="clear" w:color="auto" w:fill="D8D8D8"/>
          </w:tcPr>
          <w:p w14:paraId="5794FEDA" w14:textId="77777777" w:rsidR="00982CD7" w:rsidRPr="0049713F" w:rsidRDefault="00982CD7" w:rsidP="00FD77D5">
            <w:pPr>
              <w:pStyle w:val="TableParagraph"/>
              <w:ind w:right="96"/>
              <w:jc w:val="right"/>
              <w:rPr>
                <w:rFonts w:cs="Arial"/>
                <w:szCs w:val="20"/>
              </w:rPr>
            </w:pPr>
            <w:r w:rsidRPr="0049713F">
              <w:rPr>
                <w:rFonts w:cs="Arial"/>
                <w:w w:val="95"/>
                <w:szCs w:val="20"/>
              </w:rPr>
              <w:t>2,900,427</w:t>
            </w:r>
          </w:p>
        </w:tc>
      </w:tr>
      <w:tr w:rsidR="00982CD7" w14:paraId="7A8EAF6B" w14:textId="77777777" w:rsidTr="00FD77D5">
        <w:trPr>
          <w:trHeight w:hRule="exact" w:val="451"/>
        </w:trPr>
        <w:tc>
          <w:tcPr>
            <w:tcW w:w="5893" w:type="dxa"/>
            <w:tcBorders>
              <w:left w:val="single" w:sz="4" w:space="0" w:color="000000"/>
              <w:right w:val="single" w:sz="4" w:space="0" w:color="000000"/>
            </w:tcBorders>
          </w:tcPr>
          <w:p w14:paraId="0135F130" w14:textId="77777777" w:rsidR="00982CD7" w:rsidRPr="0049713F" w:rsidRDefault="00982CD7" w:rsidP="0049713F">
            <w:pPr>
              <w:pStyle w:val="TableParagraph"/>
              <w:ind w:left="45"/>
              <w:rPr>
                <w:rFonts w:cs="Arial"/>
                <w:szCs w:val="20"/>
              </w:rPr>
            </w:pPr>
            <w:r w:rsidRPr="0049713F">
              <w:rPr>
                <w:rFonts w:cs="Arial"/>
                <w:szCs w:val="20"/>
              </w:rPr>
              <w:t>Office of the Health Ombudsman (Queensland)</w:t>
            </w:r>
          </w:p>
        </w:tc>
        <w:tc>
          <w:tcPr>
            <w:tcW w:w="2600" w:type="dxa"/>
            <w:tcBorders>
              <w:left w:val="single" w:sz="4" w:space="0" w:color="000000"/>
            </w:tcBorders>
            <w:shd w:val="clear" w:color="auto" w:fill="D8D8D8"/>
          </w:tcPr>
          <w:p w14:paraId="0D727211" w14:textId="77777777" w:rsidR="00982CD7" w:rsidRPr="0049713F" w:rsidRDefault="00982CD7" w:rsidP="00FD77D5">
            <w:pPr>
              <w:pStyle w:val="TableParagraph"/>
              <w:ind w:right="96"/>
              <w:jc w:val="right"/>
              <w:rPr>
                <w:rFonts w:cs="Arial"/>
                <w:szCs w:val="20"/>
              </w:rPr>
            </w:pPr>
            <w:r w:rsidRPr="0049713F">
              <w:rPr>
                <w:rFonts w:cs="Arial"/>
                <w:w w:val="95"/>
                <w:szCs w:val="20"/>
              </w:rPr>
              <w:t>2,066,740</w:t>
            </w:r>
          </w:p>
        </w:tc>
      </w:tr>
      <w:tr w:rsidR="00982CD7" w14:paraId="7556F17F" w14:textId="77777777" w:rsidTr="00FD77D5">
        <w:trPr>
          <w:trHeight w:hRule="exact" w:val="452"/>
        </w:trPr>
        <w:tc>
          <w:tcPr>
            <w:tcW w:w="5893" w:type="dxa"/>
            <w:tcBorders>
              <w:left w:val="single" w:sz="4" w:space="0" w:color="000000"/>
              <w:bottom w:val="single" w:sz="4" w:space="0" w:color="000000"/>
              <w:right w:val="single" w:sz="4" w:space="0" w:color="000000"/>
            </w:tcBorders>
          </w:tcPr>
          <w:p w14:paraId="4EEC9EE2" w14:textId="77777777" w:rsidR="00982CD7" w:rsidRPr="0049713F" w:rsidRDefault="00982CD7" w:rsidP="0049713F">
            <w:pPr>
              <w:pStyle w:val="TableParagraph"/>
              <w:ind w:left="45"/>
              <w:rPr>
                <w:rFonts w:cs="Arial"/>
                <w:szCs w:val="20"/>
              </w:rPr>
            </w:pPr>
            <w:r w:rsidRPr="0049713F">
              <w:rPr>
                <w:rFonts w:cs="Arial"/>
                <w:szCs w:val="20"/>
              </w:rPr>
              <w:t>Other direct expenditure (see note 5)</w:t>
            </w:r>
          </w:p>
        </w:tc>
        <w:tc>
          <w:tcPr>
            <w:tcW w:w="2600" w:type="dxa"/>
            <w:tcBorders>
              <w:left w:val="single" w:sz="4" w:space="0" w:color="000000"/>
              <w:bottom w:val="single" w:sz="4" w:space="0" w:color="000000"/>
            </w:tcBorders>
            <w:shd w:val="clear" w:color="auto" w:fill="D8D8D8"/>
          </w:tcPr>
          <w:p w14:paraId="669821D6" w14:textId="77777777" w:rsidR="00982CD7" w:rsidRPr="0049713F" w:rsidRDefault="00982CD7" w:rsidP="00FD77D5">
            <w:pPr>
              <w:pStyle w:val="TableParagraph"/>
              <w:ind w:right="96"/>
              <w:jc w:val="right"/>
              <w:rPr>
                <w:rFonts w:cs="Arial"/>
                <w:szCs w:val="20"/>
              </w:rPr>
            </w:pPr>
            <w:r w:rsidRPr="0049713F">
              <w:rPr>
                <w:rFonts w:cs="Arial"/>
                <w:w w:val="95"/>
                <w:szCs w:val="20"/>
              </w:rPr>
              <w:t>4,430,090</w:t>
            </w:r>
          </w:p>
        </w:tc>
      </w:tr>
      <w:tr w:rsidR="00982CD7" w14:paraId="3DDF5683" w14:textId="77777777" w:rsidTr="00FD77D5">
        <w:trPr>
          <w:trHeight w:hRule="exact" w:val="452"/>
        </w:trPr>
        <w:tc>
          <w:tcPr>
            <w:tcW w:w="5893" w:type="dxa"/>
            <w:tcBorders>
              <w:top w:val="single" w:sz="4" w:space="0" w:color="000000"/>
              <w:left w:val="single" w:sz="4" w:space="0" w:color="000000"/>
              <w:right w:val="single" w:sz="4" w:space="0" w:color="000000"/>
            </w:tcBorders>
          </w:tcPr>
          <w:p w14:paraId="237B7E6A" w14:textId="77777777" w:rsidR="00982CD7" w:rsidRPr="0049713F" w:rsidRDefault="00982CD7" w:rsidP="0049713F">
            <w:pPr>
              <w:pStyle w:val="TableParagraph"/>
              <w:ind w:left="45"/>
              <w:rPr>
                <w:rFonts w:cs="Arial"/>
                <w:szCs w:val="20"/>
              </w:rPr>
            </w:pPr>
            <w:r w:rsidRPr="0049713F">
              <w:rPr>
                <w:rFonts w:cs="Arial"/>
                <w:szCs w:val="20"/>
              </w:rPr>
              <w:t>Indirect expenditure (see note 6)</w:t>
            </w:r>
          </w:p>
        </w:tc>
        <w:tc>
          <w:tcPr>
            <w:tcW w:w="2600" w:type="dxa"/>
            <w:tcBorders>
              <w:top w:val="single" w:sz="4" w:space="0" w:color="000000"/>
              <w:left w:val="single" w:sz="4" w:space="0" w:color="000000"/>
            </w:tcBorders>
            <w:shd w:val="clear" w:color="auto" w:fill="D8D8D8"/>
          </w:tcPr>
          <w:p w14:paraId="53AD63ED" w14:textId="77777777" w:rsidR="00982CD7" w:rsidRPr="0049713F" w:rsidRDefault="00982CD7" w:rsidP="00FD77D5">
            <w:pPr>
              <w:pStyle w:val="TableParagraph"/>
              <w:ind w:right="96"/>
              <w:jc w:val="right"/>
              <w:rPr>
                <w:rFonts w:cs="Arial"/>
                <w:szCs w:val="20"/>
              </w:rPr>
            </w:pPr>
            <w:r w:rsidRPr="0049713F">
              <w:rPr>
                <w:rFonts w:cs="Arial"/>
                <w:w w:val="95"/>
                <w:szCs w:val="20"/>
              </w:rPr>
              <w:t>54,535,600</w:t>
            </w:r>
          </w:p>
        </w:tc>
      </w:tr>
      <w:tr w:rsidR="00982CD7" w14:paraId="0CF7F88D" w14:textId="77777777" w:rsidTr="00FD77D5">
        <w:trPr>
          <w:trHeight w:hRule="exact" w:val="451"/>
        </w:trPr>
        <w:tc>
          <w:tcPr>
            <w:tcW w:w="5893" w:type="dxa"/>
            <w:tcBorders>
              <w:left w:val="single" w:sz="4" w:space="0" w:color="000000"/>
              <w:right w:val="single" w:sz="4" w:space="0" w:color="000000"/>
            </w:tcBorders>
          </w:tcPr>
          <w:p w14:paraId="3C06AA25" w14:textId="1779A159" w:rsidR="00982CD7" w:rsidRPr="0049713F" w:rsidRDefault="00982CD7" w:rsidP="0049713F">
            <w:pPr>
              <w:pStyle w:val="TableParagraph"/>
              <w:ind w:left="45"/>
              <w:rPr>
                <w:rFonts w:cs="Arial"/>
                <w:b/>
                <w:szCs w:val="20"/>
              </w:rPr>
            </w:pPr>
            <w:r w:rsidRPr="0049713F">
              <w:rPr>
                <w:rFonts w:cs="Arial"/>
                <w:b/>
                <w:szCs w:val="20"/>
              </w:rPr>
              <w:t xml:space="preserve">Total </w:t>
            </w:r>
            <w:r w:rsidR="005F0AA6">
              <w:rPr>
                <w:rFonts w:cs="Arial"/>
                <w:b/>
                <w:szCs w:val="20"/>
              </w:rPr>
              <w:t>e</w:t>
            </w:r>
            <w:r w:rsidRPr="0049713F">
              <w:rPr>
                <w:rFonts w:cs="Arial"/>
                <w:b/>
                <w:szCs w:val="20"/>
              </w:rPr>
              <w:t>xpenses</w:t>
            </w:r>
          </w:p>
        </w:tc>
        <w:tc>
          <w:tcPr>
            <w:tcW w:w="2600" w:type="dxa"/>
            <w:tcBorders>
              <w:left w:val="single" w:sz="4" w:space="0" w:color="000000"/>
            </w:tcBorders>
            <w:shd w:val="clear" w:color="auto" w:fill="D8D8D8"/>
          </w:tcPr>
          <w:p w14:paraId="66BA1D03" w14:textId="77777777" w:rsidR="00982CD7" w:rsidRPr="0049713F" w:rsidRDefault="00982CD7" w:rsidP="00FD77D5">
            <w:pPr>
              <w:pStyle w:val="TableParagraph"/>
              <w:ind w:right="96"/>
              <w:jc w:val="right"/>
              <w:rPr>
                <w:rFonts w:cs="Arial"/>
                <w:b/>
                <w:szCs w:val="20"/>
              </w:rPr>
            </w:pPr>
            <w:r w:rsidRPr="0049713F">
              <w:rPr>
                <w:rFonts w:cs="Arial"/>
                <w:b/>
                <w:w w:val="95"/>
                <w:szCs w:val="20"/>
              </w:rPr>
              <w:t>69,099,777</w:t>
            </w:r>
          </w:p>
        </w:tc>
      </w:tr>
      <w:tr w:rsidR="00982CD7" w14:paraId="250916EE" w14:textId="77777777" w:rsidTr="00FD77D5">
        <w:trPr>
          <w:trHeight w:hRule="exact" w:val="452"/>
        </w:trPr>
        <w:tc>
          <w:tcPr>
            <w:tcW w:w="5893" w:type="dxa"/>
            <w:tcBorders>
              <w:left w:val="single" w:sz="4" w:space="0" w:color="000000"/>
              <w:bottom w:val="single" w:sz="4" w:space="0" w:color="000000"/>
              <w:right w:val="single" w:sz="4" w:space="0" w:color="000000"/>
            </w:tcBorders>
          </w:tcPr>
          <w:p w14:paraId="2006E163" w14:textId="302F87DC" w:rsidR="00982CD7" w:rsidRPr="0049713F" w:rsidRDefault="00982CD7" w:rsidP="0049713F">
            <w:pPr>
              <w:pStyle w:val="TableParagraph"/>
              <w:ind w:left="45"/>
              <w:rPr>
                <w:rFonts w:cs="Arial"/>
                <w:b/>
                <w:szCs w:val="20"/>
              </w:rPr>
            </w:pPr>
            <w:r w:rsidRPr="0049713F">
              <w:rPr>
                <w:rFonts w:cs="Arial"/>
                <w:b/>
                <w:szCs w:val="20"/>
              </w:rPr>
              <w:t xml:space="preserve">Net </w:t>
            </w:r>
            <w:r w:rsidR="005F0AA6">
              <w:rPr>
                <w:rFonts w:cs="Arial"/>
                <w:b/>
                <w:szCs w:val="20"/>
              </w:rPr>
              <w:t>r</w:t>
            </w:r>
            <w:r w:rsidRPr="0049713F">
              <w:rPr>
                <w:rFonts w:cs="Arial"/>
                <w:b/>
                <w:szCs w:val="20"/>
              </w:rPr>
              <w:t>esult</w:t>
            </w:r>
          </w:p>
        </w:tc>
        <w:tc>
          <w:tcPr>
            <w:tcW w:w="2600" w:type="dxa"/>
            <w:tcBorders>
              <w:left w:val="single" w:sz="4" w:space="0" w:color="000000"/>
              <w:bottom w:val="single" w:sz="4" w:space="0" w:color="000000"/>
            </w:tcBorders>
            <w:shd w:val="clear" w:color="auto" w:fill="D8D8D8"/>
          </w:tcPr>
          <w:p w14:paraId="4301543A" w14:textId="77777777" w:rsidR="00982CD7" w:rsidRPr="0049713F" w:rsidRDefault="00982CD7" w:rsidP="00FD77D5">
            <w:pPr>
              <w:pStyle w:val="TableParagraph"/>
              <w:ind w:right="96"/>
              <w:jc w:val="right"/>
              <w:rPr>
                <w:rFonts w:cs="Arial"/>
                <w:b/>
                <w:szCs w:val="20"/>
              </w:rPr>
            </w:pPr>
            <w:r w:rsidRPr="0049713F">
              <w:rPr>
                <w:rFonts w:cs="Arial"/>
                <w:b/>
                <w:w w:val="95"/>
                <w:szCs w:val="20"/>
              </w:rPr>
              <w:t>333,033</w:t>
            </w:r>
          </w:p>
        </w:tc>
      </w:tr>
    </w:tbl>
    <w:p w14:paraId="68C1647A" w14:textId="77777777" w:rsidR="00982CD7" w:rsidRDefault="00982CD7" w:rsidP="00982CD7">
      <w:pPr>
        <w:pStyle w:val="BodyText"/>
        <w:spacing w:before="9"/>
        <w:rPr>
          <w:b/>
          <w:sz w:val="18"/>
        </w:rPr>
      </w:pPr>
    </w:p>
    <w:p w14:paraId="39F113D9" w14:textId="77777777" w:rsidR="008B6795" w:rsidRDefault="008B6795" w:rsidP="008B6795">
      <w:pPr>
        <w:rPr>
          <w:sz w:val="10"/>
        </w:rPr>
        <w:sectPr w:rsidR="008B6795" w:rsidSect="00982CD7">
          <w:pgSz w:w="12240" w:h="15840"/>
          <w:pgMar w:top="1240" w:right="280" w:bottom="1240" w:left="1140" w:header="720" w:footer="720" w:gutter="0"/>
          <w:cols w:space="720"/>
          <w:docGrid w:linePitch="299"/>
        </w:sectPr>
      </w:pPr>
    </w:p>
    <w:p w14:paraId="70933E66" w14:textId="603CD89B" w:rsidR="00982CD7" w:rsidRDefault="00982CD7" w:rsidP="0049713F">
      <w:pPr>
        <w:pStyle w:val="AHPRASubheadinglevel2"/>
        <w:ind w:left="-851"/>
      </w:pPr>
      <w:r>
        <w:lastRenderedPageBreak/>
        <w:t>B</w:t>
      </w:r>
      <w:r w:rsidR="005F0AA6">
        <w:t>udget notes</w:t>
      </w:r>
    </w:p>
    <w:tbl>
      <w:tblPr>
        <w:tblW w:w="0" w:type="auto"/>
        <w:tblInd w:w="-993"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left w:w="0" w:type="dxa"/>
          <w:right w:w="0" w:type="dxa"/>
        </w:tblCellMar>
        <w:tblLook w:val="01E0" w:firstRow="1" w:lastRow="1" w:firstColumn="1" w:lastColumn="1" w:noHBand="0" w:noVBand="0"/>
      </w:tblPr>
      <w:tblGrid>
        <w:gridCol w:w="2694"/>
        <w:gridCol w:w="6816"/>
        <w:gridCol w:w="304"/>
      </w:tblGrid>
      <w:tr w:rsidR="00982CD7" w14:paraId="7C6316B9" w14:textId="77777777" w:rsidTr="006D1A05">
        <w:trPr>
          <w:trHeight w:hRule="exact" w:val="944"/>
        </w:trPr>
        <w:tc>
          <w:tcPr>
            <w:tcW w:w="2694" w:type="dxa"/>
            <w:tcBorders>
              <w:left w:val="nil"/>
              <w:right w:val="single" w:sz="4" w:space="0" w:color="000000"/>
            </w:tcBorders>
          </w:tcPr>
          <w:p w14:paraId="028C1D9B" w14:textId="2A7BC310" w:rsidR="00982CD7" w:rsidRPr="0049713F" w:rsidRDefault="00982CD7" w:rsidP="006D1A05">
            <w:pPr>
              <w:pStyle w:val="AHPRANumberedlistlevel1"/>
              <w:numPr>
                <w:ilvl w:val="0"/>
                <w:numId w:val="70"/>
              </w:numPr>
            </w:pPr>
            <w:r w:rsidRPr="0049713F">
              <w:t>Registrant numbers</w:t>
            </w:r>
          </w:p>
        </w:tc>
        <w:tc>
          <w:tcPr>
            <w:tcW w:w="7120" w:type="dxa"/>
            <w:gridSpan w:val="2"/>
            <w:tcBorders>
              <w:left w:val="single" w:sz="4" w:space="0" w:color="000000"/>
              <w:right w:val="nil"/>
            </w:tcBorders>
          </w:tcPr>
          <w:p w14:paraId="54587429" w14:textId="77777777" w:rsidR="00982CD7" w:rsidRPr="0049713F" w:rsidRDefault="00982CD7" w:rsidP="0049713F">
            <w:pPr>
              <w:pStyle w:val="AHPRAbody"/>
              <w:ind w:left="45"/>
            </w:pPr>
            <w:r w:rsidRPr="0049713F">
              <w:t>The budget for registration income is based on the following:</w:t>
            </w:r>
          </w:p>
          <w:p w14:paraId="606D3338" w14:textId="77777777" w:rsidR="00982CD7" w:rsidRPr="0049713F" w:rsidRDefault="00982CD7" w:rsidP="0049713F">
            <w:pPr>
              <w:pStyle w:val="AHPRABulletlevel1"/>
              <w:ind w:left="45"/>
            </w:pPr>
            <w:r w:rsidRPr="0049713F">
              <w:t>Number</w:t>
            </w:r>
            <w:r w:rsidRPr="0049713F">
              <w:rPr>
                <w:spacing w:val="-8"/>
              </w:rPr>
              <w:t xml:space="preserve"> </w:t>
            </w:r>
            <w:r w:rsidRPr="0049713F">
              <w:t>of</w:t>
            </w:r>
            <w:r w:rsidRPr="0049713F">
              <w:rPr>
                <w:spacing w:val="-7"/>
              </w:rPr>
              <w:t xml:space="preserve"> </w:t>
            </w:r>
            <w:r w:rsidRPr="0049713F">
              <w:t>registrants</w:t>
            </w:r>
            <w:r w:rsidRPr="0049713F">
              <w:rPr>
                <w:spacing w:val="-7"/>
              </w:rPr>
              <w:t xml:space="preserve"> </w:t>
            </w:r>
            <w:r w:rsidRPr="0049713F">
              <w:t>invited</w:t>
            </w:r>
            <w:r w:rsidRPr="0049713F">
              <w:rPr>
                <w:spacing w:val="-8"/>
              </w:rPr>
              <w:t xml:space="preserve"> </w:t>
            </w:r>
            <w:r w:rsidRPr="0049713F">
              <w:t>to</w:t>
            </w:r>
            <w:r w:rsidRPr="0049713F">
              <w:rPr>
                <w:spacing w:val="-8"/>
              </w:rPr>
              <w:t xml:space="preserve"> </w:t>
            </w:r>
            <w:r w:rsidRPr="0049713F">
              <w:t>renew</w:t>
            </w:r>
            <w:r w:rsidRPr="0049713F">
              <w:rPr>
                <w:spacing w:val="-9"/>
              </w:rPr>
              <w:t xml:space="preserve"> </w:t>
            </w:r>
            <w:r w:rsidRPr="0049713F">
              <w:t>at</w:t>
            </w:r>
            <w:r w:rsidRPr="0049713F">
              <w:rPr>
                <w:spacing w:val="-7"/>
              </w:rPr>
              <w:t xml:space="preserve"> </w:t>
            </w:r>
            <w:r w:rsidRPr="0049713F">
              <w:t>31</w:t>
            </w:r>
            <w:r w:rsidRPr="0049713F">
              <w:rPr>
                <w:spacing w:val="-9"/>
              </w:rPr>
              <w:t xml:space="preserve"> </w:t>
            </w:r>
            <w:r w:rsidRPr="0049713F">
              <w:t>May</w:t>
            </w:r>
            <w:r w:rsidRPr="0049713F">
              <w:rPr>
                <w:spacing w:val="-8"/>
              </w:rPr>
              <w:t xml:space="preserve"> </w:t>
            </w:r>
            <w:r w:rsidRPr="0049713F">
              <w:t>2019</w:t>
            </w:r>
            <w:r w:rsidRPr="0049713F">
              <w:rPr>
                <w:spacing w:val="-9"/>
              </w:rPr>
              <w:t xml:space="preserve"> </w:t>
            </w:r>
            <w:r w:rsidRPr="0049713F">
              <w:t>renewal</w:t>
            </w:r>
            <w:r w:rsidRPr="0049713F">
              <w:rPr>
                <w:spacing w:val="-8"/>
              </w:rPr>
              <w:t xml:space="preserve"> </w:t>
            </w:r>
            <w:r w:rsidRPr="0049713F">
              <w:t>period: 411,595</w:t>
            </w:r>
          </w:p>
          <w:p w14:paraId="5852D285" w14:textId="6735F87B" w:rsidR="00982CD7" w:rsidRPr="0049713F" w:rsidRDefault="00982CD7" w:rsidP="0049713F">
            <w:pPr>
              <w:pStyle w:val="AHPRABulletlevel1"/>
              <w:ind w:left="45"/>
            </w:pPr>
            <w:r w:rsidRPr="0049713F">
              <w:t>Lapse rate of renewals: ...............................................................3.58%</w:t>
            </w:r>
          </w:p>
        </w:tc>
      </w:tr>
      <w:tr w:rsidR="00982CD7" w14:paraId="251E0038" w14:textId="77777777" w:rsidTr="00FD77D5">
        <w:trPr>
          <w:trHeight w:hRule="exact" w:val="1430"/>
        </w:trPr>
        <w:tc>
          <w:tcPr>
            <w:tcW w:w="2694" w:type="dxa"/>
            <w:tcBorders>
              <w:left w:val="nil"/>
              <w:right w:val="single" w:sz="4" w:space="0" w:color="000000"/>
            </w:tcBorders>
          </w:tcPr>
          <w:p w14:paraId="006BB252" w14:textId="1C8A6DDD" w:rsidR="00982CD7" w:rsidRPr="0049713F" w:rsidRDefault="00982CD7" w:rsidP="0049713F">
            <w:pPr>
              <w:pStyle w:val="AHPRANumberedlistlevel1"/>
            </w:pPr>
            <w:r w:rsidRPr="0049713F">
              <w:t>Board and committee expenses</w:t>
            </w:r>
          </w:p>
        </w:tc>
        <w:tc>
          <w:tcPr>
            <w:tcW w:w="7120" w:type="dxa"/>
            <w:gridSpan w:val="2"/>
            <w:tcBorders>
              <w:left w:val="single" w:sz="4" w:space="0" w:color="000000"/>
              <w:right w:val="nil"/>
            </w:tcBorders>
          </w:tcPr>
          <w:p w14:paraId="3EA491B0" w14:textId="77777777" w:rsidR="00982CD7" w:rsidRPr="0049713F" w:rsidRDefault="00982CD7" w:rsidP="0049713F">
            <w:pPr>
              <w:pStyle w:val="AHPRAbody"/>
              <w:ind w:left="45"/>
            </w:pPr>
            <w:r w:rsidRPr="0049713F">
              <w:t>This covers the meeting costs of the National Board and its committees which have the delegated authority to make decisions about individual registered health practitioners.</w:t>
            </w:r>
          </w:p>
          <w:p w14:paraId="4A75D29F" w14:textId="77777777" w:rsidR="00982CD7" w:rsidRPr="0049713F" w:rsidRDefault="00982CD7" w:rsidP="0049713F">
            <w:pPr>
              <w:pStyle w:val="AHPRAbody"/>
              <w:ind w:left="45"/>
            </w:pPr>
            <w:r w:rsidRPr="0049713F">
              <w:t>Costs include sitting fees, travel and accommodation while attending meetings for the Board</w:t>
            </w:r>
          </w:p>
        </w:tc>
      </w:tr>
      <w:tr w:rsidR="00982CD7" w14:paraId="26EB28DC" w14:textId="77777777" w:rsidTr="006D1A05">
        <w:trPr>
          <w:trHeight w:hRule="exact" w:val="1830"/>
        </w:trPr>
        <w:tc>
          <w:tcPr>
            <w:tcW w:w="2694" w:type="dxa"/>
            <w:tcBorders>
              <w:left w:val="nil"/>
              <w:bottom w:val="single" w:sz="4" w:space="0" w:color="000000"/>
              <w:right w:val="single" w:sz="4" w:space="0" w:color="000000"/>
            </w:tcBorders>
          </w:tcPr>
          <w:p w14:paraId="0AFB31C0" w14:textId="05A56F56" w:rsidR="00982CD7" w:rsidRPr="0049713F" w:rsidRDefault="005F0AA6" w:rsidP="0049713F">
            <w:pPr>
              <w:pStyle w:val="AHPRANumberedlistlevel1"/>
            </w:pPr>
            <w:r w:rsidRPr="00F07A34">
              <w:t>L</w:t>
            </w:r>
            <w:r w:rsidR="00982CD7" w:rsidRPr="0049713F">
              <w:t>egal, tribunal costs, and expert advice</w:t>
            </w:r>
          </w:p>
        </w:tc>
        <w:tc>
          <w:tcPr>
            <w:tcW w:w="7120" w:type="dxa"/>
            <w:gridSpan w:val="2"/>
            <w:tcBorders>
              <w:left w:val="single" w:sz="4" w:space="0" w:color="000000"/>
              <w:bottom w:val="single" w:sz="4" w:space="0" w:color="000000"/>
              <w:right w:val="nil"/>
            </w:tcBorders>
          </w:tcPr>
          <w:p w14:paraId="61B03836" w14:textId="77777777" w:rsidR="00982CD7" w:rsidRPr="0049713F" w:rsidRDefault="00982CD7" w:rsidP="0049713F">
            <w:pPr>
              <w:pStyle w:val="AHPRAbody"/>
              <w:ind w:left="45"/>
            </w:pPr>
            <w:r w:rsidRPr="0049713F">
              <w:t>These costs are incurred in the management of complaints against practitioners (notifications). The costs do not include the significant Board and committee costs, including sitting fees, related to notifications. These are included in ‘2’ above.</w:t>
            </w:r>
          </w:p>
          <w:p w14:paraId="406968ED" w14:textId="77777777" w:rsidR="00982CD7" w:rsidRPr="0049713F" w:rsidRDefault="00982CD7" w:rsidP="0049713F">
            <w:pPr>
              <w:pStyle w:val="AHPRAbody"/>
              <w:ind w:left="45"/>
            </w:pPr>
            <w:r w:rsidRPr="0049713F">
              <w:t>Also not included are the material staff costs in each state and territory office relating directly to notifications. These are included in “indirect expenditure” below.</w:t>
            </w:r>
          </w:p>
        </w:tc>
      </w:tr>
      <w:tr w:rsidR="00982CD7" w14:paraId="53D8B132" w14:textId="77777777" w:rsidTr="006D1A05">
        <w:trPr>
          <w:trHeight w:hRule="exact" w:val="996"/>
        </w:trPr>
        <w:tc>
          <w:tcPr>
            <w:tcW w:w="2694" w:type="dxa"/>
            <w:tcBorders>
              <w:top w:val="single" w:sz="4" w:space="0" w:color="000000"/>
              <w:left w:val="nil"/>
              <w:bottom w:val="single" w:sz="4" w:space="0" w:color="000000"/>
              <w:right w:val="single" w:sz="4" w:space="0" w:color="000000"/>
            </w:tcBorders>
          </w:tcPr>
          <w:p w14:paraId="268B54D1" w14:textId="36ACE4A0" w:rsidR="00982CD7" w:rsidRPr="0049713F" w:rsidRDefault="00982CD7" w:rsidP="0049713F">
            <w:pPr>
              <w:pStyle w:val="AHPRANumberedlistlevel1"/>
            </w:pPr>
            <w:r w:rsidRPr="0049713F">
              <w:t>Accreditation</w:t>
            </w:r>
          </w:p>
        </w:tc>
        <w:tc>
          <w:tcPr>
            <w:tcW w:w="7120" w:type="dxa"/>
            <w:gridSpan w:val="2"/>
            <w:tcBorders>
              <w:top w:val="single" w:sz="4" w:space="0" w:color="000000"/>
              <w:left w:val="single" w:sz="4" w:space="0" w:color="000000"/>
              <w:bottom w:val="single" w:sz="4" w:space="0" w:color="000000"/>
              <w:right w:val="nil"/>
            </w:tcBorders>
          </w:tcPr>
          <w:p w14:paraId="4A41A80C" w14:textId="77777777" w:rsidR="00982CD7" w:rsidRPr="0049713F" w:rsidRDefault="00982CD7" w:rsidP="0049713F">
            <w:pPr>
              <w:pStyle w:val="AHPRAbody"/>
              <w:ind w:left="45"/>
            </w:pPr>
            <w:r w:rsidRPr="0049713F">
              <w:t>Accreditation expenses include the costs of funding provided to the Australian Nursing and Midwifery Accreditation Council (ANMAC) for accreditation functions. It also includes the costs of the Accreditation Committee which is overseeing the assessment of overseas qualified nurses and midwives.</w:t>
            </w:r>
          </w:p>
        </w:tc>
      </w:tr>
      <w:tr w:rsidR="00982CD7" w14:paraId="7E6CBDBC" w14:textId="77777777" w:rsidTr="006D1A05">
        <w:trPr>
          <w:trHeight w:hRule="exact" w:val="2553"/>
        </w:trPr>
        <w:tc>
          <w:tcPr>
            <w:tcW w:w="2694" w:type="dxa"/>
            <w:tcBorders>
              <w:top w:val="single" w:sz="4" w:space="0" w:color="000000"/>
              <w:left w:val="nil"/>
              <w:right w:val="single" w:sz="4" w:space="0" w:color="000000"/>
            </w:tcBorders>
          </w:tcPr>
          <w:p w14:paraId="3B12A707" w14:textId="21CB9250" w:rsidR="00982CD7" w:rsidRPr="0049713F" w:rsidRDefault="00982CD7" w:rsidP="0049713F">
            <w:pPr>
              <w:pStyle w:val="AHPRANumberedlistlevel1"/>
            </w:pPr>
            <w:r w:rsidRPr="0049713F">
              <w:t>Other direct expenditure</w:t>
            </w:r>
          </w:p>
        </w:tc>
        <w:tc>
          <w:tcPr>
            <w:tcW w:w="7120" w:type="dxa"/>
            <w:gridSpan w:val="2"/>
            <w:tcBorders>
              <w:top w:val="single" w:sz="4" w:space="0" w:color="000000"/>
              <w:left w:val="single" w:sz="4" w:space="0" w:color="000000"/>
              <w:right w:val="nil"/>
            </w:tcBorders>
          </w:tcPr>
          <w:p w14:paraId="559E858B" w14:textId="77777777" w:rsidR="00982CD7" w:rsidRPr="0049713F" w:rsidRDefault="00982CD7" w:rsidP="0049713F">
            <w:pPr>
              <w:pStyle w:val="AHPRAbody"/>
              <w:ind w:left="45"/>
            </w:pPr>
            <w:r w:rsidRPr="0049713F">
              <w:t>Costs associated with the Board’s work on registration standards, policies and guidelines. See work plan 2016/17.</w:t>
            </w:r>
          </w:p>
          <w:p w14:paraId="3D7602B5" w14:textId="77777777" w:rsidR="00982CD7" w:rsidRPr="0049713F" w:rsidRDefault="00982CD7" w:rsidP="0049713F">
            <w:pPr>
              <w:pStyle w:val="AHPRAbody"/>
              <w:ind w:left="45"/>
            </w:pPr>
            <w:r w:rsidRPr="0049713F">
              <w:t>This includes the following activities:</w:t>
            </w:r>
          </w:p>
          <w:p w14:paraId="7352B217" w14:textId="77777777" w:rsidR="00982CD7" w:rsidRPr="0049713F" w:rsidRDefault="00982CD7" w:rsidP="0049713F">
            <w:pPr>
              <w:pStyle w:val="AHPRABulletlevel1"/>
              <w:ind w:left="45"/>
            </w:pPr>
            <w:r w:rsidRPr="0049713F">
              <w:t>costs</w:t>
            </w:r>
            <w:r w:rsidRPr="0049713F">
              <w:rPr>
                <w:spacing w:val="-11"/>
              </w:rPr>
              <w:t xml:space="preserve"> </w:t>
            </w:r>
            <w:r w:rsidRPr="0049713F">
              <w:t>involved</w:t>
            </w:r>
            <w:r w:rsidRPr="0049713F">
              <w:rPr>
                <w:spacing w:val="-11"/>
              </w:rPr>
              <w:t xml:space="preserve"> </w:t>
            </w:r>
            <w:r w:rsidRPr="0049713F">
              <w:t>in</w:t>
            </w:r>
            <w:r w:rsidRPr="0049713F">
              <w:rPr>
                <w:spacing w:val="-11"/>
              </w:rPr>
              <w:t xml:space="preserve"> </w:t>
            </w:r>
            <w:r w:rsidRPr="0049713F">
              <w:t>consultation</w:t>
            </w:r>
            <w:r w:rsidRPr="0049713F">
              <w:rPr>
                <w:spacing w:val="-9"/>
              </w:rPr>
              <w:t xml:space="preserve"> </w:t>
            </w:r>
            <w:r w:rsidRPr="0049713F">
              <w:t>with</w:t>
            </w:r>
            <w:r w:rsidRPr="0049713F">
              <w:rPr>
                <w:spacing w:val="-11"/>
              </w:rPr>
              <w:t xml:space="preserve"> </w:t>
            </w:r>
            <w:r w:rsidRPr="0049713F">
              <w:t>the</w:t>
            </w:r>
            <w:r w:rsidRPr="0049713F">
              <w:rPr>
                <w:spacing w:val="-11"/>
              </w:rPr>
              <w:t xml:space="preserve"> </w:t>
            </w:r>
            <w:r w:rsidRPr="0049713F">
              <w:t>community</w:t>
            </w:r>
            <w:r w:rsidRPr="0049713F">
              <w:rPr>
                <w:spacing w:val="-9"/>
              </w:rPr>
              <w:t xml:space="preserve"> </w:t>
            </w:r>
            <w:r w:rsidRPr="0049713F">
              <w:t>and</w:t>
            </w:r>
            <w:r w:rsidRPr="0049713F">
              <w:rPr>
                <w:spacing w:val="-12"/>
              </w:rPr>
              <w:t xml:space="preserve"> </w:t>
            </w:r>
            <w:r w:rsidRPr="0049713F">
              <w:t>the</w:t>
            </w:r>
            <w:r w:rsidRPr="0049713F">
              <w:rPr>
                <w:spacing w:val="-11"/>
              </w:rPr>
              <w:t xml:space="preserve"> </w:t>
            </w:r>
            <w:r w:rsidRPr="0049713F">
              <w:t>profession</w:t>
            </w:r>
          </w:p>
          <w:p w14:paraId="4687227A" w14:textId="77777777" w:rsidR="00982CD7" w:rsidRPr="0049713F" w:rsidRDefault="00982CD7" w:rsidP="0049713F">
            <w:pPr>
              <w:pStyle w:val="AHPRABulletlevel1"/>
              <w:ind w:left="45"/>
            </w:pPr>
            <w:r w:rsidRPr="0049713F">
              <w:t>engagement</w:t>
            </w:r>
            <w:r w:rsidRPr="0049713F">
              <w:rPr>
                <w:spacing w:val="-10"/>
              </w:rPr>
              <w:t xml:space="preserve"> </w:t>
            </w:r>
            <w:r w:rsidRPr="0049713F">
              <w:t>of</w:t>
            </w:r>
            <w:r w:rsidRPr="0049713F">
              <w:rPr>
                <w:spacing w:val="-10"/>
              </w:rPr>
              <w:t xml:space="preserve"> </w:t>
            </w:r>
            <w:r w:rsidRPr="0049713F">
              <w:t>consultants</w:t>
            </w:r>
            <w:r w:rsidRPr="0049713F">
              <w:rPr>
                <w:spacing w:val="-11"/>
              </w:rPr>
              <w:t xml:space="preserve"> </w:t>
            </w:r>
            <w:r w:rsidRPr="0049713F">
              <w:t>necessary</w:t>
            </w:r>
            <w:r w:rsidRPr="0049713F">
              <w:rPr>
                <w:spacing w:val="-12"/>
              </w:rPr>
              <w:t xml:space="preserve"> </w:t>
            </w:r>
            <w:r w:rsidRPr="0049713F">
              <w:t>to</w:t>
            </w:r>
            <w:r w:rsidRPr="0049713F">
              <w:rPr>
                <w:spacing w:val="-13"/>
              </w:rPr>
              <w:t xml:space="preserve"> </w:t>
            </w:r>
            <w:r w:rsidRPr="0049713F">
              <w:t>support</w:t>
            </w:r>
            <w:r w:rsidRPr="0049713F">
              <w:rPr>
                <w:spacing w:val="-11"/>
              </w:rPr>
              <w:t xml:space="preserve"> </w:t>
            </w:r>
            <w:r w:rsidRPr="0049713F">
              <w:t>the</w:t>
            </w:r>
            <w:r w:rsidRPr="0049713F">
              <w:rPr>
                <w:spacing w:val="-13"/>
              </w:rPr>
              <w:t xml:space="preserve"> </w:t>
            </w:r>
            <w:r w:rsidRPr="0049713F">
              <w:t>Board’s</w:t>
            </w:r>
            <w:r w:rsidRPr="0049713F">
              <w:rPr>
                <w:spacing w:val="-10"/>
              </w:rPr>
              <w:t xml:space="preserve"> </w:t>
            </w:r>
            <w:r w:rsidRPr="0049713F">
              <w:t>work</w:t>
            </w:r>
          </w:p>
          <w:p w14:paraId="4942818E" w14:textId="77777777" w:rsidR="00982CD7" w:rsidRPr="0049713F" w:rsidRDefault="00982CD7" w:rsidP="0049713F">
            <w:pPr>
              <w:pStyle w:val="AHPRABulletlevel1"/>
              <w:ind w:left="45"/>
            </w:pPr>
            <w:r w:rsidRPr="0049713F">
              <w:t>publication</w:t>
            </w:r>
            <w:r w:rsidRPr="0049713F">
              <w:rPr>
                <w:spacing w:val="-10"/>
              </w:rPr>
              <w:t xml:space="preserve"> </w:t>
            </w:r>
            <w:r w:rsidRPr="0049713F">
              <w:t>of</w:t>
            </w:r>
            <w:r w:rsidRPr="0049713F">
              <w:rPr>
                <w:spacing w:val="-9"/>
              </w:rPr>
              <w:t xml:space="preserve"> </w:t>
            </w:r>
            <w:r w:rsidRPr="0049713F">
              <w:t>material</w:t>
            </w:r>
            <w:r w:rsidRPr="0049713F">
              <w:rPr>
                <w:spacing w:val="-8"/>
              </w:rPr>
              <w:t xml:space="preserve"> </w:t>
            </w:r>
            <w:r w:rsidRPr="0049713F">
              <w:t>to</w:t>
            </w:r>
            <w:r w:rsidRPr="0049713F">
              <w:rPr>
                <w:spacing w:val="-9"/>
              </w:rPr>
              <w:t xml:space="preserve"> </w:t>
            </w:r>
            <w:r w:rsidRPr="0049713F">
              <w:t>guide</w:t>
            </w:r>
            <w:r w:rsidRPr="0049713F">
              <w:rPr>
                <w:spacing w:val="-9"/>
              </w:rPr>
              <w:t xml:space="preserve"> </w:t>
            </w:r>
            <w:r w:rsidRPr="0049713F">
              <w:t>the</w:t>
            </w:r>
            <w:r w:rsidRPr="0049713F">
              <w:rPr>
                <w:spacing w:val="-10"/>
              </w:rPr>
              <w:t xml:space="preserve"> </w:t>
            </w:r>
            <w:r w:rsidRPr="0049713F">
              <w:t>profession,</w:t>
            </w:r>
            <w:r w:rsidRPr="0049713F">
              <w:rPr>
                <w:spacing w:val="-10"/>
              </w:rPr>
              <w:t xml:space="preserve"> </w:t>
            </w:r>
            <w:r w:rsidRPr="0049713F">
              <w:t>such</w:t>
            </w:r>
            <w:r w:rsidRPr="0049713F">
              <w:rPr>
                <w:spacing w:val="-9"/>
              </w:rPr>
              <w:t xml:space="preserve"> </w:t>
            </w:r>
            <w:r w:rsidRPr="0049713F">
              <w:t>as</w:t>
            </w:r>
            <w:r w:rsidRPr="0049713F">
              <w:rPr>
                <w:spacing w:val="-8"/>
              </w:rPr>
              <w:t xml:space="preserve"> </w:t>
            </w:r>
            <w:r w:rsidRPr="0049713F">
              <w:t>the</w:t>
            </w:r>
            <w:r w:rsidRPr="0049713F">
              <w:rPr>
                <w:spacing w:val="-9"/>
              </w:rPr>
              <w:t xml:space="preserve"> </w:t>
            </w:r>
            <w:r w:rsidRPr="0049713F">
              <w:t>Board’s newsletter</w:t>
            </w:r>
          </w:p>
          <w:p w14:paraId="1770F942" w14:textId="77777777" w:rsidR="00982CD7" w:rsidRPr="0049713F" w:rsidRDefault="00982CD7" w:rsidP="0049713F">
            <w:pPr>
              <w:pStyle w:val="AHPRABulletlevel1"/>
              <w:ind w:left="45"/>
            </w:pPr>
            <w:r w:rsidRPr="0049713F">
              <w:t>Board</w:t>
            </w:r>
            <w:r w:rsidRPr="0049713F">
              <w:rPr>
                <w:spacing w:val="-18"/>
              </w:rPr>
              <w:t xml:space="preserve"> </w:t>
            </w:r>
            <w:r w:rsidRPr="0049713F">
              <w:t>member</w:t>
            </w:r>
            <w:r w:rsidRPr="0049713F">
              <w:rPr>
                <w:spacing w:val="-18"/>
              </w:rPr>
              <w:t xml:space="preserve"> </w:t>
            </w:r>
            <w:r w:rsidRPr="0049713F">
              <w:t>professional</w:t>
            </w:r>
            <w:r w:rsidRPr="0049713F">
              <w:rPr>
                <w:spacing w:val="-18"/>
              </w:rPr>
              <w:t xml:space="preserve"> </w:t>
            </w:r>
            <w:r w:rsidRPr="0049713F">
              <w:t>development</w:t>
            </w:r>
          </w:p>
          <w:p w14:paraId="64171631" w14:textId="77777777" w:rsidR="00982CD7" w:rsidRPr="0049713F" w:rsidRDefault="00982CD7" w:rsidP="0049713F">
            <w:pPr>
              <w:pStyle w:val="AHPRABulletlevel1"/>
              <w:ind w:left="45"/>
            </w:pPr>
            <w:r w:rsidRPr="0049713F">
              <w:t>policy</w:t>
            </w:r>
            <w:r w:rsidRPr="0049713F">
              <w:rPr>
                <w:spacing w:val="-13"/>
              </w:rPr>
              <w:t xml:space="preserve"> </w:t>
            </w:r>
            <w:r w:rsidRPr="0049713F">
              <w:t>development</w:t>
            </w:r>
            <w:r w:rsidRPr="0049713F">
              <w:rPr>
                <w:spacing w:val="-13"/>
              </w:rPr>
              <w:t xml:space="preserve"> </w:t>
            </w:r>
            <w:r w:rsidRPr="0049713F">
              <w:t>and</w:t>
            </w:r>
            <w:r w:rsidRPr="0049713F">
              <w:rPr>
                <w:spacing w:val="-13"/>
              </w:rPr>
              <w:t xml:space="preserve"> </w:t>
            </w:r>
            <w:r w:rsidRPr="0049713F">
              <w:t>projects,</w:t>
            </w:r>
            <w:r w:rsidRPr="0049713F">
              <w:rPr>
                <w:spacing w:val="-13"/>
              </w:rPr>
              <w:t xml:space="preserve"> </w:t>
            </w:r>
            <w:r w:rsidRPr="0049713F">
              <w:t>and</w:t>
            </w:r>
          </w:p>
          <w:p w14:paraId="64BB3F00" w14:textId="77777777" w:rsidR="00982CD7" w:rsidRPr="0049713F" w:rsidRDefault="00982CD7" w:rsidP="0049713F">
            <w:pPr>
              <w:pStyle w:val="AHPRABulletlevel1"/>
              <w:ind w:left="45"/>
            </w:pPr>
            <w:r w:rsidRPr="0049713F">
              <w:t>funding</w:t>
            </w:r>
            <w:r w:rsidRPr="0049713F">
              <w:rPr>
                <w:spacing w:val="-12"/>
              </w:rPr>
              <w:t xml:space="preserve"> </w:t>
            </w:r>
            <w:r w:rsidRPr="0049713F">
              <w:t>of</w:t>
            </w:r>
            <w:r w:rsidRPr="0049713F">
              <w:rPr>
                <w:spacing w:val="-12"/>
              </w:rPr>
              <w:t xml:space="preserve"> </w:t>
            </w:r>
            <w:r w:rsidRPr="0049713F">
              <w:t>external</w:t>
            </w:r>
            <w:r w:rsidRPr="0049713F">
              <w:rPr>
                <w:spacing w:val="-11"/>
              </w:rPr>
              <w:t xml:space="preserve"> </w:t>
            </w:r>
            <w:r w:rsidRPr="0049713F">
              <w:t>nurses’</w:t>
            </w:r>
            <w:r w:rsidRPr="0049713F">
              <w:rPr>
                <w:spacing w:val="-13"/>
              </w:rPr>
              <w:t xml:space="preserve"> </w:t>
            </w:r>
            <w:r w:rsidRPr="0049713F">
              <w:t>and</w:t>
            </w:r>
            <w:r w:rsidRPr="0049713F">
              <w:rPr>
                <w:spacing w:val="-12"/>
              </w:rPr>
              <w:t xml:space="preserve"> </w:t>
            </w:r>
            <w:r w:rsidRPr="0049713F">
              <w:t>midwives’</w:t>
            </w:r>
            <w:r w:rsidRPr="0049713F">
              <w:rPr>
                <w:spacing w:val="-12"/>
              </w:rPr>
              <w:t xml:space="preserve"> </w:t>
            </w:r>
            <w:r w:rsidRPr="0049713F">
              <w:t>health</w:t>
            </w:r>
            <w:r w:rsidRPr="0049713F">
              <w:rPr>
                <w:spacing w:val="-12"/>
              </w:rPr>
              <w:t xml:space="preserve"> </w:t>
            </w:r>
            <w:r w:rsidRPr="0049713F">
              <w:t>program.</w:t>
            </w:r>
          </w:p>
        </w:tc>
      </w:tr>
      <w:tr w:rsidR="00982CD7" w14:paraId="5B402135" w14:textId="77777777" w:rsidTr="006D1A05">
        <w:trPr>
          <w:trHeight w:hRule="exact" w:val="4952"/>
        </w:trPr>
        <w:tc>
          <w:tcPr>
            <w:tcW w:w="2694" w:type="dxa"/>
            <w:tcBorders>
              <w:left w:val="nil"/>
              <w:bottom w:val="single" w:sz="4" w:space="0" w:color="000000"/>
              <w:right w:val="single" w:sz="4" w:space="0" w:color="000000"/>
            </w:tcBorders>
          </w:tcPr>
          <w:p w14:paraId="2CB7D43A" w14:textId="19B8C5C8" w:rsidR="00982CD7" w:rsidRPr="0049713F" w:rsidRDefault="00982CD7" w:rsidP="0049713F">
            <w:pPr>
              <w:pStyle w:val="AHPRANumberedlistlevel1"/>
            </w:pPr>
            <w:r w:rsidRPr="0049713F">
              <w:t>Indirect expenditure</w:t>
            </w:r>
          </w:p>
        </w:tc>
        <w:tc>
          <w:tcPr>
            <w:tcW w:w="6816" w:type="dxa"/>
            <w:tcBorders>
              <w:left w:val="single" w:sz="4" w:space="0" w:color="000000"/>
              <w:bottom w:val="single" w:sz="4" w:space="0" w:color="000000"/>
              <w:right w:val="nil"/>
            </w:tcBorders>
          </w:tcPr>
          <w:p w14:paraId="23558386" w14:textId="77777777" w:rsidR="00982CD7" w:rsidRPr="0049713F" w:rsidRDefault="00982CD7" w:rsidP="0049713F">
            <w:pPr>
              <w:pStyle w:val="AHPRAbody"/>
              <w:ind w:left="45"/>
            </w:pPr>
            <w:r w:rsidRPr="0049713F">
              <w:t>The proportion of AHPRA’s business as usual costs allocated to the Board as indirect costs is 35.335%. The percentage allocation for the Board in 2018/19 was 35.591%.</w:t>
            </w:r>
          </w:p>
          <w:p w14:paraId="22A365FA" w14:textId="77777777" w:rsidR="00982CD7" w:rsidRPr="0049713F" w:rsidRDefault="00982CD7" w:rsidP="0049713F">
            <w:pPr>
              <w:pStyle w:val="AHPRAbody"/>
              <w:ind w:left="45"/>
            </w:pPr>
            <w:r w:rsidRPr="0049713F">
              <w:t>In addition, indirect costs include a one-off cost of implementing a major information systems replacement program. The project is ongoing and should be completed in FY 2019-20.</w:t>
            </w:r>
          </w:p>
          <w:p w14:paraId="718BE76F" w14:textId="77777777" w:rsidR="00982CD7" w:rsidRPr="0049713F" w:rsidRDefault="00982CD7" w:rsidP="0049713F">
            <w:pPr>
              <w:pStyle w:val="AHPRAbody"/>
              <w:ind w:left="45"/>
            </w:pPr>
            <w:r w:rsidRPr="0049713F">
              <w:t>Indirect costs are shared by the National Boards based on an agreed formula. The percentage is based on an analysis of historical and financial data to estimate the proportion of costs required to regulate the profession. Costs include salaries, systems and communication, property and administration costs.</w:t>
            </w:r>
          </w:p>
          <w:p w14:paraId="1F3A6F55" w14:textId="77777777" w:rsidR="00982CD7" w:rsidRPr="0049713F" w:rsidRDefault="00982CD7" w:rsidP="0049713F">
            <w:pPr>
              <w:pStyle w:val="AHPRAbody"/>
              <w:ind w:left="45"/>
            </w:pPr>
            <w:r w:rsidRPr="0049713F">
              <w:t>AHPRA supports the work of the National Boards and committees by employing all staff and providin</w:t>
            </w:r>
            <w:bookmarkStart w:id="3" w:name="_GoBack"/>
            <w:bookmarkEnd w:id="3"/>
            <w:r w:rsidRPr="0049713F">
              <w:t>g systems and infrastructure to manage core regulatory (registration, notifications, compliance, accreditation and professional standards) and support services in eight state and territory offices.</w:t>
            </w:r>
          </w:p>
          <w:p w14:paraId="1FCDD9D6" w14:textId="77777777" w:rsidR="00982CD7" w:rsidRPr="0049713F" w:rsidRDefault="00982CD7" w:rsidP="0049713F">
            <w:pPr>
              <w:pStyle w:val="AHPRAbody"/>
              <w:ind w:left="45"/>
            </w:pPr>
            <w:r w:rsidRPr="0049713F">
              <w:t>The 2019/20 AHPRA business plan sets out AHPRA’s objectives for 2019/20 and how they will be achieved.</w:t>
            </w:r>
          </w:p>
          <w:p w14:paraId="372AA4EF" w14:textId="77777777" w:rsidR="00982CD7" w:rsidRPr="0049713F" w:rsidRDefault="00982CD7" w:rsidP="0049713F">
            <w:pPr>
              <w:pStyle w:val="TableParagraph"/>
              <w:spacing w:line="237" w:lineRule="auto"/>
              <w:ind w:left="45" w:right="76"/>
              <w:rPr>
                <w:rFonts w:cs="Arial"/>
                <w:sz w:val="18"/>
                <w:szCs w:val="18"/>
              </w:rPr>
            </w:pPr>
          </w:p>
        </w:tc>
        <w:tc>
          <w:tcPr>
            <w:tcW w:w="304" w:type="dxa"/>
            <w:tcBorders>
              <w:left w:val="nil"/>
              <w:bottom w:val="nil"/>
              <w:right w:val="nil"/>
            </w:tcBorders>
          </w:tcPr>
          <w:p w14:paraId="7A063585" w14:textId="77777777" w:rsidR="00982CD7" w:rsidRDefault="00982CD7" w:rsidP="00FD77D5"/>
        </w:tc>
      </w:tr>
    </w:tbl>
    <w:p w14:paraId="4646CBB0" w14:textId="77777777" w:rsidR="008B6795" w:rsidRDefault="008B6795" w:rsidP="008B6795">
      <w:pPr>
        <w:sectPr w:rsidR="008B6795">
          <w:pgSz w:w="12240" w:h="15840"/>
          <w:pgMar w:top="1280" w:right="1720" w:bottom="280" w:left="1720" w:header="720" w:footer="720" w:gutter="0"/>
          <w:cols w:space="720"/>
        </w:sectPr>
      </w:pPr>
    </w:p>
    <w:p w14:paraId="25010C2F" w14:textId="77777777" w:rsidR="00982CD7" w:rsidRDefault="00982CD7" w:rsidP="0049713F">
      <w:pPr>
        <w:pStyle w:val="AHPRADocumentsubheading"/>
        <w:rPr>
          <w:rFonts w:eastAsia="Arial"/>
          <w:szCs w:val="28"/>
        </w:rPr>
      </w:pPr>
      <w:r>
        <w:lastRenderedPageBreak/>
        <w:t>Schedule 5: Performance management</w:t>
      </w:r>
      <w:r>
        <w:rPr>
          <w:spacing w:val="-23"/>
        </w:rPr>
        <w:t xml:space="preserve"> </w:t>
      </w:r>
      <w:r>
        <w:t>framework</w:t>
      </w:r>
    </w:p>
    <w:p w14:paraId="343D3A78" w14:textId="77777777" w:rsidR="00982CD7" w:rsidRDefault="00982CD7" w:rsidP="0049713F">
      <w:pPr>
        <w:pStyle w:val="AHPRASubheading"/>
        <w:rPr>
          <w:rFonts w:eastAsia="Arial" w:cs="Arial"/>
          <w:szCs w:val="20"/>
        </w:rPr>
      </w:pPr>
      <w:r>
        <w:t>Volume and trend data</w:t>
      </w:r>
      <w:r>
        <w:rPr>
          <w:spacing w:val="-15"/>
        </w:rPr>
        <w:t xml:space="preserve"> </w:t>
      </w:r>
      <w:r>
        <w:t>reports</w:t>
      </w:r>
    </w:p>
    <w:p w14:paraId="07C7B402" w14:textId="77777777" w:rsidR="00982CD7" w:rsidRDefault="00982CD7" w:rsidP="0049713F">
      <w:pPr>
        <w:pStyle w:val="AHPRAbody"/>
      </w:pPr>
      <w:r>
        <w:t>National Boards will receive quarterly AHPRA performance report and volume and trend reports</w:t>
      </w:r>
      <w:r>
        <w:rPr>
          <w:spacing w:val="-32"/>
        </w:rPr>
        <w:t xml:space="preserve"> </w:t>
      </w:r>
      <w:r>
        <w:t>in</w:t>
      </w:r>
      <w:r>
        <w:rPr>
          <w:w w:val="99"/>
        </w:rPr>
        <w:t xml:space="preserve"> </w:t>
      </w:r>
      <w:r>
        <w:t>accordance</w:t>
      </w:r>
      <w:r>
        <w:rPr>
          <w:spacing w:val="-9"/>
        </w:rPr>
        <w:t xml:space="preserve"> </w:t>
      </w:r>
      <w:r>
        <w:t>with</w:t>
      </w:r>
      <w:r>
        <w:rPr>
          <w:spacing w:val="-9"/>
        </w:rPr>
        <w:t xml:space="preserve"> </w:t>
      </w:r>
      <w:r>
        <w:t>the</w:t>
      </w:r>
      <w:r>
        <w:rPr>
          <w:spacing w:val="-9"/>
        </w:rPr>
        <w:t xml:space="preserve"> </w:t>
      </w:r>
      <w:r>
        <w:t>Performance</w:t>
      </w:r>
      <w:r>
        <w:rPr>
          <w:spacing w:val="-11"/>
        </w:rPr>
        <w:t xml:space="preserve"> </w:t>
      </w:r>
      <w:r>
        <w:t>Reporting</w:t>
      </w:r>
      <w:r>
        <w:rPr>
          <w:spacing w:val="-11"/>
        </w:rPr>
        <w:t xml:space="preserve"> </w:t>
      </w:r>
      <w:r>
        <w:t>Framework.</w:t>
      </w:r>
      <w:r>
        <w:rPr>
          <w:spacing w:val="-11"/>
        </w:rPr>
        <w:t xml:space="preserve"> </w:t>
      </w:r>
      <w:r>
        <w:t>The</w:t>
      </w:r>
      <w:r>
        <w:rPr>
          <w:spacing w:val="-11"/>
        </w:rPr>
        <w:t xml:space="preserve"> </w:t>
      </w:r>
      <w:r>
        <w:t>Performance</w:t>
      </w:r>
      <w:r>
        <w:rPr>
          <w:spacing w:val="-11"/>
        </w:rPr>
        <w:t xml:space="preserve"> </w:t>
      </w:r>
      <w:r>
        <w:t>Reporting</w:t>
      </w:r>
      <w:r>
        <w:rPr>
          <w:spacing w:val="-9"/>
        </w:rPr>
        <w:t xml:space="preserve"> </w:t>
      </w:r>
      <w:r>
        <w:t>Framework</w:t>
      </w:r>
      <w:r>
        <w:rPr>
          <w:spacing w:val="-8"/>
        </w:rPr>
        <w:t xml:space="preserve"> </w:t>
      </w:r>
      <w:r>
        <w:t>will</w:t>
      </w:r>
      <w:r>
        <w:rPr>
          <w:spacing w:val="-1"/>
          <w:w w:val="99"/>
        </w:rPr>
        <w:t xml:space="preserve"> </w:t>
      </w:r>
      <w:r>
        <w:t>be reviewed in</w:t>
      </w:r>
      <w:r>
        <w:rPr>
          <w:spacing w:val="-23"/>
        </w:rPr>
        <w:t xml:space="preserve"> </w:t>
      </w:r>
      <w:r>
        <w:t>2019/20.</w:t>
      </w:r>
    </w:p>
    <w:p w14:paraId="13515EBC" w14:textId="77777777" w:rsidR="008B6795" w:rsidRDefault="008B6795" w:rsidP="008B6795">
      <w:pPr>
        <w:sectPr w:rsidR="008B6795">
          <w:pgSz w:w="12240" w:h="15840"/>
          <w:pgMar w:top="1280" w:right="1660" w:bottom="280" w:left="1640" w:header="720" w:footer="720" w:gutter="0"/>
          <w:cols w:space="720"/>
        </w:sectPr>
      </w:pPr>
    </w:p>
    <w:p w14:paraId="33AC1A01" w14:textId="60883E67" w:rsidR="00982CD7" w:rsidRPr="009F0F81" w:rsidRDefault="00982CD7">
      <w:pPr>
        <w:pStyle w:val="AHPRADocumentsubheading"/>
        <w:rPr>
          <w:lang w:val="en-US"/>
        </w:rPr>
      </w:pPr>
      <w:r>
        <w:rPr>
          <w:lang w:val="en-US"/>
        </w:rPr>
        <w:lastRenderedPageBreak/>
        <w:t xml:space="preserve">Schedule 6: Principles of </w:t>
      </w:r>
      <w:r w:rsidR="008E2DD1">
        <w:rPr>
          <w:lang w:val="en-US"/>
        </w:rPr>
        <w:t>e</w:t>
      </w:r>
      <w:r>
        <w:rPr>
          <w:lang w:val="en-US"/>
        </w:rPr>
        <w:t>quity</w:t>
      </w:r>
    </w:p>
    <w:p w14:paraId="6C6E6BAE" w14:textId="77777777" w:rsidR="00982CD7" w:rsidRPr="009F0F81" w:rsidRDefault="00982CD7" w:rsidP="00982CD7">
      <w:pPr>
        <w:pStyle w:val="AHPRAbody"/>
        <w:rPr>
          <w:lang w:val="en-US"/>
        </w:rPr>
      </w:pPr>
      <w:r w:rsidRPr="009F0F81">
        <w:rPr>
          <w:lang w:val="en-US"/>
        </w:rPr>
        <w:t xml:space="preserve">AHPRA and the National Boards </w:t>
      </w:r>
      <w:r>
        <w:rPr>
          <w:lang w:val="en-US"/>
        </w:rPr>
        <w:t>have been working i</w:t>
      </w:r>
      <w:r w:rsidRPr="009F0F81">
        <w:rPr>
          <w:lang w:val="en-US"/>
        </w:rPr>
        <w:t>n</w:t>
      </w:r>
      <w:r>
        <w:rPr>
          <w:lang w:val="en-US"/>
        </w:rPr>
        <w:t xml:space="preserve"> close</w:t>
      </w:r>
      <w:r w:rsidRPr="009F0F81">
        <w:rPr>
          <w:lang w:val="en-US"/>
        </w:rPr>
        <w:t xml:space="preserve"> partnership </w:t>
      </w:r>
      <w:r>
        <w:rPr>
          <w:lang w:val="en-US"/>
        </w:rPr>
        <w:t xml:space="preserve">to improve the </w:t>
      </w:r>
      <w:r w:rsidRPr="009F0F81">
        <w:rPr>
          <w:lang w:val="en-US"/>
        </w:rPr>
        <w:t>manag</w:t>
      </w:r>
      <w:r>
        <w:rPr>
          <w:lang w:val="en-US"/>
        </w:rPr>
        <w:t xml:space="preserve">ement of </w:t>
      </w:r>
      <w:r w:rsidRPr="009F0F81">
        <w:rPr>
          <w:lang w:val="en-US"/>
        </w:rPr>
        <w:t xml:space="preserve">equity on behalf of the NRAS </w:t>
      </w:r>
      <w:r>
        <w:rPr>
          <w:lang w:val="en-US"/>
        </w:rPr>
        <w:t xml:space="preserve">in the interests of </w:t>
      </w:r>
      <w:r w:rsidRPr="009F0F81">
        <w:rPr>
          <w:lang w:val="en-US"/>
        </w:rPr>
        <w:t>greater cost effectiveness</w:t>
      </w:r>
      <w:r>
        <w:rPr>
          <w:lang w:val="en-US"/>
        </w:rPr>
        <w:t xml:space="preserve"> and </w:t>
      </w:r>
      <w:r w:rsidRPr="009F0F81">
        <w:rPr>
          <w:lang w:val="en-US"/>
        </w:rPr>
        <w:t xml:space="preserve">efficiency </w:t>
      </w:r>
      <w:r>
        <w:rPr>
          <w:lang w:val="en-US"/>
        </w:rPr>
        <w:t>with a view to ensuring the long-term financial sustainability of the Scheme</w:t>
      </w:r>
      <w:r w:rsidRPr="009F0F81">
        <w:rPr>
          <w:lang w:val="en-US"/>
        </w:rPr>
        <w:t>.</w:t>
      </w:r>
    </w:p>
    <w:p w14:paraId="6325F1D0" w14:textId="77777777" w:rsidR="00982CD7" w:rsidRPr="009F0F81" w:rsidRDefault="00982CD7" w:rsidP="00982CD7">
      <w:pPr>
        <w:pStyle w:val="AHPRAbody"/>
        <w:rPr>
          <w:lang w:val="en-US"/>
        </w:rPr>
      </w:pPr>
      <w:r w:rsidRPr="009F0F81">
        <w:rPr>
          <w:lang w:val="en-US"/>
        </w:rPr>
        <w:t xml:space="preserve">Equity </w:t>
      </w:r>
      <w:r>
        <w:rPr>
          <w:lang w:val="en-US"/>
        </w:rPr>
        <w:t xml:space="preserve">has accumulated from </w:t>
      </w:r>
      <w:r w:rsidRPr="009F0F81">
        <w:rPr>
          <w:lang w:val="en-US"/>
        </w:rPr>
        <w:t>baseline contributions made by National Boards upon inception of the NRAS, and through subsequent operating surpluses.</w:t>
      </w:r>
    </w:p>
    <w:p w14:paraId="41BA9F4A" w14:textId="77777777" w:rsidR="00982CD7" w:rsidRDefault="00982CD7" w:rsidP="00982CD7">
      <w:pPr>
        <w:pStyle w:val="AHPRAbody"/>
        <w:rPr>
          <w:lang w:val="en-US"/>
        </w:rPr>
      </w:pPr>
      <w:r w:rsidRPr="009F0F81">
        <w:rPr>
          <w:lang w:val="en-US"/>
        </w:rPr>
        <w:t xml:space="preserve">Equity serves several important purposes including: </w:t>
      </w:r>
    </w:p>
    <w:p w14:paraId="2F7DB4D9" w14:textId="77777777" w:rsidR="00982CD7" w:rsidRPr="0035039C" w:rsidRDefault="00982CD7" w:rsidP="00982CD7">
      <w:pPr>
        <w:spacing w:before="120"/>
        <w:ind w:left="100"/>
        <w:rPr>
          <w:rFonts w:eastAsia="Arial" w:cs="Arial"/>
          <w:sz w:val="2"/>
          <w:szCs w:val="2"/>
        </w:rPr>
      </w:pPr>
    </w:p>
    <w:p w14:paraId="048FAFF1" w14:textId="77777777" w:rsidR="00982CD7" w:rsidRDefault="00982CD7" w:rsidP="00982CD7">
      <w:pPr>
        <w:pStyle w:val="AHPRABulletlevel1"/>
        <w:rPr>
          <w:lang w:val="en-US"/>
        </w:rPr>
      </w:pPr>
      <w:r w:rsidRPr="009F0F81">
        <w:rPr>
          <w:lang w:val="en-US"/>
        </w:rPr>
        <w:t>Mitigating against unexpected loss not covered by the National Scheme’s comprehensive insurance</w:t>
      </w:r>
    </w:p>
    <w:p w14:paraId="175D727E" w14:textId="77777777" w:rsidR="00982CD7" w:rsidRPr="009F0F81" w:rsidRDefault="00982CD7" w:rsidP="00982CD7">
      <w:pPr>
        <w:pStyle w:val="AHPRABulletlevel1"/>
        <w:rPr>
          <w:lang w:val="en-US"/>
        </w:rPr>
      </w:pPr>
      <w:r w:rsidRPr="00CC202D">
        <w:rPr>
          <w:lang w:val="en-US"/>
        </w:rPr>
        <w:t>Funding capital and strategic projects that support the effective and efficient operation of Boards and the Scheme</w:t>
      </w:r>
    </w:p>
    <w:p w14:paraId="76FDF940" w14:textId="77777777" w:rsidR="00982CD7" w:rsidRDefault="00982CD7" w:rsidP="0049713F">
      <w:pPr>
        <w:pStyle w:val="AHPRABulletlevel1"/>
        <w:spacing w:after="200"/>
        <w:rPr>
          <w:rFonts w:eastAsia="Arial" w:cs="Arial"/>
          <w:szCs w:val="20"/>
          <w:lang w:val="en-US"/>
        </w:rPr>
      </w:pPr>
      <w:r w:rsidRPr="00CC202D">
        <w:rPr>
          <w:lang w:val="en-US"/>
        </w:rPr>
        <w:t>Management of financial volatility by smoothing out timing differences between income and expenditure</w:t>
      </w:r>
    </w:p>
    <w:p w14:paraId="03731F06" w14:textId="77777777" w:rsidR="00982CD7" w:rsidRDefault="00982CD7" w:rsidP="00982CD7">
      <w:pPr>
        <w:pStyle w:val="AHPRAbody"/>
        <w:rPr>
          <w:lang w:val="en-US"/>
        </w:rPr>
      </w:pPr>
      <w:r>
        <w:rPr>
          <w:lang w:val="en-US"/>
        </w:rPr>
        <w:t xml:space="preserve">To set a strong foundation of financial discipline, AHPRA and the National Boards have agreed on </w:t>
      </w:r>
      <w:proofErr w:type="gramStart"/>
      <w:r>
        <w:rPr>
          <w:lang w:val="en-US"/>
        </w:rPr>
        <w:t>a number of</w:t>
      </w:r>
      <w:proofErr w:type="gramEnd"/>
      <w:r>
        <w:rPr>
          <w:lang w:val="en-US"/>
        </w:rPr>
        <w:t xml:space="preserve"> key principles to guide equity management and decision making. The key principles are</w:t>
      </w:r>
      <w:r w:rsidRPr="009F0F81">
        <w:rPr>
          <w:lang w:val="en-US"/>
        </w:rPr>
        <w:t xml:space="preserve">:  </w:t>
      </w:r>
    </w:p>
    <w:p w14:paraId="7279E75E" w14:textId="77777777" w:rsidR="00982CD7" w:rsidRPr="0035039C" w:rsidRDefault="00982CD7" w:rsidP="00982CD7">
      <w:pPr>
        <w:rPr>
          <w:rFonts w:eastAsia="Arial" w:cs="Arial"/>
          <w:sz w:val="2"/>
          <w:szCs w:val="2"/>
        </w:rPr>
      </w:pPr>
      <w:r w:rsidRPr="009F0F81">
        <w:rPr>
          <w:rFonts w:eastAsia="Arial" w:cs="Arial"/>
          <w:sz w:val="20"/>
          <w:szCs w:val="20"/>
        </w:rPr>
        <w:t xml:space="preserve"> </w:t>
      </w:r>
    </w:p>
    <w:p w14:paraId="49ADF836" w14:textId="77777777" w:rsidR="00982CD7" w:rsidRPr="009F0F81" w:rsidRDefault="00982CD7" w:rsidP="00982CD7">
      <w:pPr>
        <w:pStyle w:val="AHPRABulletlevel1"/>
        <w:rPr>
          <w:lang w:val="en-US"/>
        </w:rPr>
      </w:pPr>
      <w:r w:rsidRPr="003D5266">
        <w:rPr>
          <w:lang w:val="en-US"/>
        </w:rPr>
        <w:t>Joint accountability</w:t>
      </w:r>
      <w:r w:rsidRPr="009F0F81">
        <w:rPr>
          <w:lang w:val="en-US"/>
        </w:rPr>
        <w:t xml:space="preserve"> for the financial resilience and sustainability of the NRAS</w:t>
      </w:r>
      <w:r>
        <w:rPr>
          <w:lang w:val="en-US"/>
        </w:rPr>
        <w:t xml:space="preserve"> and National Boards</w:t>
      </w:r>
      <w:r w:rsidRPr="009F0F81">
        <w:rPr>
          <w:lang w:val="en-US"/>
        </w:rPr>
        <w:t>, whilst ensuring that no stakeholder is no worse off under the proposed new equity approach</w:t>
      </w:r>
    </w:p>
    <w:p w14:paraId="3217FB39" w14:textId="77777777" w:rsidR="00982CD7" w:rsidRPr="009F0F81" w:rsidRDefault="00982CD7" w:rsidP="00982CD7">
      <w:pPr>
        <w:pStyle w:val="AHPRABulletlevel1"/>
        <w:rPr>
          <w:lang w:val="en-US"/>
        </w:rPr>
      </w:pPr>
      <w:r w:rsidRPr="009F0F81">
        <w:rPr>
          <w:lang w:val="en-US"/>
        </w:rPr>
        <w:t>Appropriate and efficient use of resources</w:t>
      </w:r>
    </w:p>
    <w:p w14:paraId="5D0D77BF" w14:textId="77777777" w:rsidR="00982CD7" w:rsidRPr="009F0F81" w:rsidRDefault="00982CD7" w:rsidP="00982CD7">
      <w:pPr>
        <w:pStyle w:val="AHPRABulletlevel1"/>
        <w:rPr>
          <w:lang w:val="en-US"/>
        </w:rPr>
      </w:pPr>
      <w:r w:rsidRPr="009F0F81">
        <w:rPr>
          <w:lang w:val="en-US"/>
        </w:rPr>
        <w:t>Using evidence to support funding based on a</w:t>
      </w:r>
      <w:r>
        <w:rPr>
          <w:lang w:val="en-US"/>
        </w:rPr>
        <w:t xml:space="preserve"> robust</w:t>
      </w:r>
      <w:r w:rsidRPr="009F0F81">
        <w:rPr>
          <w:lang w:val="en-US"/>
        </w:rPr>
        <w:t xml:space="preserve"> risk assessment</w:t>
      </w:r>
    </w:p>
    <w:p w14:paraId="68B7C382" w14:textId="77777777" w:rsidR="00982CD7" w:rsidRPr="009F0F81" w:rsidRDefault="00982CD7" w:rsidP="00982CD7">
      <w:pPr>
        <w:pStyle w:val="AHPRABulletlevel1"/>
        <w:rPr>
          <w:lang w:val="en-US"/>
        </w:rPr>
      </w:pPr>
      <w:r w:rsidRPr="009F0F81">
        <w:rPr>
          <w:lang w:val="en-US"/>
        </w:rPr>
        <w:t>Transparency of process</w:t>
      </w:r>
    </w:p>
    <w:p w14:paraId="6CD44C5B" w14:textId="77777777" w:rsidR="00982CD7" w:rsidRPr="009F0F81" w:rsidRDefault="00982CD7" w:rsidP="00982CD7">
      <w:pPr>
        <w:pStyle w:val="AHPRABulletlevel1"/>
        <w:rPr>
          <w:lang w:val="en-US"/>
        </w:rPr>
      </w:pPr>
      <w:r>
        <w:rPr>
          <w:lang w:val="en-US"/>
        </w:rPr>
        <w:t xml:space="preserve">Appreciation of the different </w:t>
      </w:r>
      <w:r w:rsidRPr="009F0F81">
        <w:rPr>
          <w:lang w:val="en-US"/>
        </w:rPr>
        <w:t>profession profiles and equity positions, and</w:t>
      </w:r>
    </w:p>
    <w:p w14:paraId="2782421C" w14:textId="77777777" w:rsidR="00982CD7" w:rsidRDefault="00982CD7" w:rsidP="0049713F">
      <w:pPr>
        <w:pStyle w:val="AHPRABulletlevel1"/>
        <w:spacing w:after="200"/>
        <w:rPr>
          <w:lang w:val="en-US"/>
        </w:rPr>
      </w:pPr>
      <w:r w:rsidRPr="009F0F81">
        <w:rPr>
          <w:lang w:val="en-US"/>
        </w:rPr>
        <w:t>Recognition that the fee strategies for each Board are integral to meeting the equity needs of each National Board.</w:t>
      </w:r>
    </w:p>
    <w:p w14:paraId="64404731" w14:textId="77777777" w:rsidR="00982CD7" w:rsidRPr="00465E13" w:rsidRDefault="00982CD7" w:rsidP="0049713F">
      <w:pPr>
        <w:pStyle w:val="AHPRAbody"/>
      </w:pPr>
      <w:r w:rsidRPr="00465E13">
        <w:t xml:space="preserve">The new equity model establishes two discrete equity pools. The first pool is for each National Board to cover board strategic projects, primary risk provision, large case costs and movements in Business </w:t>
      </w:r>
      <w:proofErr w:type="gramStart"/>
      <w:r w:rsidRPr="00465E13">
        <w:t>As</w:t>
      </w:r>
      <w:proofErr w:type="gramEnd"/>
      <w:r w:rsidRPr="00465E13">
        <w:t xml:space="preserve"> Usual (‘BAU’) costs. The second pool is a centralised NRAS pool that covers scheme-wide strategic projects and a secondary risk provision.</w:t>
      </w:r>
    </w:p>
    <w:p w14:paraId="1A2A31A0" w14:textId="77777777" w:rsidR="00982CD7" w:rsidRPr="009F0F81" w:rsidRDefault="00982CD7">
      <w:pPr>
        <w:pStyle w:val="AHPRAbody"/>
        <w:rPr>
          <w:lang w:val="en-US"/>
        </w:rPr>
      </w:pPr>
      <w:r>
        <w:rPr>
          <w:lang w:val="en-US"/>
        </w:rPr>
        <w:t xml:space="preserve">By improving our approach to the management of equity, it is anticipated that the following outcomes will be achieved: </w:t>
      </w:r>
    </w:p>
    <w:p w14:paraId="5FBE7FD8" w14:textId="77777777" w:rsidR="00982CD7" w:rsidRPr="009F0F81" w:rsidRDefault="00982CD7" w:rsidP="00982CD7">
      <w:pPr>
        <w:pStyle w:val="AHPRABulletlevel1"/>
        <w:rPr>
          <w:lang w:val="en-US"/>
        </w:rPr>
      </w:pPr>
      <w:r w:rsidRPr="009F0F81">
        <w:rPr>
          <w:lang w:val="en-US"/>
        </w:rPr>
        <w:t>Improved clarity of purpose</w:t>
      </w:r>
    </w:p>
    <w:p w14:paraId="2A3B6E91" w14:textId="77777777" w:rsidR="00982CD7" w:rsidRPr="009F0F81" w:rsidRDefault="00982CD7" w:rsidP="00982CD7">
      <w:pPr>
        <w:pStyle w:val="AHPRABulletlevel1"/>
        <w:rPr>
          <w:lang w:val="en-US"/>
        </w:rPr>
      </w:pPr>
      <w:r w:rsidRPr="009F0F81">
        <w:rPr>
          <w:lang w:val="en-US"/>
        </w:rPr>
        <w:t>Greater visibility and line of sight of accountability and responsibility</w:t>
      </w:r>
    </w:p>
    <w:p w14:paraId="450D7622" w14:textId="77777777" w:rsidR="00982CD7" w:rsidRPr="009F0F81" w:rsidRDefault="00982CD7" w:rsidP="00982CD7">
      <w:pPr>
        <w:pStyle w:val="AHPRABulletlevel1"/>
        <w:rPr>
          <w:lang w:val="en-US"/>
        </w:rPr>
      </w:pPr>
      <w:r w:rsidRPr="009F0F81">
        <w:rPr>
          <w:lang w:val="en-US"/>
        </w:rPr>
        <w:t>Improved collaboration, communication and coordination</w:t>
      </w:r>
    </w:p>
    <w:p w14:paraId="3079DECE" w14:textId="77777777" w:rsidR="00982CD7" w:rsidRPr="009F0F81" w:rsidRDefault="00982CD7" w:rsidP="00982CD7">
      <w:pPr>
        <w:pStyle w:val="AHPRABulletlevel1"/>
        <w:rPr>
          <w:lang w:val="en-US"/>
        </w:rPr>
      </w:pPr>
      <w:r w:rsidRPr="009F0F81">
        <w:rPr>
          <w:lang w:val="en-US"/>
        </w:rPr>
        <w:t>Increased effectiveness and efficiency</w:t>
      </w:r>
    </w:p>
    <w:p w14:paraId="4E654041" w14:textId="77777777" w:rsidR="00DA064E" w:rsidRDefault="00982CD7" w:rsidP="0049713F">
      <w:pPr>
        <w:pStyle w:val="AHPRABulletlevel1"/>
        <w:spacing w:after="200"/>
        <w:rPr>
          <w:lang w:val="en-US"/>
        </w:rPr>
      </w:pPr>
      <w:r w:rsidRPr="009F0F81">
        <w:rPr>
          <w:lang w:val="en-US"/>
        </w:rPr>
        <w:t xml:space="preserve">Enhanced trust and confidence in process, oversight and </w:t>
      </w:r>
      <w:r w:rsidR="000042E9">
        <w:rPr>
          <w:lang w:val="en-US"/>
        </w:rPr>
        <w:t>s</w:t>
      </w:r>
      <w:r w:rsidR="00546B9E">
        <w:rPr>
          <w:lang w:val="en-US"/>
        </w:rPr>
        <w:t>ustainability</w:t>
      </w:r>
    </w:p>
    <w:p w14:paraId="1D5ED907" w14:textId="77777777" w:rsidR="00546B9E" w:rsidRDefault="00546B9E" w:rsidP="00546B9E">
      <w:pPr>
        <w:pStyle w:val="AHPRABulletlevel1"/>
        <w:numPr>
          <w:ilvl w:val="0"/>
          <w:numId w:val="0"/>
        </w:numPr>
        <w:ind w:left="369"/>
        <w:rPr>
          <w:lang w:val="en-US"/>
        </w:rPr>
      </w:pPr>
    </w:p>
    <w:p w14:paraId="5AB8AC18" w14:textId="77777777" w:rsidR="009062F0" w:rsidRDefault="009062F0" w:rsidP="00546B9E">
      <w:pPr>
        <w:pStyle w:val="AHPRADocumentsubheading"/>
      </w:pPr>
      <w:bookmarkStart w:id="4" w:name="Schedule_5:_Performance_management_frame"/>
      <w:bookmarkEnd w:id="4"/>
    </w:p>
    <w:sectPr w:rsidR="009062F0" w:rsidSect="00042326">
      <w:pgSz w:w="11900" w:h="16850"/>
      <w:pgMar w:top="1400" w:right="148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B59629" w14:textId="77777777" w:rsidR="0049713F" w:rsidRDefault="0049713F" w:rsidP="00E110B5">
      <w:r>
        <w:separator/>
      </w:r>
    </w:p>
  </w:endnote>
  <w:endnote w:type="continuationSeparator" w:id="0">
    <w:p w14:paraId="47A7516A" w14:textId="77777777" w:rsidR="0049713F" w:rsidRDefault="0049713F" w:rsidP="00E110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ヒラギノ角ゴ Pro W3">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E8C9A4" w14:textId="77777777" w:rsidR="0049713F" w:rsidRPr="00607E8C" w:rsidRDefault="006D1A05" w:rsidP="006E03DD">
    <w:pPr>
      <w:pStyle w:val="AHPRAfooter"/>
      <w:jc w:val="right"/>
      <w:rPr>
        <w:szCs w:val="18"/>
      </w:rPr>
    </w:pPr>
    <w:sdt>
      <w:sdtPr>
        <w:rPr>
          <w:szCs w:val="18"/>
        </w:rPr>
        <w:id w:val="8374046"/>
        <w:docPartObj>
          <w:docPartGallery w:val="Page Numbers (Top of Page)"/>
          <w:docPartUnique/>
        </w:docPartObj>
      </w:sdtPr>
      <w:sdtEndPr/>
      <w:sdtContent>
        <w:r w:rsidR="0049713F" w:rsidRPr="00607E8C">
          <w:rPr>
            <w:szCs w:val="18"/>
          </w:rPr>
          <w:t xml:space="preserve">Page </w:t>
        </w:r>
        <w:r w:rsidR="0049713F" w:rsidRPr="00607E8C">
          <w:rPr>
            <w:szCs w:val="18"/>
          </w:rPr>
          <w:fldChar w:fldCharType="begin"/>
        </w:r>
        <w:r w:rsidR="0049713F" w:rsidRPr="00607E8C">
          <w:rPr>
            <w:szCs w:val="18"/>
          </w:rPr>
          <w:instrText xml:space="preserve"> PAGE </w:instrText>
        </w:r>
        <w:r w:rsidR="0049713F" w:rsidRPr="00607E8C">
          <w:rPr>
            <w:szCs w:val="18"/>
          </w:rPr>
          <w:fldChar w:fldCharType="separate"/>
        </w:r>
        <w:r w:rsidR="0049713F">
          <w:rPr>
            <w:noProof/>
            <w:szCs w:val="18"/>
          </w:rPr>
          <w:t>3</w:t>
        </w:r>
        <w:r w:rsidR="0049713F" w:rsidRPr="00607E8C">
          <w:rPr>
            <w:szCs w:val="18"/>
          </w:rPr>
          <w:fldChar w:fldCharType="end"/>
        </w:r>
        <w:r w:rsidR="0049713F" w:rsidRPr="00607E8C">
          <w:rPr>
            <w:szCs w:val="18"/>
          </w:rPr>
          <w:t xml:space="preserve"> of </w:t>
        </w:r>
        <w:r w:rsidR="0049713F" w:rsidRPr="00607E8C">
          <w:rPr>
            <w:szCs w:val="18"/>
          </w:rPr>
          <w:fldChar w:fldCharType="begin"/>
        </w:r>
        <w:r w:rsidR="0049713F" w:rsidRPr="00607E8C">
          <w:rPr>
            <w:szCs w:val="18"/>
          </w:rPr>
          <w:instrText xml:space="preserve"> NUMPAGES  </w:instrText>
        </w:r>
        <w:r w:rsidR="0049713F" w:rsidRPr="00607E8C">
          <w:rPr>
            <w:szCs w:val="18"/>
          </w:rPr>
          <w:fldChar w:fldCharType="separate"/>
        </w:r>
        <w:r w:rsidR="0049713F">
          <w:rPr>
            <w:noProof/>
            <w:szCs w:val="18"/>
          </w:rPr>
          <w:t>23</w:t>
        </w:r>
        <w:r w:rsidR="0049713F" w:rsidRPr="00607E8C">
          <w:rPr>
            <w:szCs w:val="18"/>
          </w:rPr>
          <w:fldChar w:fldCharType="end"/>
        </w:r>
      </w:sdtContent>
    </w:sdt>
  </w:p>
  <w:p w14:paraId="2D8C79E9" w14:textId="77777777" w:rsidR="0049713F" w:rsidRDefault="004971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07419E" w14:textId="77777777" w:rsidR="0049713F" w:rsidRPr="00E77E23" w:rsidRDefault="0049713F" w:rsidP="006E03DD">
    <w:pPr>
      <w:pStyle w:val="AHPRAfirstpagefooter"/>
      <w:spacing w:before="120"/>
    </w:pPr>
    <w:r w:rsidRPr="00E77E23">
      <w:t xml:space="preserve">Australian </w:t>
    </w:r>
    <w:r w:rsidRPr="00E77E23">
      <w:rPr>
        <w:color w:val="007DC3"/>
      </w:rPr>
      <w:t>Health Practitioner</w:t>
    </w:r>
    <w:r w:rsidRPr="00E77E23">
      <w:t xml:space="preserve"> Regulation Agency</w:t>
    </w:r>
  </w:p>
  <w:p w14:paraId="6C6D3C5D" w14:textId="77777777" w:rsidR="0049713F" w:rsidRPr="00C76025" w:rsidRDefault="0049713F" w:rsidP="006E03DD">
    <w:pPr>
      <w:pStyle w:val="AHPRAfooter"/>
      <w:jc w:val="center"/>
    </w:pPr>
    <w:r w:rsidRPr="00AD312E">
      <w:t xml:space="preserve">G.P.O. Box 9958   </w:t>
    </w:r>
    <w:r w:rsidRPr="00E77E23">
      <w:rPr>
        <w:b/>
        <w:color w:val="007DC3"/>
        <w:szCs w:val="28"/>
      </w:rPr>
      <w:t>|</w:t>
    </w:r>
    <w:r w:rsidRPr="00AD312E">
      <w:t xml:space="preserve">   Melbourne VIC 3001   </w:t>
    </w:r>
    <w:r w:rsidRPr="00E77E23">
      <w:rPr>
        <w:b/>
        <w:color w:val="007DC3"/>
        <w:szCs w:val="28"/>
      </w:rPr>
      <w:t>|</w:t>
    </w:r>
    <w:r w:rsidRPr="00AD312E">
      <w:t xml:space="preserve">   www.ahpra.gov.au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A15327" w14:textId="77777777" w:rsidR="0049713F" w:rsidRDefault="0049713F" w:rsidP="00E110B5">
      <w:r>
        <w:separator/>
      </w:r>
    </w:p>
  </w:footnote>
  <w:footnote w:type="continuationSeparator" w:id="0">
    <w:p w14:paraId="1F01CC3A" w14:textId="77777777" w:rsidR="0049713F" w:rsidRDefault="0049713F" w:rsidP="00E110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EC9ED2" w14:textId="77777777" w:rsidR="0049713F" w:rsidRPr="00814288" w:rsidRDefault="0049713F" w:rsidP="006E03DD">
    <w:pPr>
      <w:pStyle w:val="Header"/>
      <w:tabs>
        <w:tab w:val="clear" w:pos="4513"/>
        <w:tab w:val="clear" w:pos="9026"/>
        <w:tab w:val="left" w:pos="2825"/>
      </w:tabs>
      <w:spacing w:after="0"/>
      <w:jc w:val="right"/>
      <w:rPr>
        <w:rFonts w:cs="Arial"/>
        <w:sz w:val="22"/>
        <w:szCs w:val="22"/>
      </w:rPr>
    </w:pPr>
    <w:r w:rsidRPr="00AE322F">
      <w:rPr>
        <w:rFonts w:cs="Arial"/>
        <w:noProof/>
        <w:sz w:val="22"/>
        <w:szCs w:val="22"/>
        <w:lang w:eastAsia="en-AU"/>
      </w:rPr>
      <w:drawing>
        <wp:inline distT="0" distB="0" distL="0" distR="0" wp14:anchorId="072BC3D9" wp14:editId="35050E69">
          <wp:extent cx="2555748" cy="1431036"/>
          <wp:effectExtent l="0" t="0" r="0" b="0"/>
          <wp:docPr id="6" name="Picture 1" descr="Nursing and Midwifery Board of Australia and AHPRA logo. "/>
          <wp:cNvGraphicFramePr/>
          <a:graphic xmlns:a="http://schemas.openxmlformats.org/drawingml/2006/main">
            <a:graphicData uri="http://schemas.openxmlformats.org/drawingml/2006/picture">
              <pic:pic xmlns:pic="http://schemas.openxmlformats.org/drawingml/2006/picture">
                <pic:nvPicPr>
                  <pic:cNvPr id="1029" name="Picture 5"/>
                  <pic:cNvPicPr>
                    <a:picLocks noChangeAspect="1" noChangeArrowheads="1"/>
                  </pic:cNvPicPr>
                </pic:nvPicPr>
                <pic:blipFill>
                  <a:blip r:embed="rId1" cstate="print"/>
                  <a:srcRect/>
                  <a:stretch>
                    <a:fillRect/>
                  </a:stretch>
                </pic:blipFill>
                <pic:spPr bwMode="auto">
                  <a:xfrm>
                    <a:off x="0" y="0"/>
                    <a:ext cx="2555748" cy="1431036"/>
                  </a:xfrm>
                  <a:prstGeom prst="rect">
                    <a:avLst/>
                  </a:prstGeom>
                  <a:noFill/>
                  <a:ln w="9525">
                    <a:noFill/>
                    <a:miter lim="800000"/>
                    <a:headEnd/>
                    <a:tailEnd/>
                  </a:ln>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61969"/>
    <w:multiLevelType w:val="hybridMultilevel"/>
    <w:tmpl w:val="243ED3F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A8C50CD"/>
    <w:multiLevelType w:val="multilevel"/>
    <w:tmpl w:val="C4183F12"/>
    <w:styleLink w:val="AHPRANumberedlist"/>
    <w:lvl w:ilvl="0">
      <w:start w:val="1"/>
      <w:numFmt w:val="decimal"/>
      <w:pStyle w:val="AHPRANumberedlistlevel1"/>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pStyle w:val="AHPRANumberedlistlevel2"/>
      <w:lvlText w:val="%1.%2"/>
      <w:lvlJc w:val="left"/>
      <w:pPr>
        <w:ind w:left="369" w:firstLine="0"/>
      </w:pPr>
      <w:rPr>
        <w:rFonts w:ascii="Arial" w:hAnsi="Arial" w:hint="default"/>
        <w:b w:val="0"/>
        <w:i w:val="0"/>
        <w:color w:val="auto"/>
        <w:sz w:val="20"/>
      </w:rPr>
    </w:lvl>
    <w:lvl w:ilvl="2">
      <w:start w:val="1"/>
      <w:numFmt w:val="decimal"/>
      <w:pStyle w:val="AHPRANumberedlistlevel3"/>
      <w:lvlText w:val="%1.%2.%3"/>
      <w:lvlJc w:val="left"/>
      <w:pPr>
        <w:ind w:left="369" w:firstLine="368"/>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2" w15:restartNumberingAfterBreak="0">
    <w:nsid w:val="0C037DB3"/>
    <w:multiLevelType w:val="multilevel"/>
    <w:tmpl w:val="6BC2875E"/>
    <w:numStyleLink w:val="AHPRANumberedheadinglist"/>
  </w:abstractNum>
  <w:abstractNum w:abstractNumId="3" w15:restartNumberingAfterBreak="0">
    <w:nsid w:val="0C862165"/>
    <w:multiLevelType w:val="multilevel"/>
    <w:tmpl w:val="6BC2875E"/>
    <w:styleLink w:val="AHPRANumberedheadinglist"/>
    <w:lvl w:ilvl="0">
      <w:start w:val="1"/>
      <w:numFmt w:val="decimal"/>
      <w:pStyle w:val="AHPRANumberedsubheadinglevel1"/>
      <w:lvlText w:val="%1."/>
      <w:lvlJc w:val="left"/>
      <w:pPr>
        <w:ind w:left="369" w:hanging="369"/>
      </w:pPr>
      <w:rPr>
        <w:rFonts w:ascii="Arial" w:hAnsi="Arial" w:hint="default"/>
        <w:b/>
        <w:color w:val="007DC3"/>
        <w:sz w:val="20"/>
      </w:rPr>
    </w:lvl>
    <w:lvl w:ilvl="1">
      <w:start w:val="1"/>
      <w:numFmt w:val="decimal"/>
      <w:lvlText w:val="%1.%2"/>
      <w:lvlJc w:val="left"/>
      <w:pPr>
        <w:ind w:left="369" w:hanging="369"/>
      </w:pPr>
      <w:rPr>
        <w:rFonts w:ascii="Arial" w:hAnsi="Arial" w:hint="default"/>
        <w:b/>
        <w:i w:val="0"/>
        <w:color w:val="auto"/>
        <w:sz w:val="20"/>
      </w:rPr>
    </w:lvl>
    <w:lvl w:ilvl="2">
      <w:start w:val="1"/>
      <w:numFmt w:val="decimal"/>
      <w:pStyle w:val="AHPRANumberedsubheadinglevel2"/>
      <w:lvlText w:val="%1.%2.%3"/>
      <w:lvlJc w:val="left"/>
      <w:pPr>
        <w:ind w:left="369" w:hanging="369"/>
      </w:pPr>
      <w:rPr>
        <w:rFonts w:ascii="Arial" w:hAnsi="Arial" w:hint="default"/>
        <w:i w:val="0"/>
        <w:color w:val="007DC3"/>
        <w:sz w:val="20"/>
      </w:rPr>
    </w:lvl>
    <w:lvl w:ilvl="3">
      <w:start w:val="1"/>
      <w:numFmt w:val="none"/>
      <w:lvlText w:val=""/>
      <w:lvlJc w:val="left"/>
      <w:pPr>
        <w:ind w:left="369" w:hanging="369"/>
      </w:pPr>
      <w:rPr>
        <w:rFonts w:ascii="Arial" w:hAnsi="Arial" w:hint="default"/>
        <w:b w:val="0"/>
        <w:i w:val="0"/>
        <w:color w:val="auto"/>
        <w:sz w:val="20"/>
      </w:rPr>
    </w:lvl>
    <w:lvl w:ilvl="4">
      <w:start w:val="1"/>
      <w:numFmt w:val="none"/>
      <w:lvlText w:val=""/>
      <w:lvlJc w:val="left"/>
      <w:pPr>
        <w:ind w:left="369" w:hanging="369"/>
      </w:pPr>
      <w:rPr>
        <w:rFonts w:ascii="Arial" w:hAnsi="Arial" w:hint="default"/>
        <w:b w:val="0"/>
        <w:i w:val="0"/>
        <w:color w:val="007DC3"/>
        <w:sz w:val="20"/>
      </w:rPr>
    </w:lvl>
    <w:lvl w:ilvl="5">
      <w:start w:val="1"/>
      <w:numFmt w:val="none"/>
      <w:lvlText w:val=""/>
      <w:lvlJc w:val="left"/>
      <w:pPr>
        <w:ind w:left="369" w:hanging="369"/>
      </w:pPr>
      <w:rPr>
        <w:rFonts w:hint="default"/>
        <w:color w:val="auto"/>
      </w:rPr>
    </w:lvl>
    <w:lvl w:ilvl="6">
      <w:start w:val="1"/>
      <w:numFmt w:val="none"/>
      <w:lvlText w:val=""/>
      <w:lvlJc w:val="left"/>
      <w:pPr>
        <w:ind w:left="369" w:hanging="369"/>
      </w:pPr>
      <w:rPr>
        <w:rFonts w:ascii="Arial" w:hAnsi="Arial" w:hint="default"/>
        <w:b w:val="0"/>
        <w:i w:val="0"/>
        <w:sz w:val="20"/>
      </w:rPr>
    </w:lvl>
    <w:lvl w:ilvl="7">
      <w:start w:val="1"/>
      <w:numFmt w:val="none"/>
      <w:lvlText w:val=""/>
      <w:lvlJc w:val="left"/>
      <w:pPr>
        <w:ind w:left="4600" w:hanging="360"/>
      </w:pPr>
      <w:rPr>
        <w:rFonts w:hint="default"/>
      </w:rPr>
    </w:lvl>
    <w:lvl w:ilvl="8">
      <w:start w:val="1"/>
      <w:numFmt w:val="none"/>
      <w:lvlText w:val=""/>
      <w:lvlJc w:val="left"/>
      <w:pPr>
        <w:ind w:left="4960" w:hanging="360"/>
      </w:pPr>
      <w:rPr>
        <w:rFonts w:hint="default"/>
      </w:rPr>
    </w:lvl>
  </w:abstractNum>
  <w:abstractNum w:abstractNumId="4" w15:restartNumberingAfterBreak="0">
    <w:nsid w:val="0ED53945"/>
    <w:multiLevelType w:val="multilevel"/>
    <w:tmpl w:val="836C3E50"/>
    <w:lvl w:ilvl="0">
      <w:start w:val="1"/>
      <w:numFmt w:val="none"/>
      <w:lvlText w:val="4."/>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11E53C21"/>
    <w:multiLevelType w:val="multilevel"/>
    <w:tmpl w:val="DB446860"/>
    <w:lvl w:ilvl="0">
      <w:start w:val="2"/>
      <w:numFmt w:val="none"/>
      <w:lvlText w:val="3.2"/>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 w15:restartNumberingAfterBreak="0">
    <w:nsid w:val="14357AF9"/>
    <w:multiLevelType w:val="hybridMultilevel"/>
    <w:tmpl w:val="F788B38A"/>
    <w:lvl w:ilvl="0" w:tplc="693805D0">
      <w:start w:val="1"/>
      <w:numFmt w:val="decimal"/>
      <w:lvlText w:val="%1."/>
      <w:lvlJc w:val="left"/>
      <w:pPr>
        <w:ind w:left="579" w:hanging="360"/>
      </w:pPr>
      <w:rPr>
        <w:rFonts w:ascii="Arial" w:eastAsia="Arial" w:hAnsi="Arial" w:hint="default"/>
        <w:b/>
        <w:bCs/>
        <w:color w:val="007DC3"/>
        <w:spacing w:val="-1"/>
        <w:w w:val="99"/>
        <w:sz w:val="20"/>
        <w:szCs w:val="20"/>
      </w:rPr>
    </w:lvl>
    <w:lvl w:ilvl="1" w:tplc="3C98EDBA">
      <w:start w:val="1"/>
      <w:numFmt w:val="bullet"/>
      <w:lvlText w:val="•"/>
      <w:lvlJc w:val="left"/>
      <w:pPr>
        <w:ind w:left="1492" w:hanging="360"/>
      </w:pPr>
      <w:rPr>
        <w:rFonts w:hint="default"/>
      </w:rPr>
    </w:lvl>
    <w:lvl w:ilvl="2" w:tplc="92B0FB4C">
      <w:start w:val="1"/>
      <w:numFmt w:val="bullet"/>
      <w:lvlText w:val="•"/>
      <w:lvlJc w:val="left"/>
      <w:pPr>
        <w:ind w:left="2404" w:hanging="360"/>
      </w:pPr>
      <w:rPr>
        <w:rFonts w:hint="default"/>
      </w:rPr>
    </w:lvl>
    <w:lvl w:ilvl="3" w:tplc="14EC282A">
      <w:start w:val="1"/>
      <w:numFmt w:val="bullet"/>
      <w:lvlText w:val="•"/>
      <w:lvlJc w:val="left"/>
      <w:pPr>
        <w:ind w:left="3316" w:hanging="360"/>
      </w:pPr>
      <w:rPr>
        <w:rFonts w:hint="default"/>
      </w:rPr>
    </w:lvl>
    <w:lvl w:ilvl="4" w:tplc="4A586BE8">
      <w:start w:val="1"/>
      <w:numFmt w:val="bullet"/>
      <w:lvlText w:val="•"/>
      <w:lvlJc w:val="left"/>
      <w:pPr>
        <w:ind w:left="4228" w:hanging="360"/>
      </w:pPr>
      <w:rPr>
        <w:rFonts w:hint="default"/>
      </w:rPr>
    </w:lvl>
    <w:lvl w:ilvl="5" w:tplc="079E7C7A">
      <w:start w:val="1"/>
      <w:numFmt w:val="bullet"/>
      <w:lvlText w:val="•"/>
      <w:lvlJc w:val="left"/>
      <w:pPr>
        <w:ind w:left="5140" w:hanging="360"/>
      </w:pPr>
      <w:rPr>
        <w:rFonts w:hint="default"/>
      </w:rPr>
    </w:lvl>
    <w:lvl w:ilvl="6" w:tplc="E904CF04">
      <w:start w:val="1"/>
      <w:numFmt w:val="bullet"/>
      <w:lvlText w:val="•"/>
      <w:lvlJc w:val="left"/>
      <w:pPr>
        <w:ind w:left="6052" w:hanging="360"/>
      </w:pPr>
      <w:rPr>
        <w:rFonts w:hint="default"/>
      </w:rPr>
    </w:lvl>
    <w:lvl w:ilvl="7" w:tplc="6A3C1456">
      <w:start w:val="1"/>
      <w:numFmt w:val="bullet"/>
      <w:lvlText w:val="•"/>
      <w:lvlJc w:val="left"/>
      <w:pPr>
        <w:ind w:left="6964" w:hanging="360"/>
      </w:pPr>
      <w:rPr>
        <w:rFonts w:hint="default"/>
      </w:rPr>
    </w:lvl>
    <w:lvl w:ilvl="8" w:tplc="87E27B38">
      <w:start w:val="1"/>
      <w:numFmt w:val="bullet"/>
      <w:lvlText w:val="•"/>
      <w:lvlJc w:val="left"/>
      <w:pPr>
        <w:ind w:left="7876" w:hanging="360"/>
      </w:pPr>
      <w:rPr>
        <w:rFonts w:hint="default"/>
      </w:rPr>
    </w:lvl>
  </w:abstractNum>
  <w:abstractNum w:abstractNumId="7" w15:restartNumberingAfterBreak="0">
    <w:nsid w:val="146528BE"/>
    <w:multiLevelType w:val="hybridMultilevel"/>
    <w:tmpl w:val="10F626E2"/>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51C04DC"/>
    <w:multiLevelType w:val="hybridMultilevel"/>
    <w:tmpl w:val="1A3824E8"/>
    <w:lvl w:ilvl="0" w:tplc="49C0D23E">
      <w:numFmt w:val="bullet"/>
      <w:lvlText w:val=""/>
      <w:lvlJc w:val="left"/>
      <w:pPr>
        <w:ind w:left="256" w:hanging="160"/>
      </w:pPr>
      <w:rPr>
        <w:rFonts w:ascii="Symbol" w:eastAsia="Symbol" w:hAnsi="Symbol" w:cs="Symbol" w:hint="default"/>
        <w:w w:val="99"/>
        <w:sz w:val="19"/>
        <w:szCs w:val="19"/>
      </w:rPr>
    </w:lvl>
    <w:lvl w:ilvl="1" w:tplc="1302786E">
      <w:numFmt w:val="bullet"/>
      <w:lvlText w:val="•"/>
      <w:lvlJc w:val="left"/>
      <w:pPr>
        <w:ind w:left="879" w:hanging="160"/>
      </w:pPr>
      <w:rPr>
        <w:rFonts w:hint="default"/>
      </w:rPr>
    </w:lvl>
    <w:lvl w:ilvl="2" w:tplc="7ED2BAA4">
      <w:numFmt w:val="bullet"/>
      <w:lvlText w:val="•"/>
      <w:lvlJc w:val="left"/>
      <w:pPr>
        <w:ind w:left="1498" w:hanging="160"/>
      </w:pPr>
      <w:rPr>
        <w:rFonts w:hint="default"/>
      </w:rPr>
    </w:lvl>
    <w:lvl w:ilvl="3" w:tplc="9FA8775A">
      <w:numFmt w:val="bullet"/>
      <w:lvlText w:val="•"/>
      <w:lvlJc w:val="left"/>
      <w:pPr>
        <w:ind w:left="2117" w:hanging="160"/>
      </w:pPr>
      <w:rPr>
        <w:rFonts w:hint="default"/>
      </w:rPr>
    </w:lvl>
    <w:lvl w:ilvl="4" w:tplc="460E0E22">
      <w:numFmt w:val="bullet"/>
      <w:lvlText w:val="•"/>
      <w:lvlJc w:val="left"/>
      <w:pPr>
        <w:ind w:left="2736" w:hanging="160"/>
      </w:pPr>
      <w:rPr>
        <w:rFonts w:hint="default"/>
      </w:rPr>
    </w:lvl>
    <w:lvl w:ilvl="5" w:tplc="758CF08A">
      <w:numFmt w:val="bullet"/>
      <w:lvlText w:val="•"/>
      <w:lvlJc w:val="left"/>
      <w:pPr>
        <w:ind w:left="3355" w:hanging="160"/>
      </w:pPr>
      <w:rPr>
        <w:rFonts w:hint="default"/>
      </w:rPr>
    </w:lvl>
    <w:lvl w:ilvl="6" w:tplc="859078B2">
      <w:numFmt w:val="bullet"/>
      <w:lvlText w:val="•"/>
      <w:lvlJc w:val="left"/>
      <w:pPr>
        <w:ind w:left="3974" w:hanging="160"/>
      </w:pPr>
      <w:rPr>
        <w:rFonts w:hint="default"/>
      </w:rPr>
    </w:lvl>
    <w:lvl w:ilvl="7" w:tplc="B282A61A">
      <w:numFmt w:val="bullet"/>
      <w:lvlText w:val="•"/>
      <w:lvlJc w:val="left"/>
      <w:pPr>
        <w:ind w:left="4593" w:hanging="160"/>
      </w:pPr>
      <w:rPr>
        <w:rFonts w:hint="default"/>
      </w:rPr>
    </w:lvl>
    <w:lvl w:ilvl="8" w:tplc="E2B0073A">
      <w:numFmt w:val="bullet"/>
      <w:lvlText w:val="•"/>
      <w:lvlJc w:val="left"/>
      <w:pPr>
        <w:ind w:left="5212" w:hanging="160"/>
      </w:pPr>
      <w:rPr>
        <w:rFonts w:hint="default"/>
      </w:rPr>
    </w:lvl>
  </w:abstractNum>
  <w:abstractNum w:abstractNumId="9" w15:restartNumberingAfterBreak="0">
    <w:nsid w:val="158F4D71"/>
    <w:multiLevelType w:val="multilevel"/>
    <w:tmpl w:val="1DA820C8"/>
    <w:lvl w:ilvl="0">
      <w:start w:val="1"/>
      <w:numFmt w:val="none"/>
      <w:lvlText w:val="4.1"/>
      <w:lvlJc w:val="left"/>
      <w:pPr>
        <w:ind w:left="435" w:hanging="435"/>
      </w:pPr>
      <w:rPr>
        <w:rFonts w:hint="default"/>
      </w:rPr>
    </w:lvl>
    <w:lvl w:ilvl="1">
      <w:start w:val="2"/>
      <w:numFmt w:val="none"/>
      <w:lvlText w:val="%22.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8815115"/>
    <w:multiLevelType w:val="hybridMultilevel"/>
    <w:tmpl w:val="AFDE7CC4"/>
    <w:lvl w:ilvl="0" w:tplc="BBCC2522">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EE1822"/>
    <w:multiLevelType w:val="multilevel"/>
    <w:tmpl w:val="FD1CC986"/>
    <w:lvl w:ilvl="0">
      <w:start w:val="3"/>
      <w:numFmt w:val="decimal"/>
      <w:lvlText w:val="%1"/>
      <w:lvlJc w:val="left"/>
      <w:pPr>
        <w:ind w:left="537" w:hanging="435"/>
      </w:pPr>
      <w:rPr>
        <w:rFonts w:hint="default"/>
      </w:rPr>
    </w:lvl>
    <w:lvl w:ilvl="1">
      <w:start w:val="1"/>
      <w:numFmt w:val="decimal"/>
      <w:lvlText w:val="%1.%2"/>
      <w:lvlJc w:val="left"/>
      <w:pPr>
        <w:ind w:left="537" w:hanging="435"/>
      </w:pPr>
      <w:rPr>
        <w:rFonts w:ascii="Arial" w:eastAsia="Arial" w:hAnsi="Arial" w:hint="default"/>
        <w:spacing w:val="-1"/>
        <w:w w:val="99"/>
        <w:sz w:val="20"/>
        <w:szCs w:val="20"/>
      </w:rPr>
    </w:lvl>
    <w:lvl w:ilvl="2">
      <w:start w:val="1"/>
      <w:numFmt w:val="bullet"/>
      <w:lvlText w:val="•"/>
      <w:lvlJc w:val="left"/>
      <w:pPr>
        <w:ind w:left="967" w:hanging="435"/>
      </w:pPr>
      <w:rPr>
        <w:rFonts w:hint="default"/>
      </w:rPr>
    </w:lvl>
    <w:lvl w:ilvl="3">
      <w:start w:val="1"/>
      <w:numFmt w:val="bullet"/>
      <w:lvlText w:val="•"/>
      <w:lvlJc w:val="left"/>
      <w:pPr>
        <w:ind w:left="1180" w:hanging="435"/>
      </w:pPr>
      <w:rPr>
        <w:rFonts w:hint="default"/>
      </w:rPr>
    </w:lvl>
    <w:lvl w:ilvl="4">
      <w:start w:val="1"/>
      <w:numFmt w:val="bullet"/>
      <w:lvlText w:val="•"/>
      <w:lvlJc w:val="left"/>
      <w:pPr>
        <w:ind w:left="1394" w:hanging="435"/>
      </w:pPr>
      <w:rPr>
        <w:rFonts w:hint="default"/>
      </w:rPr>
    </w:lvl>
    <w:lvl w:ilvl="5">
      <w:start w:val="1"/>
      <w:numFmt w:val="bullet"/>
      <w:lvlText w:val="•"/>
      <w:lvlJc w:val="left"/>
      <w:pPr>
        <w:ind w:left="1608" w:hanging="435"/>
      </w:pPr>
      <w:rPr>
        <w:rFonts w:hint="default"/>
      </w:rPr>
    </w:lvl>
    <w:lvl w:ilvl="6">
      <w:start w:val="1"/>
      <w:numFmt w:val="bullet"/>
      <w:lvlText w:val="•"/>
      <w:lvlJc w:val="left"/>
      <w:pPr>
        <w:ind w:left="1821" w:hanging="435"/>
      </w:pPr>
      <w:rPr>
        <w:rFonts w:hint="default"/>
      </w:rPr>
    </w:lvl>
    <w:lvl w:ilvl="7">
      <w:start w:val="1"/>
      <w:numFmt w:val="bullet"/>
      <w:lvlText w:val="•"/>
      <w:lvlJc w:val="left"/>
      <w:pPr>
        <w:ind w:left="2035" w:hanging="435"/>
      </w:pPr>
      <w:rPr>
        <w:rFonts w:hint="default"/>
      </w:rPr>
    </w:lvl>
    <w:lvl w:ilvl="8">
      <w:start w:val="1"/>
      <w:numFmt w:val="bullet"/>
      <w:lvlText w:val="•"/>
      <w:lvlJc w:val="left"/>
      <w:pPr>
        <w:ind w:left="2248" w:hanging="435"/>
      </w:pPr>
      <w:rPr>
        <w:rFonts w:hint="default"/>
      </w:rPr>
    </w:lvl>
  </w:abstractNum>
  <w:abstractNum w:abstractNumId="12" w15:restartNumberingAfterBreak="0">
    <w:nsid w:val="1975576E"/>
    <w:multiLevelType w:val="hybridMultilevel"/>
    <w:tmpl w:val="5B0677CE"/>
    <w:lvl w:ilvl="0" w:tplc="BBCC2522">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BA00131C">
      <w:numFmt w:val="bullet"/>
      <w:lvlText w:val="-"/>
      <w:lvlJc w:val="left"/>
      <w:pPr>
        <w:ind w:left="2160" w:hanging="360"/>
      </w:pPr>
      <w:rPr>
        <w:rFonts w:ascii="Courier New" w:eastAsia="Cambria"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FE3464"/>
    <w:multiLevelType w:val="hybridMultilevel"/>
    <w:tmpl w:val="581EE06C"/>
    <w:lvl w:ilvl="0" w:tplc="04090001">
      <w:start w:val="1"/>
      <w:numFmt w:val="bullet"/>
      <w:lvlText w:val=""/>
      <w:lvlJc w:val="left"/>
      <w:pPr>
        <w:ind w:left="360" w:hanging="360"/>
      </w:pPr>
      <w:rPr>
        <w:rFonts w:ascii="Symbol" w:hAnsi="Symbol" w:hint="default"/>
      </w:rPr>
    </w:lvl>
    <w:lvl w:ilvl="1" w:tplc="1CFC3D48">
      <w:start w:val="1"/>
      <w:numFmt w:val="bullet"/>
      <w:lvlText w:val="­"/>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B8D16C1"/>
    <w:multiLevelType w:val="hybridMultilevel"/>
    <w:tmpl w:val="4D1ECD76"/>
    <w:lvl w:ilvl="0" w:tplc="84CE5E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5A6747"/>
    <w:multiLevelType w:val="hybridMultilevel"/>
    <w:tmpl w:val="A47E22F2"/>
    <w:lvl w:ilvl="0" w:tplc="04090001">
      <w:start w:val="1"/>
      <w:numFmt w:val="bullet"/>
      <w:lvlText w:val=""/>
      <w:lvlJc w:val="left"/>
      <w:pPr>
        <w:ind w:left="360" w:hanging="360"/>
      </w:pPr>
      <w:rPr>
        <w:rFonts w:ascii="Symbol" w:hAnsi="Symbol" w:hint="default"/>
      </w:rPr>
    </w:lvl>
    <w:lvl w:ilvl="1" w:tplc="1CFC3D48">
      <w:start w:val="1"/>
      <w:numFmt w:val="bullet"/>
      <w:lvlText w:val="­"/>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5C22E14"/>
    <w:multiLevelType w:val="hybridMultilevel"/>
    <w:tmpl w:val="C6961B06"/>
    <w:lvl w:ilvl="0" w:tplc="0C090001">
      <w:start w:val="1"/>
      <w:numFmt w:val="bullet"/>
      <w:lvlText w:val=""/>
      <w:lvlJc w:val="left"/>
      <w:pPr>
        <w:ind w:left="351" w:hanging="360"/>
      </w:pPr>
      <w:rPr>
        <w:rFonts w:ascii="Symbol" w:hAnsi="Symbol" w:hint="default"/>
      </w:rPr>
    </w:lvl>
    <w:lvl w:ilvl="1" w:tplc="0C090003">
      <w:start w:val="1"/>
      <w:numFmt w:val="bullet"/>
      <w:lvlText w:val="o"/>
      <w:lvlJc w:val="left"/>
      <w:pPr>
        <w:ind w:left="1071" w:hanging="360"/>
      </w:pPr>
      <w:rPr>
        <w:rFonts w:ascii="Courier New" w:hAnsi="Courier New" w:cs="Courier New" w:hint="default"/>
      </w:rPr>
    </w:lvl>
    <w:lvl w:ilvl="2" w:tplc="0C090005" w:tentative="1">
      <w:start w:val="1"/>
      <w:numFmt w:val="bullet"/>
      <w:lvlText w:val=""/>
      <w:lvlJc w:val="left"/>
      <w:pPr>
        <w:ind w:left="1791" w:hanging="360"/>
      </w:pPr>
      <w:rPr>
        <w:rFonts w:ascii="Wingdings" w:hAnsi="Wingdings" w:hint="default"/>
      </w:rPr>
    </w:lvl>
    <w:lvl w:ilvl="3" w:tplc="0C090001" w:tentative="1">
      <w:start w:val="1"/>
      <w:numFmt w:val="bullet"/>
      <w:lvlText w:val=""/>
      <w:lvlJc w:val="left"/>
      <w:pPr>
        <w:ind w:left="2511" w:hanging="360"/>
      </w:pPr>
      <w:rPr>
        <w:rFonts w:ascii="Symbol" w:hAnsi="Symbol" w:hint="default"/>
      </w:rPr>
    </w:lvl>
    <w:lvl w:ilvl="4" w:tplc="0C090003" w:tentative="1">
      <w:start w:val="1"/>
      <w:numFmt w:val="bullet"/>
      <w:lvlText w:val="o"/>
      <w:lvlJc w:val="left"/>
      <w:pPr>
        <w:ind w:left="3231" w:hanging="360"/>
      </w:pPr>
      <w:rPr>
        <w:rFonts w:ascii="Courier New" w:hAnsi="Courier New" w:cs="Courier New" w:hint="default"/>
      </w:rPr>
    </w:lvl>
    <w:lvl w:ilvl="5" w:tplc="0C090005" w:tentative="1">
      <w:start w:val="1"/>
      <w:numFmt w:val="bullet"/>
      <w:lvlText w:val=""/>
      <w:lvlJc w:val="left"/>
      <w:pPr>
        <w:ind w:left="3951" w:hanging="360"/>
      </w:pPr>
      <w:rPr>
        <w:rFonts w:ascii="Wingdings" w:hAnsi="Wingdings" w:hint="default"/>
      </w:rPr>
    </w:lvl>
    <w:lvl w:ilvl="6" w:tplc="0C090001" w:tentative="1">
      <w:start w:val="1"/>
      <w:numFmt w:val="bullet"/>
      <w:lvlText w:val=""/>
      <w:lvlJc w:val="left"/>
      <w:pPr>
        <w:ind w:left="4671" w:hanging="360"/>
      </w:pPr>
      <w:rPr>
        <w:rFonts w:ascii="Symbol" w:hAnsi="Symbol" w:hint="default"/>
      </w:rPr>
    </w:lvl>
    <w:lvl w:ilvl="7" w:tplc="0C090003" w:tentative="1">
      <w:start w:val="1"/>
      <w:numFmt w:val="bullet"/>
      <w:lvlText w:val="o"/>
      <w:lvlJc w:val="left"/>
      <w:pPr>
        <w:ind w:left="5391" w:hanging="360"/>
      </w:pPr>
      <w:rPr>
        <w:rFonts w:ascii="Courier New" w:hAnsi="Courier New" w:cs="Courier New" w:hint="default"/>
      </w:rPr>
    </w:lvl>
    <w:lvl w:ilvl="8" w:tplc="0C090005" w:tentative="1">
      <w:start w:val="1"/>
      <w:numFmt w:val="bullet"/>
      <w:lvlText w:val=""/>
      <w:lvlJc w:val="left"/>
      <w:pPr>
        <w:ind w:left="6111" w:hanging="360"/>
      </w:pPr>
      <w:rPr>
        <w:rFonts w:ascii="Wingdings" w:hAnsi="Wingdings" w:hint="default"/>
      </w:rPr>
    </w:lvl>
  </w:abstractNum>
  <w:abstractNum w:abstractNumId="17" w15:restartNumberingAfterBreak="0">
    <w:nsid w:val="260D03CB"/>
    <w:multiLevelType w:val="hybridMultilevel"/>
    <w:tmpl w:val="9CFE44C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6391283"/>
    <w:multiLevelType w:val="multilevel"/>
    <w:tmpl w:val="3A2E534E"/>
    <w:lvl w:ilvl="0">
      <w:start w:val="1"/>
      <w:numFmt w:val="none"/>
      <w:lvlText w:val="3.2"/>
      <w:lvlJc w:val="left"/>
      <w:pPr>
        <w:ind w:left="435" w:hanging="435"/>
      </w:pPr>
      <w:rPr>
        <w:rFonts w:hint="default"/>
      </w:rPr>
    </w:lvl>
    <w:lvl w:ilvl="1">
      <w:start w:val="2"/>
      <w:numFmt w:val="none"/>
      <w:lvlText w:val="%22.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E4F4C6B"/>
    <w:multiLevelType w:val="hybridMultilevel"/>
    <w:tmpl w:val="CEE48BA6"/>
    <w:lvl w:ilvl="0" w:tplc="04090001">
      <w:start w:val="1"/>
      <w:numFmt w:val="bullet"/>
      <w:lvlText w:val=""/>
      <w:lvlJc w:val="left"/>
      <w:pPr>
        <w:ind w:left="360" w:hanging="360"/>
      </w:pPr>
      <w:rPr>
        <w:rFonts w:ascii="Symbol" w:hAnsi="Symbol" w:hint="default"/>
      </w:rPr>
    </w:lvl>
    <w:lvl w:ilvl="1" w:tplc="1CFC3D48">
      <w:start w:val="1"/>
      <w:numFmt w:val="bullet"/>
      <w:lvlText w:val="­"/>
      <w:lvlJc w:val="left"/>
      <w:pPr>
        <w:ind w:left="1080" w:hanging="360"/>
      </w:pPr>
      <w:rPr>
        <w:rFonts w:ascii="Courier New" w:hAnsi="Courier New" w:hint="default"/>
      </w:rPr>
    </w:lvl>
    <w:lvl w:ilvl="2" w:tplc="0C090003">
      <w:start w:val="1"/>
      <w:numFmt w:val="bullet"/>
      <w:lvlText w:val="o"/>
      <w:lvlJc w:val="left"/>
      <w:pPr>
        <w:ind w:left="1800" w:hanging="360"/>
      </w:pPr>
      <w:rPr>
        <w:rFonts w:ascii="Courier New" w:hAnsi="Courier New" w:cs="Courier New"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F3242C2"/>
    <w:multiLevelType w:val="multilevel"/>
    <w:tmpl w:val="883E5342"/>
    <w:lvl w:ilvl="0">
      <w:start w:val="1"/>
      <w:numFmt w:val="none"/>
      <w:lvlText w:val="3."/>
      <w:lvlJc w:val="left"/>
      <w:pPr>
        <w:ind w:left="435" w:hanging="435"/>
      </w:pPr>
      <w:rPr>
        <w:rFonts w:hint="default"/>
      </w:rPr>
    </w:lvl>
    <w:lvl w:ilvl="1">
      <w:start w:val="2"/>
      <w:numFmt w:val="none"/>
      <w:lvlText w:val="%22.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17D41E6"/>
    <w:multiLevelType w:val="multilevel"/>
    <w:tmpl w:val="12F6E364"/>
    <w:lvl w:ilvl="0">
      <w:start w:val="1"/>
      <w:numFmt w:val="bullet"/>
      <w:lvlText w:val=""/>
      <w:lvlJc w:val="left"/>
      <w:pPr>
        <w:ind w:left="435" w:hanging="435"/>
      </w:pPr>
      <w:rPr>
        <w:rFonts w:ascii="Symbol" w:hAnsi="Symbol" w:hint="default"/>
      </w:rPr>
    </w:lvl>
    <w:lvl w:ilvl="1">
      <w:start w:val="2"/>
      <w:numFmt w:val="none"/>
      <w:lvlText w:val="%22.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1E72F90"/>
    <w:multiLevelType w:val="hybridMultilevel"/>
    <w:tmpl w:val="E5660988"/>
    <w:lvl w:ilvl="0" w:tplc="0C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2B621F1"/>
    <w:multiLevelType w:val="hybridMultilevel"/>
    <w:tmpl w:val="4FD2AA6E"/>
    <w:lvl w:ilvl="0" w:tplc="0C090001">
      <w:start w:val="1"/>
      <w:numFmt w:val="bullet"/>
      <w:lvlText w:val=""/>
      <w:lvlJc w:val="left"/>
      <w:pPr>
        <w:ind w:left="686" w:hanging="360"/>
      </w:pPr>
      <w:rPr>
        <w:rFonts w:ascii="Symbol" w:hAnsi="Symbol" w:hint="default"/>
      </w:rPr>
    </w:lvl>
    <w:lvl w:ilvl="1" w:tplc="1CFC3D48">
      <w:start w:val="1"/>
      <w:numFmt w:val="bullet"/>
      <w:lvlText w:val="­"/>
      <w:lvlJc w:val="left"/>
      <w:pPr>
        <w:ind w:left="1406" w:hanging="360"/>
      </w:pPr>
      <w:rPr>
        <w:rFonts w:ascii="Courier New" w:hAnsi="Courier New" w:hint="default"/>
      </w:rPr>
    </w:lvl>
    <w:lvl w:ilvl="2" w:tplc="04090005" w:tentative="1">
      <w:start w:val="1"/>
      <w:numFmt w:val="bullet"/>
      <w:lvlText w:val=""/>
      <w:lvlJc w:val="left"/>
      <w:pPr>
        <w:ind w:left="2126" w:hanging="360"/>
      </w:pPr>
      <w:rPr>
        <w:rFonts w:ascii="Wingdings" w:hAnsi="Wingdings" w:hint="default"/>
      </w:rPr>
    </w:lvl>
    <w:lvl w:ilvl="3" w:tplc="04090001" w:tentative="1">
      <w:start w:val="1"/>
      <w:numFmt w:val="bullet"/>
      <w:lvlText w:val=""/>
      <w:lvlJc w:val="left"/>
      <w:pPr>
        <w:ind w:left="2846" w:hanging="360"/>
      </w:pPr>
      <w:rPr>
        <w:rFonts w:ascii="Symbol" w:hAnsi="Symbol" w:hint="default"/>
      </w:rPr>
    </w:lvl>
    <w:lvl w:ilvl="4" w:tplc="04090003" w:tentative="1">
      <w:start w:val="1"/>
      <w:numFmt w:val="bullet"/>
      <w:lvlText w:val="o"/>
      <w:lvlJc w:val="left"/>
      <w:pPr>
        <w:ind w:left="3566" w:hanging="360"/>
      </w:pPr>
      <w:rPr>
        <w:rFonts w:ascii="Courier New" w:hAnsi="Courier New" w:cs="Courier New" w:hint="default"/>
      </w:rPr>
    </w:lvl>
    <w:lvl w:ilvl="5" w:tplc="04090005" w:tentative="1">
      <w:start w:val="1"/>
      <w:numFmt w:val="bullet"/>
      <w:lvlText w:val=""/>
      <w:lvlJc w:val="left"/>
      <w:pPr>
        <w:ind w:left="4286" w:hanging="360"/>
      </w:pPr>
      <w:rPr>
        <w:rFonts w:ascii="Wingdings" w:hAnsi="Wingdings" w:hint="default"/>
      </w:rPr>
    </w:lvl>
    <w:lvl w:ilvl="6" w:tplc="04090001" w:tentative="1">
      <w:start w:val="1"/>
      <w:numFmt w:val="bullet"/>
      <w:lvlText w:val=""/>
      <w:lvlJc w:val="left"/>
      <w:pPr>
        <w:ind w:left="5006" w:hanging="360"/>
      </w:pPr>
      <w:rPr>
        <w:rFonts w:ascii="Symbol" w:hAnsi="Symbol" w:hint="default"/>
      </w:rPr>
    </w:lvl>
    <w:lvl w:ilvl="7" w:tplc="04090003" w:tentative="1">
      <w:start w:val="1"/>
      <w:numFmt w:val="bullet"/>
      <w:lvlText w:val="o"/>
      <w:lvlJc w:val="left"/>
      <w:pPr>
        <w:ind w:left="5726" w:hanging="360"/>
      </w:pPr>
      <w:rPr>
        <w:rFonts w:ascii="Courier New" w:hAnsi="Courier New" w:cs="Courier New" w:hint="default"/>
      </w:rPr>
    </w:lvl>
    <w:lvl w:ilvl="8" w:tplc="04090005" w:tentative="1">
      <w:start w:val="1"/>
      <w:numFmt w:val="bullet"/>
      <w:lvlText w:val=""/>
      <w:lvlJc w:val="left"/>
      <w:pPr>
        <w:ind w:left="6446" w:hanging="360"/>
      </w:pPr>
      <w:rPr>
        <w:rFonts w:ascii="Wingdings" w:hAnsi="Wingdings" w:hint="default"/>
      </w:rPr>
    </w:lvl>
  </w:abstractNum>
  <w:abstractNum w:abstractNumId="24" w15:restartNumberingAfterBreak="0">
    <w:nsid w:val="350A0009"/>
    <w:multiLevelType w:val="multilevel"/>
    <w:tmpl w:val="7D4AFF72"/>
    <w:lvl w:ilvl="0">
      <w:start w:val="1"/>
      <w:numFmt w:val="none"/>
      <w:lvlText w:val="2.1"/>
      <w:lvlJc w:val="left"/>
      <w:pPr>
        <w:ind w:left="435" w:hanging="435"/>
      </w:pPr>
      <w:rPr>
        <w:rFonts w:hint="default"/>
      </w:rPr>
    </w:lvl>
    <w:lvl w:ilvl="1">
      <w:start w:val="1"/>
      <w:numFmt w:val="none"/>
      <w:lvlRestart w:val="0"/>
      <w:lvlText w:val="%22.6"/>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8D90CFF"/>
    <w:multiLevelType w:val="hybridMultilevel"/>
    <w:tmpl w:val="7158DE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39454E68"/>
    <w:multiLevelType w:val="hybridMultilevel"/>
    <w:tmpl w:val="888CFBBC"/>
    <w:lvl w:ilvl="0" w:tplc="0C090001">
      <w:start w:val="1"/>
      <w:numFmt w:val="bullet"/>
      <w:lvlText w:val=""/>
      <w:lvlJc w:val="left"/>
      <w:pPr>
        <w:ind w:left="720" w:hanging="360"/>
      </w:pPr>
      <w:rPr>
        <w:rFonts w:ascii="Symbol" w:hAnsi="Symbol" w:hint="default"/>
      </w:rPr>
    </w:lvl>
    <w:lvl w:ilvl="1" w:tplc="1CFC3D48">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D582513"/>
    <w:multiLevelType w:val="hybridMultilevel"/>
    <w:tmpl w:val="E132EB96"/>
    <w:lvl w:ilvl="0" w:tplc="04090001">
      <w:start w:val="1"/>
      <w:numFmt w:val="bullet"/>
      <w:lvlText w:val=""/>
      <w:lvlJc w:val="left"/>
      <w:pPr>
        <w:ind w:left="1440" w:hanging="360"/>
      </w:pPr>
      <w:rPr>
        <w:rFonts w:ascii="Symbol" w:hAnsi="Symbol" w:hint="default"/>
      </w:rPr>
    </w:lvl>
    <w:lvl w:ilvl="1" w:tplc="04090003">
      <w:start w:val="1"/>
      <w:numFmt w:val="bullet"/>
      <w:lvlText w:val=""/>
      <w:lvlJc w:val="left"/>
      <w:pPr>
        <w:ind w:left="2160" w:hanging="360"/>
      </w:pPr>
      <w:rPr>
        <w:rFonts w:ascii="Symbol" w:hAnsi="Symbol"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410B7FF0"/>
    <w:multiLevelType w:val="hybridMultilevel"/>
    <w:tmpl w:val="013A7310"/>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42EE7570"/>
    <w:multiLevelType w:val="multilevel"/>
    <w:tmpl w:val="A5425370"/>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58B23A4"/>
    <w:multiLevelType w:val="hybridMultilevel"/>
    <w:tmpl w:val="97366432"/>
    <w:lvl w:ilvl="0" w:tplc="BBCC2522">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6E45DE8"/>
    <w:multiLevelType w:val="hybridMultilevel"/>
    <w:tmpl w:val="9FA62DFA"/>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8192FC6"/>
    <w:multiLevelType w:val="hybridMultilevel"/>
    <w:tmpl w:val="068A29CC"/>
    <w:lvl w:ilvl="0" w:tplc="BBCC2522">
      <w:start w:val="1"/>
      <w:numFmt w:val="bullet"/>
      <w:pStyle w:val="AHPRABulletlevel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8AD608B"/>
    <w:multiLevelType w:val="hybridMultilevel"/>
    <w:tmpl w:val="05F85342"/>
    <w:lvl w:ilvl="0" w:tplc="9D4A88AC">
      <w:start w:val="1"/>
      <w:numFmt w:val="bullet"/>
      <w:lvlText w:val=""/>
      <w:lvlJc w:val="left"/>
      <w:pPr>
        <w:ind w:left="720" w:hanging="360"/>
      </w:pPr>
      <w:rPr>
        <w:rFonts w:ascii="Symbol" w:hAnsi="Symbol" w:hint="default"/>
      </w:rPr>
    </w:lvl>
    <w:lvl w:ilvl="1" w:tplc="C8A87C98">
      <w:start w:val="1"/>
      <w:numFmt w:val="bullet"/>
      <w:lvlText w:val=""/>
      <w:lvlJc w:val="left"/>
      <w:pPr>
        <w:ind w:left="1440" w:hanging="360"/>
      </w:pPr>
      <w:rPr>
        <w:rFonts w:ascii="Symbol" w:hAnsi="Symbol" w:hint="default"/>
      </w:rPr>
    </w:lvl>
    <w:lvl w:ilvl="2" w:tplc="6C0202F0" w:tentative="1">
      <w:start w:val="1"/>
      <w:numFmt w:val="bullet"/>
      <w:lvlText w:val=""/>
      <w:lvlJc w:val="left"/>
      <w:pPr>
        <w:ind w:left="2160" w:hanging="360"/>
      </w:pPr>
      <w:rPr>
        <w:rFonts w:ascii="Wingdings" w:hAnsi="Wingdings" w:hint="default"/>
      </w:rPr>
    </w:lvl>
    <w:lvl w:ilvl="3" w:tplc="121622F2" w:tentative="1">
      <w:start w:val="1"/>
      <w:numFmt w:val="bullet"/>
      <w:lvlText w:val=""/>
      <w:lvlJc w:val="left"/>
      <w:pPr>
        <w:ind w:left="2880" w:hanging="360"/>
      </w:pPr>
      <w:rPr>
        <w:rFonts w:ascii="Symbol" w:hAnsi="Symbol" w:hint="default"/>
      </w:rPr>
    </w:lvl>
    <w:lvl w:ilvl="4" w:tplc="2820CB44" w:tentative="1">
      <w:start w:val="1"/>
      <w:numFmt w:val="bullet"/>
      <w:lvlText w:val="o"/>
      <w:lvlJc w:val="left"/>
      <w:pPr>
        <w:ind w:left="3600" w:hanging="360"/>
      </w:pPr>
      <w:rPr>
        <w:rFonts w:ascii="Courier New" w:hAnsi="Courier New" w:cs="Courier New" w:hint="default"/>
      </w:rPr>
    </w:lvl>
    <w:lvl w:ilvl="5" w:tplc="7CE83D54" w:tentative="1">
      <w:start w:val="1"/>
      <w:numFmt w:val="bullet"/>
      <w:lvlText w:val=""/>
      <w:lvlJc w:val="left"/>
      <w:pPr>
        <w:ind w:left="4320" w:hanging="360"/>
      </w:pPr>
      <w:rPr>
        <w:rFonts w:ascii="Wingdings" w:hAnsi="Wingdings" w:hint="default"/>
      </w:rPr>
    </w:lvl>
    <w:lvl w:ilvl="6" w:tplc="212ABE44" w:tentative="1">
      <w:start w:val="1"/>
      <w:numFmt w:val="bullet"/>
      <w:lvlText w:val=""/>
      <w:lvlJc w:val="left"/>
      <w:pPr>
        <w:ind w:left="5040" w:hanging="360"/>
      </w:pPr>
      <w:rPr>
        <w:rFonts w:ascii="Symbol" w:hAnsi="Symbol" w:hint="default"/>
      </w:rPr>
    </w:lvl>
    <w:lvl w:ilvl="7" w:tplc="F14E028C" w:tentative="1">
      <w:start w:val="1"/>
      <w:numFmt w:val="bullet"/>
      <w:lvlText w:val="o"/>
      <w:lvlJc w:val="left"/>
      <w:pPr>
        <w:ind w:left="5760" w:hanging="360"/>
      </w:pPr>
      <w:rPr>
        <w:rFonts w:ascii="Courier New" w:hAnsi="Courier New" w:cs="Courier New" w:hint="default"/>
      </w:rPr>
    </w:lvl>
    <w:lvl w:ilvl="8" w:tplc="1250E8F6" w:tentative="1">
      <w:start w:val="1"/>
      <w:numFmt w:val="bullet"/>
      <w:lvlText w:val=""/>
      <w:lvlJc w:val="left"/>
      <w:pPr>
        <w:ind w:left="6480" w:hanging="360"/>
      </w:pPr>
      <w:rPr>
        <w:rFonts w:ascii="Wingdings" w:hAnsi="Wingdings" w:hint="default"/>
      </w:rPr>
    </w:lvl>
  </w:abstractNum>
  <w:abstractNum w:abstractNumId="34" w15:restartNumberingAfterBreak="0">
    <w:nsid w:val="4AF96919"/>
    <w:multiLevelType w:val="hybridMultilevel"/>
    <w:tmpl w:val="3FB680A4"/>
    <w:lvl w:ilvl="0" w:tplc="88D4BA22">
      <w:numFmt w:val="bullet"/>
      <w:lvlText w:val=""/>
      <w:lvlJc w:val="left"/>
      <w:pPr>
        <w:ind w:left="433" w:hanging="337"/>
      </w:pPr>
      <w:rPr>
        <w:rFonts w:ascii="Symbol" w:eastAsia="Symbol" w:hAnsi="Symbol" w:cs="Symbol" w:hint="default"/>
        <w:w w:val="99"/>
        <w:sz w:val="19"/>
        <w:szCs w:val="19"/>
      </w:rPr>
    </w:lvl>
    <w:lvl w:ilvl="1" w:tplc="1E9CA92C">
      <w:numFmt w:val="bullet"/>
      <w:lvlText w:val="•"/>
      <w:lvlJc w:val="left"/>
      <w:pPr>
        <w:ind w:left="1041" w:hanging="337"/>
      </w:pPr>
      <w:rPr>
        <w:rFonts w:hint="default"/>
      </w:rPr>
    </w:lvl>
    <w:lvl w:ilvl="2" w:tplc="6A58248E">
      <w:numFmt w:val="bullet"/>
      <w:lvlText w:val="•"/>
      <w:lvlJc w:val="left"/>
      <w:pPr>
        <w:ind w:left="1642" w:hanging="337"/>
      </w:pPr>
      <w:rPr>
        <w:rFonts w:hint="default"/>
      </w:rPr>
    </w:lvl>
    <w:lvl w:ilvl="3" w:tplc="9E24351C">
      <w:numFmt w:val="bullet"/>
      <w:lvlText w:val="•"/>
      <w:lvlJc w:val="left"/>
      <w:pPr>
        <w:ind w:left="2243" w:hanging="337"/>
      </w:pPr>
      <w:rPr>
        <w:rFonts w:hint="default"/>
      </w:rPr>
    </w:lvl>
    <w:lvl w:ilvl="4" w:tplc="E92E1E82">
      <w:numFmt w:val="bullet"/>
      <w:lvlText w:val="•"/>
      <w:lvlJc w:val="left"/>
      <w:pPr>
        <w:ind w:left="2844" w:hanging="337"/>
      </w:pPr>
      <w:rPr>
        <w:rFonts w:hint="default"/>
      </w:rPr>
    </w:lvl>
    <w:lvl w:ilvl="5" w:tplc="A7E454E8">
      <w:numFmt w:val="bullet"/>
      <w:lvlText w:val="•"/>
      <w:lvlJc w:val="left"/>
      <w:pPr>
        <w:ind w:left="3445" w:hanging="337"/>
      </w:pPr>
      <w:rPr>
        <w:rFonts w:hint="default"/>
      </w:rPr>
    </w:lvl>
    <w:lvl w:ilvl="6" w:tplc="C0701D1E">
      <w:numFmt w:val="bullet"/>
      <w:lvlText w:val="•"/>
      <w:lvlJc w:val="left"/>
      <w:pPr>
        <w:ind w:left="4046" w:hanging="337"/>
      </w:pPr>
      <w:rPr>
        <w:rFonts w:hint="default"/>
      </w:rPr>
    </w:lvl>
    <w:lvl w:ilvl="7" w:tplc="86EA294A">
      <w:numFmt w:val="bullet"/>
      <w:lvlText w:val="•"/>
      <w:lvlJc w:val="left"/>
      <w:pPr>
        <w:ind w:left="4647" w:hanging="337"/>
      </w:pPr>
      <w:rPr>
        <w:rFonts w:hint="default"/>
      </w:rPr>
    </w:lvl>
    <w:lvl w:ilvl="8" w:tplc="433A5EF2">
      <w:numFmt w:val="bullet"/>
      <w:lvlText w:val="•"/>
      <w:lvlJc w:val="left"/>
      <w:pPr>
        <w:ind w:left="5248" w:hanging="337"/>
      </w:pPr>
      <w:rPr>
        <w:rFonts w:hint="default"/>
      </w:rPr>
    </w:lvl>
  </w:abstractNum>
  <w:abstractNum w:abstractNumId="35" w15:restartNumberingAfterBreak="0">
    <w:nsid w:val="4EA60A92"/>
    <w:multiLevelType w:val="hybridMultilevel"/>
    <w:tmpl w:val="86D6279E"/>
    <w:lvl w:ilvl="0" w:tplc="BBCC2522">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4A6276D"/>
    <w:multiLevelType w:val="hybridMultilevel"/>
    <w:tmpl w:val="7BDC119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5DF17C4"/>
    <w:multiLevelType w:val="hybridMultilevel"/>
    <w:tmpl w:val="1CB0DB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1CFC3D48">
      <w:start w:val="1"/>
      <w:numFmt w:val="bullet"/>
      <w:lvlText w:val="­"/>
      <w:lvlJc w:val="left"/>
      <w:pPr>
        <w:ind w:left="1800" w:hanging="360"/>
      </w:pPr>
      <w:rPr>
        <w:rFonts w:ascii="Courier New" w:hAnsi="Courier New"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59C94880"/>
    <w:multiLevelType w:val="multilevel"/>
    <w:tmpl w:val="29FAD9A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5DDB77B7"/>
    <w:multiLevelType w:val="multilevel"/>
    <w:tmpl w:val="F6CA2D4E"/>
    <w:lvl w:ilvl="0">
      <w:start w:val="1"/>
      <w:numFmt w:val="none"/>
      <w:lvlText w:val="3.1"/>
      <w:lvlJc w:val="left"/>
      <w:pPr>
        <w:ind w:left="435" w:hanging="435"/>
      </w:pPr>
      <w:rPr>
        <w:rFonts w:hint="default"/>
      </w:rPr>
    </w:lvl>
    <w:lvl w:ilvl="1">
      <w:start w:val="2"/>
      <w:numFmt w:val="none"/>
      <w:lvlText w:val="%22.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275749E"/>
    <w:multiLevelType w:val="hybridMultilevel"/>
    <w:tmpl w:val="2FB452C2"/>
    <w:lvl w:ilvl="0" w:tplc="0C09000F">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1" w15:restartNumberingAfterBreak="0">
    <w:nsid w:val="685C6BE1"/>
    <w:multiLevelType w:val="multilevel"/>
    <w:tmpl w:val="A030D92C"/>
    <w:lvl w:ilvl="0">
      <w:start w:val="1"/>
      <w:numFmt w:val="none"/>
      <w:lvlText w:val="2.1"/>
      <w:lvlJc w:val="left"/>
      <w:pPr>
        <w:ind w:left="435" w:hanging="435"/>
      </w:pPr>
      <w:rPr>
        <w:rFonts w:hint="default"/>
      </w:rPr>
    </w:lvl>
    <w:lvl w:ilvl="1">
      <w:start w:val="1"/>
      <w:numFmt w:val="none"/>
      <w:lvlRestart w:val="0"/>
      <w:lvlText w:val="%22.3"/>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6ACC55E0"/>
    <w:multiLevelType w:val="hybridMultilevel"/>
    <w:tmpl w:val="C96835DA"/>
    <w:lvl w:ilvl="0" w:tplc="FE86F960">
      <w:start w:val="1"/>
      <w:numFmt w:val="bullet"/>
      <w:pStyle w:val="AHPRABulletlevel3"/>
      <w:lvlText w:val="o"/>
      <w:lvlJc w:val="left"/>
      <w:pPr>
        <w:ind w:left="1440" w:hanging="360"/>
      </w:pPr>
      <w:rPr>
        <w:rFonts w:ascii="Courier New" w:hAnsi="Courier New" w:cs="Courier New" w:hint="default"/>
      </w:rPr>
    </w:lvl>
    <w:lvl w:ilvl="1" w:tplc="68E8E450" w:tentative="1">
      <w:start w:val="1"/>
      <w:numFmt w:val="bullet"/>
      <w:lvlText w:val="o"/>
      <w:lvlJc w:val="left"/>
      <w:pPr>
        <w:ind w:left="2160" w:hanging="360"/>
      </w:pPr>
      <w:rPr>
        <w:rFonts w:ascii="Courier New" w:hAnsi="Courier New" w:cs="Courier New" w:hint="default"/>
      </w:rPr>
    </w:lvl>
    <w:lvl w:ilvl="2" w:tplc="5324E152" w:tentative="1">
      <w:start w:val="1"/>
      <w:numFmt w:val="bullet"/>
      <w:lvlText w:val=""/>
      <w:lvlJc w:val="left"/>
      <w:pPr>
        <w:ind w:left="2880" w:hanging="360"/>
      </w:pPr>
      <w:rPr>
        <w:rFonts w:ascii="Wingdings" w:hAnsi="Wingdings" w:hint="default"/>
      </w:rPr>
    </w:lvl>
    <w:lvl w:ilvl="3" w:tplc="C1DED56E" w:tentative="1">
      <w:start w:val="1"/>
      <w:numFmt w:val="bullet"/>
      <w:lvlText w:val=""/>
      <w:lvlJc w:val="left"/>
      <w:pPr>
        <w:ind w:left="3600" w:hanging="360"/>
      </w:pPr>
      <w:rPr>
        <w:rFonts w:ascii="Symbol" w:hAnsi="Symbol" w:hint="default"/>
      </w:rPr>
    </w:lvl>
    <w:lvl w:ilvl="4" w:tplc="944A81F6" w:tentative="1">
      <w:start w:val="1"/>
      <w:numFmt w:val="bullet"/>
      <w:lvlText w:val="o"/>
      <w:lvlJc w:val="left"/>
      <w:pPr>
        <w:ind w:left="4320" w:hanging="360"/>
      </w:pPr>
      <w:rPr>
        <w:rFonts w:ascii="Courier New" w:hAnsi="Courier New" w:cs="Courier New" w:hint="default"/>
      </w:rPr>
    </w:lvl>
    <w:lvl w:ilvl="5" w:tplc="64242078" w:tentative="1">
      <w:start w:val="1"/>
      <w:numFmt w:val="bullet"/>
      <w:lvlText w:val=""/>
      <w:lvlJc w:val="left"/>
      <w:pPr>
        <w:ind w:left="5040" w:hanging="360"/>
      </w:pPr>
      <w:rPr>
        <w:rFonts w:ascii="Wingdings" w:hAnsi="Wingdings" w:hint="default"/>
      </w:rPr>
    </w:lvl>
    <w:lvl w:ilvl="6" w:tplc="E81E8762" w:tentative="1">
      <w:start w:val="1"/>
      <w:numFmt w:val="bullet"/>
      <w:lvlText w:val=""/>
      <w:lvlJc w:val="left"/>
      <w:pPr>
        <w:ind w:left="5760" w:hanging="360"/>
      </w:pPr>
      <w:rPr>
        <w:rFonts w:ascii="Symbol" w:hAnsi="Symbol" w:hint="default"/>
      </w:rPr>
    </w:lvl>
    <w:lvl w:ilvl="7" w:tplc="652CDA38" w:tentative="1">
      <w:start w:val="1"/>
      <w:numFmt w:val="bullet"/>
      <w:lvlText w:val="o"/>
      <w:lvlJc w:val="left"/>
      <w:pPr>
        <w:ind w:left="6480" w:hanging="360"/>
      </w:pPr>
      <w:rPr>
        <w:rFonts w:ascii="Courier New" w:hAnsi="Courier New" w:cs="Courier New" w:hint="default"/>
      </w:rPr>
    </w:lvl>
    <w:lvl w:ilvl="8" w:tplc="4CE8D88E" w:tentative="1">
      <w:start w:val="1"/>
      <w:numFmt w:val="bullet"/>
      <w:lvlText w:val=""/>
      <w:lvlJc w:val="left"/>
      <w:pPr>
        <w:ind w:left="7200" w:hanging="360"/>
      </w:pPr>
      <w:rPr>
        <w:rFonts w:ascii="Wingdings" w:hAnsi="Wingdings" w:hint="default"/>
      </w:rPr>
    </w:lvl>
  </w:abstractNum>
  <w:abstractNum w:abstractNumId="43" w15:restartNumberingAfterBreak="0">
    <w:nsid w:val="6ACF621E"/>
    <w:multiLevelType w:val="multilevel"/>
    <w:tmpl w:val="0016CE12"/>
    <w:lvl w:ilvl="0">
      <w:start w:val="1"/>
      <w:numFmt w:val="bullet"/>
      <w:lvlText w:val=""/>
      <w:lvlJc w:val="left"/>
      <w:pPr>
        <w:ind w:left="435" w:hanging="435"/>
      </w:pPr>
      <w:rPr>
        <w:rFonts w:ascii="Symbol" w:hAnsi="Symbol" w:hint="default"/>
      </w:rPr>
    </w:lvl>
    <w:lvl w:ilvl="1">
      <w:start w:val="2"/>
      <w:numFmt w:val="none"/>
      <w:lvlText w:val="%21.3"/>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6B5D1AF4"/>
    <w:multiLevelType w:val="multilevel"/>
    <w:tmpl w:val="B554D60C"/>
    <w:lvl w:ilvl="0">
      <w:start w:val="3"/>
      <w:numFmt w:val="decimal"/>
      <w:lvlText w:val="%1"/>
      <w:lvlJc w:val="left"/>
      <w:pPr>
        <w:ind w:left="463" w:hanging="435"/>
      </w:pPr>
      <w:rPr>
        <w:rFonts w:hint="default"/>
      </w:rPr>
    </w:lvl>
    <w:lvl w:ilvl="1">
      <w:start w:val="1"/>
      <w:numFmt w:val="decimal"/>
      <w:lvlText w:val="%1.%2"/>
      <w:lvlJc w:val="left"/>
      <w:pPr>
        <w:ind w:left="463" w:hanging="435"/>
      </w:pPr>
      <w:rPr>
        <w:rFonts w:ascii="Arial" w:eastAsia="Arial" w:hAnsi="Arial" w:hint="default"/>
        <w:spacing w:val="-1"/>
        <w:w w:val="99"/>
        <w:sz w:val="20"/>
        <w:szCs w:val="20"/>
      </w:rPr>
    </w:lvl>
    <w:lvl w:ilvl="2">
      <w:start w:val="1"/>
      <w:numFmt w:val="bullet"/>
      <w:lvlText w:val="•"/>
      <w:lvlJc w:val="left"/>
      <w:pPr>
        <w:ind w:left="1726" w:hanging="435"/>
      </w:pPr>
      <w:rPr>
        <w:rFonts w:hint="default"/>
      </w:rPr>
    </w:lvl>
    <w:lvl w:ilvl="3">
      <w:start w:val="1"/>
      <w:numFmt w:val="bullet"/>
      <w:lvlText w:val="•"/>
      <w:lvlJc w:val="left"/>
      <w:pPr>
        <w:ind w:left="2360" w:hanging="435"/>
      </w:pPr>
      <w:rPr>
        <w:rFonts w:hint="default"/>
      </w:rPr>
    </w:lvl>
    <w:lvl w:ilvl="4">
      <w:start w:val="1"/>
      <w:numFmt w:val="bullet"/>
      <w:lvlText w:val="•"/>
      <w:lvlJc w:val="left"/>
      <w:pPr>
        <w:ind w:left="2993" w:hanging="435"/>
      </w:pPr>
      <w:rPr>
        <w:rFonts w:hint="default"/>
      </w:rPr>
    </w:lvl>
    <w:lvl w:ilvl="5">
      <w:start w:val="1"/>
      <w:numFmt w:val="bullet"/>
      <w:lvlText w:val="•"/>
      <w:lvlJc w:val="left"/>
      <w:pPr>
        <w:ind w:left="3627" w:hanging="435"/>
      </w:pPr>
      <w:rPr>
        <w:rFonts w:hint="default"/>
      </w:rPr>
    </w:lvl>
    <w:lvl w:ilvl="6">
      <w:start w:val="1"/>
      <w:numFmt w:val="bullet"/>
      <w:lvlText w:val="•"/>
      <w:lvlJc w:val="left"/>
      <w:pPr>
        <w:ind w:left="4260" w:hanging="435"/>
      </w:pPr>
      <w:rPr>
        <w:rFonts w:hint="default"/>
      </w:rPr>
    </w:lvl>
    <w:lvl w:ilvl="7">
      <w:start w:val="1"/>
      <w:numFmt w:val="bullet"/>
      <w:lvlText w:val="•"/>
      <w:lvlJc w:val="left"/>
      <w:pPr>
        <w:ind w:left="4894" w:hanging="435"/>
      </w:pPr>
      <w:rPr>
        <w:rFonts w:hint="default"/>
      </w:rPr>
    </w:lvl>
    <w:lvl w:ilvl="8">
      <w:start w:val="1"/>
      <w:numFmt w:val="bullet"/>
      <w:lvlText w:val="•"/>
      <w:lvlJc w:val="left"/>
      <w:pPr>
        <w:ind w:left="5527" w:hanging="435"/>
      </w:pPr>
      <w:rPr>
        <w:rFonts w:hint="default"/>
      </w:rPr>
    </w:lvl>
  </w:abstractNum>
  <w:abstractNum w:abstractNumId="45" w15:restartNumberingAfterBreak="0">
    <w:nsid w:val="6BF5773D"/>
    <w:multiLevelType w:val="multilevel"/>
    <w:tmpl w:val="B2E0ABA2"/>
    <w:lvl w:ilvl="0">
      <w:start w:val="1"/>
      <w:numFmt w:val="none"/>
      <w:lvlText w:val="2.1"/>
      <w:lvlJc w:val="left"/>
      <w:pPr>
        <w:ind w:left="435" w:hanging="435"/>
      </w:pPr>
      <w:rPr>
        <w:rFonts w:hint="default"/>
      </w:rPr>
    </w:lvl>
    <w:lvl w:ilvl="1">
      <w:start w:val="2"/>
      <w:numFmt w:val="none"/>
      <w:lvlText w:val="%22.1"/>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6D7D10B5"/>
    <w:multiLevelType w:val="hybridMultilevel"/>
    <w:tmpl w:val="4F2A6418"/>
    <w:lvl w:ilvl="0" w:tplc="04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70C215AF"/>
    <w:multiLevelType w:val="hybridMultilevel"/>
    <w:tmpl w:val="0574A208"/>
    <w:lvl w:ilvl="0" w:tplc="83FCDE9A">
      <w:numFmt w:val="bullet"/>
      <w:lvlText w:val=""/>
      <w:lvlJc w:val="left"/>
      <w:pPr>
        <w:ind w:left="256" w:hanging="160"/>
      </w:pPr>
      <w:rPr>
        <w:rFonts w:ascii="Symbol" w:eastAsia="Symbol" w:hAnsi="Symbol" w:cs="Symbol" w:hint="default"/>
        <w:w w:val="99"/>
        <w:sz w:val="19"/>
        <w:szCs w:val="19"/>
      </w:rPr>
    </w:lvl>
    <w:lvl w:ilvl="1" w:tplc="442014DE">
      <w:numFmt w:val="bullet"/>
      <w:lvlText w:val="•"/>
      <w:lvlJc w:val="left"/>
      <w:pPr>
        <w:ind w:left="879" w:hanging="160"/>
      </w:pPr>
      <w:rPr>
        <w:rFonts w:hint="default"/>
      </w:rPr>
    </w:lvl>
    <w:lvl w:ilvl="2" w:tplc="E03C1570">
      <w:numFmt w:val="bullet"/>
      <w:lvlText w:val="•"/>
      <w:lvlJc w:val="left"/>
      <w:pPr>
        <w:ind w:left="1498" w:hanging="160"/>
      </w:pPr>
      <w:rPr>
        <w:rFonts w:hint="default"/>
      </w:rPr>
    </w:lvl>
    <w:lvl w:ilvl="3" w:tplc="D616AC84">
      <w:numFmt w:val="bullet"/>
      <w:lvlText w:val="•"/>
      <w:lvlJc w:val="left"/>
      <w:pPr>
        <w:ind w:left="2117" w:hanging="160"/>
      </w:pPr>
      <w:rPr>
        <w:rFonts w:hint="default"/>
      </w:rPr>
    </w:lvl>
    <w:lvl w:ilvl="4" w:tplc="B414D83C">
      <w:numFmt w:val="bullet"/>
      <w:lvlText w:val="•"/>
      <w:lvlJc w:val="left"/>
      <w:pPr>
        <w:ind w:left="2736" w:hanging="160"/>
      </w:pPr>
      <w:rPr>
        <w:rFonts w:hint="default"/>
      </w:rPr>
    </w:lvl>
    <w:lvl w:ilvl="5" w:tplc="0A5CF06C">
      <w:numFmt w:val="bullet"/>
      <w:lvlText w:val="•"/>
      <w:lvlJc w:val="left"/>
      <w:pPr>
        <w:ind w:left="3355" w:hanging="160"/>
      </w:pPr>
      <w:rPr>
        <w:rFonts w:hint="default"/>
      </w:rPr>
    </w:lvl>
    <w:lvl w:ilvl="6" w:tplc="0E7612DC">
      <w:numFmt w:val="bullet"/>
      <w:lvlText w:val="•"/>
      <w:lvlJc w:val="left"/>
      <w:pPr>
        <w:ind w:left="3974" w:hanging="160"/>
      </w:pPr>
      <w:rPr>
        <w:rFonts w:hint="default"/>
      </w:rPr>
    </w:lvl>
    <w:lvl w:ilvl="7" w:tplc="C12669B2">
      <w:numFmt w:val="bullet"/>
      <w:lvlText w:val="•"/>
      <w:lvlJc w:val="left"/>
      <w:pPr>
        <w:ind w:left="4593" w:hanging="160"/>
      </w:pPr>
      <w:rPr>
        <w:rFonts w:hint="default"/>
      </w:rPr>
    </w:lvl>
    <w:lvl w:ilvl="8" w:tplc="5518DA9A">
      <w:numFmt w:val="bullet"/>
      <w:lvlText w:val="•"/>
      <w:lvlJc w:val="left"/>
      <w:pPr>
        <w:ind w:left="5212" w:hanging="160"/>
      </w:pPr>
      <w:rPr>
        <w:rFonts w:hint="default"/>
      </w:rPr>
    </w:lvl>
  </w:abstractNum>
  <w:abstractNum w:abstractNumId="48" w15:restartNumberingAfterBreak="0">
    <w:nsid w:val="728E7924"/>
    <w:multiLevelType w:val="multilevel"/>
    <w:tmpl w:val="F454C72A"/>
    <w:lvl w:ilvl="0">
      <w:start w:val="1"/>
      <w:numFmt w:val="none"/>
      <w:lvlText w:val="2.1"/>
      <w:lvlJc w:val="left"/>
      <w:pPr>
        <w:ind w:left="435" w:hanging="435"/>
      </w:pPr>
      <w:rPr>
        <w:rFonts w:hint="default"/>
      </w:rPr>
    </w:lvl>
    <w:lvl w:ilvl="1">
      <w:start w:val="1"/>
      <w:numFmt w:val="none"/>
      <w:lvlRestart w:val="0"/>
      <w:lvlText w:val="%22.4"/>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758E11AF"/>
    <w:multiLevelType w:val="multilevel"/>
    <w:tmpl w:val="9438C67E"/>
    <w:lvl w:ilvl="0">
      <w:start w:val="1"/>
      <w:numFmt w:val="none"/>
      <w:lvlText w:val="2.1"/>
      <w:lvlJc w:val="left"/>
      <w:pPr>
        <w:ind w:left="435" w:hanging="435"/>
      </w:pPr>
      <w:rPr>
        <w:rFonts w:hint="default"/>
      </w:rPr>
    </w:lvl>
    <w:lvl w:ilvl="1">
      <w:start w:val="1"/>
      <w:numFmt w:val="none"/>
      <w:lvlRestart w:val="0"/>
      <w:lvlText w:val="%22.6"/>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75FA45C4"/>
    <w:multiLevelType w:val="multilevel"/>
    <w:tmpl w:val="B2D8A388"/>
    <w:lvl w:ilvl="0">
      <w:start w:val="1"/>
      <w:numFmt w:val="none"/>
      <w:lvlText w:val="2.1"/>
      <w:lvlJc w:val="left"/>
      <w:pPr>
        <w:ind w:left="435" w:hanging="435"/>
      </w:pPr>
      <w:rPr>
        <w:rFonts w:hint="default"/>
      </w:rPr>
    </w:lvl>
    <w:lvl w:ilvl="1">
      <w:start w:val="1"/>
      <w:numFmt w:val="none"/>
      <w:lvlRestart w:val="0"/>
      <w:lvlText w:val="%22.5"/>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7A77792D"/>
    <w:multiLevelType w:val="multilevel"/>
    <w:tmpl w:val="A5425370"/>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7C2610BB"/>
    <w:multiLevelType w:val="hybridMultilevel"/>
    <w:tmpl w:val="FF68D3AC"/>
    <w:lvl w:ilvl="0" w:tplc="F9B66836">
      <w:start w:val="1"/>
      <w:numFmt w:val="bullet"/>
      <w:pStyle w:val="AHPRABulletlevel2"/>
      <w:lvlText w:val=""/>
      <w:lvlJc w:val="left"/>
      <w:pPr>
        <w:ind w:left="720" w:hanging="360"/>
      </w:pPr>
      <w:rPr>
        <w:rFonts w:ascii="Symbol" w:hAnsi="Symbol" w:hint="default"/>
      </w:rPr>
    </w:lvl>
    <w:lvl w:ilvl="1" w:tplc="7936A1DE" w:tentative="1">
      <w:start w:val="1"/>
      <w:numFmt w:val="bullet"/>
      <w:lvlText w:val="o"/>
      <w:lvlJc w:val="left"/>
      <w:pPr>
        <w:ind w:left="1440" w:hanging="360"/>
      </w:pPr>
      <w:rPr>
        <w:rFonts w:ascii="Courier New" w:hAnsi="Courier New" w:cs="Courier New" w:hint="default"/>
      </w:rPr>
    </w:lvl>
    <w:lvl w:ilvl="2" w:tplc="3E7C8AA8" w:tentative="1">
      <w:start w:val="1"/>
      <w:numFmt w:val="bullet"/>
      <w:lvlText w:val=""/>
      <w:lvlJc w:val="left"/>
      <w:pPr>
        <w:ind w:left="2160" w:hanging="360"/>
      </w:pPr>
      <w:rPr>
        <w:rFonts w:ascii="Wingdings" w:hAnsi="Wingdings" w:hint="default"/>
      </w:rPr>
    </w:lvl>
    <w:lvl w:ilvl="3" w:tplc="CAC0C6F6" w:tentative="1">
      <w:start w:val="1"/>
      <w:numFmt w:val="bullet"/>
      <w:lvlText w:val=""/>
      <w:lvlJc w:val="left"/>
      <w:pPr>
        <w:ind w:left="2880" w:hanging="360"/>
      </w:pPr>
      <w:rPr>
        <w:rFonts w:ascii="Symbol" w:hAnsi="Symbol" w:hint="default"/>
      </w:rPr>
    </w:lvl>
    <w:lvl w:ilvl="4" w:tplc="6D2EEF2C" w:tentative="1">
      <w:start w:val="1"/>
      <w:numFmt w:val="bullet"/>
      <w:lvlText w:val="o"/>
      <w:lvlJc w:val="left"/>
      <w:pPr>
        <w:ind w:left="3600" w:hanging="360"/>
      </w:pPr>
      <w:rPr>
        <w:rFonts w:ascii="Courier New" w:hAnsi="Courier New" w:cs="Courier New" w:hint="default"/>
      </w:rPr>
    </w:lvl>
    <w:lvl w:ilvl="5" w:tplc="FF724E9E" w:tentative="1">
      <w:start w:val="1"/>
      <w:numFmt w:val="bullet"/>
      <w:lvlText w:val=""/>
      <w:lvlJc w:val="left"/>
      <w:pPr>
        <w:ind w:left="4320" w:hanging="360"/>
      </w:pPr>
      <w:rPr>
        <w:rFonts w:ascii="Wingdings" w:hAnsi="Wingdings" w:hint="default"/>
      </w:rPr>
    </w:lvl>
    <w:lvl w:ilvl="6" w:tplc="7CFEA8CA" w:tentative="1">
      <w:start w:val="1"/>
      <w:numFmt w:val="bullet"/>
      <w:lvlText w:val=""/>
      <w:lvlJc w:val="left"/>
      <w:pPr>
        <w:ind w:left="5040" w:hanging="360"/>
      </w:pPr>
      <w:rPr>
        <w:rFonts w:ascii="Symbol" w:hAnsi="Symbol" w:hint="default"/>
      </w:rPr>
    </w:lvl>
    <w:lvl w:ilvl="7" w:tplc="C07E5502" w:tentative="1">
      <w:start w:val="1"/>
      <w:numFmt w:val="bullet"/>
      <w:lvlText w:val="o"/>
      <w:lvlJc w:val="left"/>
      <w:pPr>
        <w:ind w:left="5760" w:hanging="360"/>
      </w:pPr>
      <w:rPr>
        <w:rFonts w:ascii="Courier New" w:hAnsi="Courier New" w:cs="Courier New" w:hint="default"/>
      </w:rPr>
    </w:lvl>
    <w:lvl w:ilvl="8" w:tplc="C3C04AC2" w:tentative="1">
      <w:start w:val="1"/>
      <w:numFmt w:val="bullet"/>
      <w:lvlText w:val=""/>
      <w:lvlJc w:val="left"/>
      <w:pPr>
        <w:ind w:left="6480" w:hanging="360"/>
      </w:pPr>
      <w:rPr>
        <w:rFonts w:ascii="Wingdings" w:hAnsi="Wingdings" w:hint="default"/>
      </w:rPr>
    </w:lvl>
  </w:abstractNum>
  <w:abstractNum w:abstractNumId="53" w15:restartNumberingAfterBreak="0">
    <w:nsid w:val="7C731660"/>
    <w:multiLevelType w:val="multilevel"/>
    <w:tmpl w:val="C4183F12"/>
    <w:numStyleLink w:val="AHPRANumberedlist"/>
  </w:abstractNum>
  <w:abstractNum w:abstractNumId="54" w15:restartNumberingAfterBreak="0">
    <w:nsid w:val="7D49384F"/>
    <w:multiLevelType w:val="hybridMultilevel"/>
    <w:tmpl w:val="FF702DD4"/>
    <w:lvl w:ilvl="0" w:tplc="A95EF2CE">
      <w:numFmt w:val="bullet"/>
      <w:lvlText w:val=""/>
      <w:lvlJc w:val="left"/>
      <w:pPr>
        <w:ind w:left="433" w:hanging="337"/>
      </w:pPr>
      <w:rPr>
        <w:rFonts w:ascii="Symbol" w:eastAsia="Symbol" w:hAnsi="Symbol" w:cs="Symbol" w:hint="default"/>
        <w:w w:val="99"/>
        <w:sz w:val="19"/>
        <w:szCs w:val="19"/>
      </w:rPr>
    </w:lvl>
    <w:lvl w:ilvl="1" w:tplc="77EE76CC">
      <w:numFmt w:val="bullet"/>
      <w:lvlText w:val="•"/>
      <w:lvlJc w:val="left"/>
      <w:pPr>
        <w:ind w:left="1041" w:hanging="337"/>
      </w:pPr>
      <w:rPr>
        <w:rFonts w:hint="default"/>
      </w:rPr>
    </w:lvl>
    <w:lvl w:ilvl="2" w:tplc="0B925BE6">
      <w:numFmt w:val="bullet"/>
      <w:lvlText w:val="•"/>
      <w:lvlJc w:val="left"/>
      <w:pPr>
        <w:ind w:left="1642" w:hanging="337"/>
      </w:pPr>
      <w:rPr>
        <w:rFonts w:hint="default"/>
      </w:rPr>
    </w:lvl>
    <w:lvl w:ilvl="3" w:tplc="24A2ACB2">
      <w:numFmt w:val="bullet"/>
      <w:lvlText w:val="•"/>
      <w:lvlJc w:val="left"/>
      <w:pPr>
        <w:ind w:left="2243" w:hanging="337"/>
      </w:pPr>
      <w:rPr>
        <w:rFonts w:hint="default"/>
      </w:rPr>
    </w:lvl>
    <w:lvl w:ilvl="4" w:tplc="9F5C2DF4">
      <w:numFmt w:val="bullet"/>
      <w:lvlText w:val="•"/>
      <w:lvlJc w:val="left"/>
      <w:pPr>
        <w:ind w:left="2844" w:hanging="337"/>
      </w:pPr>
      <w:rPr>
        <w:rFonts w:hint="default"/>
      </w:rPr>
    </w:lvl>
    <w:lvl w:ilvl="5" w:tplc="4950DFC0">
      <w:numFmt w:val="bullet"/>
      <w:lvlText w:val="•"/>
      <w:lvlJc w:val="left"/>
      <w:pPr>
        <w:ind w:left="3445" w:hanging="337"/>
      </w:pPr>
      <w:rPr>
        <w:rFonts w:hint="default"/>
      </w:rPr>
    </w:lvl>
    <w:lvl w:ilvl="6" w:tplc="6498744A">
      <w:numFmt w:val="bullet"/>
      <w:lvlText w:val="•"/>
      <w:lvlJc w:val="left"/>
      <w:pPr>
        <w:ind w:left="4046" w:hanging="337"/>
      </w:pPr>
      <w:rPr>
        <w:rFonts w:hint="default"/>
      </w:rPr>
    </w:lvl>
    <w:lvl w:ilvl="7" w:tplc="9C423F9E">
      <w:numFmt w:val="bullet"/>
      <w:lvlText w:val="•"/>
      <w:lvlJc w:val="left"/>
      <w:pPr>
        <w:ind w:left="4647" w:hanging="337"/>
      </w:pPr>
      <w:rPr>
        <w:rFonts w:hint="default"/>
      </w:rPr>
    </w:lvl>
    <w:lvl w:ilvl="8" w:tplc="FD66CD50">
      <w:numFmt w:val="bullet"/>
      <w:lvlText w:val="•"/>
      <w:lvlJc w:val="left"/>
      <w:pPr>
        <w:ind w:left="5248" w:hanging="337"/>
      </w:pPr>
      <w:rPr>
        <w:rFonts w:hint="default"/>
      </w:rPr>
    </w:lvl>
  </w:abstractNum>
  <w:num w:numId="1">
    <w:abstractNumId w:val="44"/>
  </w:num>
  <w:num w:numId="2">
    <w:abstractNumId w:val="11"/>
  </w:num>
  <w:num w:numId="3">
    <w:abstractNumId w:val="6"/>
  </w:num>
  <w:num w:numId="4">
    <w:abstractNumId w:val="30"/>
  </w:num>
  <w:num w:numId="5">
    <w:abstractNumId w:val="28"/>
  </w:num>
  <w:num w:numId="6">
    <w:abstractNumId w:val="27"/>
  </w:num>
  <w:num w:numId="7">
    <w:abstractNumId w:val="10"/>
  </w:num>
  <w:num w:numId="8">
    <w:abstractNumId w:val="35"/>
  </w:num>
  <w:num w:numId="9">
    <w:abstractNumId w:val="12"/>
  </w:num>
  <w:num w:numId="10">
    <w:abstractNumId w:val="33"/>
  </w:num>
  <w:num w:numId="11">
    <w:abstractNumId w:val="32"/>
  </w:num>
  <w:num w:numId="12">
    <w:abstractNumId w:val="40"/>
  </w:num>
  <w:num w:numId="13">
    <w:abstractNumId w:val="51"/>
  </w:num>
  <w:num w:numId="14">
    <w:abstractNumId w:val="45"/>
  </w:num>
  <w:num w:numId="15">
    <w:abstractNumId w:val="21"/>
  </w:num>
  <w:num w:numId="16">
    <w:abstractNumId w:val="41"/>
  </w:num>
  <w:num w:numId="17">
    <w:abstractNumId w:val="48"/>
  </w:num>
  <w:num w:numId="18">
    <w:abstractNumId w:val="50"/>
  </w:num>
  <w:num w:numId="19">
    <w:abstractNumId w:val="24"/>
  </w:num>
  <w:num w:numId="20">
    <w:abstractNumId w:val="19"/>
  </w:num>
  <w:num w:numId="21">
    <w:abstractNumId w:val="49"/>
  </w:num>
  <w:num w:numId="22">
    <w:abstractNumId w:val="39"/>
  </w:num>
  <w:num w:numId="23">
    <w:abstractNumId w:val="20"/>
  </w:num>
  <w:num w:numId="24">
    <w:abstractNumId w:val="18"/>
  </w:num>
  <w:num w:numId="25">
    <w:abstractNumId w:val="9"/>
  </w:num>
  <w:num w:numId="26">
    <w:abstractNumId w:val="4"/>
  </w:num>
  <w:num w:numId="27">
    <w:abstractNumId w:val="43"/>
  </w:num>
  <w:num w:numId="28">
    <w:abstractNumId w:val="29"/>
  </w:num>
  <w:num w:numId="29">
    <w:abstractNumId w:val="5"/>
  </w:num>
  <w:num w:numId="30">
    <w:abstractNumId w:val="38"/>
  </w:num>
  <w:num w:numId="31">
    <w:abstractNumId w:val="37"/>
  </w:num>
  <w:num w:numId="32">
    <w:abstractNumId w:val="25"/>
  </w:num>
  <w:num w:numId="33">
    <w:abstractNumId w:val="17"/>
  </w:num>
  <w:num w:numId="34">
    <w:abstractNumId w:val="23"/>
  </w:num>
  <w:num w:numId="35">
    <w:abstractNumId w:val="0"/>
  </w:num>
  <w:num w:numId="36">
    <w:abstractNumId w:val="7"/>
  </w:num>
  <w:num w:numId="37">
    <w:abstractNumId w:val="16"/>
  </w:num>
  <w:num w:numId="38">
    <w:abstractNumId w:val="14"/>
  </w:num>
  <w:num w:numId="39">
    <w:abstractNumId w:val="34"/>
  </w:num>
  <w:num w:numId="40">
    <w:abstractNumId w:val="47"/>
  </w:num>
  <w:num w:numId="41">
    <w:abstractNumId w:val="8"/>
  </w:num>
  <w:num w:numId="42">
    <w:abstractNumId w:val="54"/>
  </w:num>
  <w:num w:numId="43">
    <w:abstractNumId w:val="52"/>
  </w:num>
  <w:num w:numId="44">
    <w:abstractNumId w:val="52"/>
  </w:num>
  <w:num w:numId="45">
    <w:abstractNumId w:val="42"/>
  </w:num>
  <w:num w:numId="46">
    <w:abstractNumId w:val="42"/>
  </w:num>
  <w:num w:numId="47">
    <w:abstractNumId w:val="3"/>
  </w:num>
  <w:num w:numId="48">
    <w:abstractNumId w:val="1"/>
  </w:num>
  <w:num w:numId="49">
    <w:abstractNumId w:val="53"/>
  </w:num>
  <w:num w:numId="50">
    <w:abstractNumId w:val="53"/>
  </w:num>
  <w:num w:numId="51">
    <w:abstractNumId w:val="53"/>
  </w:num>
  <w:num w:numId="52">
    <w:abstractNumId w:val="53"/>
  </w:num>
  <w:num w:numId="53">
    <w:abstractNumId w:val="53"/>
  </w:num>
  <w:num w:numId="54">
    <w:abstractNumId w:val="53"/>
  </w:num>
  <w:num w:numId="55">
    <w:abstractNumId w:val="2"/>
  </w:num>
  <w:num w:numId="56">
    <w:abstractNumId w:val="2"/>
  </w:num>
  <w:num w:numId="57">
    <w:abstractNumId w:val="2"/>
  </w:num>
  <w:num w:numId="5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1"/>
  </w:num>
  <w:num w:numId="60">
    <w:abstractNumId w:val="36"/>
  </w:num>
  <w:num w:numId="61">
    <w:abstractNumId w:val="22"/>
  </w:num>
  <w:num w:numId="62">
    <w:abstractNumId w:val="26"/>
  </w:num>
  <w:num w:numId="63">
    <w:abstractNumId w:val="53"/>
  </w:num>
  <w:num w:numId="64">
    <w:abstractNumId w:val="53"/>
  </w:num>
  <w:num w:numId="65">
    <w:abstractNumId w:val="53"/>
  </w:num>
  <w:num w:numId="66">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3"/>
  </w:num>
  <w:num w:numId="68">
    <w:abstractNumId w:val="46"/>
  </w:num>
  <w:num w:numId="69">
    <w:abstractNumId w:val="15"/>
  </w:num>
  <w:num w:numId="70">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042326"/>
    <w:rsid w:val="000042E9"/>
    <w:rsid w:val="00014998"/>
    <w:rsid w:val="000404A6"/>
    <w:rsid w:val="00042326"/>
    <w:rsid w:val="000C6533"/>
    <w:rsid w:val="00243451"/>
    <w:rsid w:val="00260344"/>
    <w:rsid w:val="00286E6E"/>
    <w:rsid w:val="002E375E"/>
    <w:rsid w:val="00352CFF"/>
    <w:rsid w:val="00477C89"/>
    <w:rsid w:val="0049713F"/>
    <w:rsid w:val="00534551"/>
    <w:rsid w:val="00546B9E"/>
    <w:rsid w:val="005F0AA6"/>
    <w:rsid w:val="006C6DC3"/>
    <w:rsid w:val="006D1A05"/>
    <w:rsid w:val="006E03DD"/>
    <w:rsid w:val="007174E8"/>
    <w:rsid w:val="007C01D9"/>
    <w:rsid w:val="0082449F"/>
    <w:rsid w:val="00870455"/>
    <w:rsid w:val="0089496B"/>
    <w:rsid w:val="008B6795"/>
    <w:rsid w:val="008E2DD1"/>
    <w:rsid w:val="009062F0"/>
    <w:rsid w:val="00982CD7"/>
    <w:rsid w:val="00985344"/>
    <w:rsid w:val="00A531F9"/>
    <w:rsid w:val="00A85388"/>
    <w:rsid w:val="00BE5CB1"/>
    <w:rsid w:val="00C413E2"/>
    <w:rsid w:val="00C77C13"/>
    <w:rsid w:val="00D04D96"/>
    <w:rsid w:val="00D53808"/>
    <w:rsid w:val="00DA064E"/>
    <w:rsid w:val="00E110B5"/>
    <w:rsid w:val="00E27E60"/>
    <w:rsid w:val="00E71D52"/>
    <w:rsid w:val="00EA3970"/>
    <w:rsid w:val="00F07A34"/>
    <w:rsid w:val="00F37856"/>
    <w:rsid w:val="00FD65CE"/>
    <w:rsid w:val="00FD77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rules v:ext="edit">
        <o:r id="V:Rule2" type="connector" idref="#_x0000_s1051"/>
      </o:rules>
    </o:shapelayout>
  </w:shapeDefaults>
  <w:decimalSymbol w:val="."/>
  <w:listSeparator w:val=","/>
  <w14:docId w14:val="7803E71D"/>
  <w15:docId w15:val="{6CCB8CB4-2883-4887-898A-3BCA5BD4D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042326"/>
  </w:style>
  <w:style w:type="paragraph" w:styleId="Heading1">
    <w:name w:val="heading 1"/>
    <w:basedOn w:val="Normal"/>
    <w:uiPriority w:val="1"/>
    <w:qFormat/>
    <w:rsid w:val="00042326"/>
    <w:pPr>
      <w:spacing w:before="35"/>
      <w:ind w:left="100"/>
      <w:outlineLvl w:val="0"/>
    </w:pPr>
    <w:rPr>
      <w:rFonts w:ascii="Arial" w:eastAsia="Arial" w:hAnsi="Arial"/>
      <w:sz w:val="28"/>
      <w:szCs w:val="28"/>
    </w:rPr>
  </w:style>
  <w:style w:type="paragraph" w:styleId="Heading2">
    <w:name w:val="heading 2"/>
    <w:basedOn w:val="Normal"/>
    <w:uiPriority w:val="1"/>
    <w:qFormat/>
    <w:rsid w:val="00042326"/>
    <w:pPr>
      <w:spacing w:before="74"/>
      <w:ind w:left="577"/>
      <w:outlineLvl w:val="1"/>
    </w:pPr>
    <w:rPr>
      <w:rFonts w:ascii="Arial" w:eastAsia="Arial" w:hAnsi="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042326"/>
    <w:pPr>
      <w:ind w:left="120"/>
    </w:pPr>
    <w:rPr>
      <w:rFonts w:ascii="Arial" w:eastAsia="Arial" w:hAnsi="Arial"/>
      <w:sz w:val="20"/>
      <w:szCs w:val="20"/>
    </w:rPr>
  </w:style>
  <w:style w:type="paragraph" w:styleId="ListParagraph">
    <w:name w:val="List Paragraph"/>
    <w:basedOn w:val="Normal"/>
    <w:uiPriority w:val="34"/>
    <w:qFormat/>
    <w:rsid w:val="00042326"/>
  </w:style>
  <w:style w:type="paragraph" w:customStyle="1" w:styleId="TableParagraph">
    <w:name w:val="Table Paragraph"/>
    <w:basedOn w:val="Normal"/>
    <w:uiPriority w:val="1"/>
    <w:qFormat/>
    <w:rsid w:val="00F07A34"/>
    <w:rPr>
      <w:rFonts w:ascii="Arial" w:hAnsi="Arial"/>
      <w:sz w:val="20"/>
    </w:rPr>
  </w:style>
  <w:style w:type="paragraph" w:styleId="BalloonText">
    <w:name w:val="Balloon Text"/>
    <w:basedOn w:val="Normal"/>
    <w:link w:val="BalloonTextChar"/>
    <w:uiPriority w:val="99"/>
    <w:semiHidden/>
    <w:unhideWhenUsed/>
    <w:rsid w:val="0089496B"/>
    <w:rPr>
      <w:rFonts w:ascii="Tahoma" w:hAnsi="Tahoma" w:cs="Tahoma"/>
      <w:sz w:val="16"/>
      <w:szCs w:val="16"/>
    </w:rPr>
  </w:style>
  <w:style w:type="character" w:customStyle="1" w:styleId="BalloonTextChar">
    <w:name w:val="Balloon Text Char"/>
    <w:basedOn w:val="DefaultParagraphFont"/>
    <w:link w:val="BalloonText"/>
    <w:uiPriority w:val="99"/>
    <w:semiHidden/>
    <w:rsid w:val="0089496B"/>
    <w:rPr>
      <w:rFonts w:ascii="Tahoma" w:hAnsi="Tahoma" w:cs="Tahoma"/>
      <w:sz w:val="16"/>
      <w:szCs w:val="16"/>
    </w:rPr>
  </w:style>
  <w:style w:type="paragraph" w:customStyle="1" w:styleId="AHPRAbody">
    <w:name w:val="AHPRA body"/>
    <w:basedOn w:val="Normal"/>
    <w:link w:val="AHPRAbodyChar"/>
    <w:qFormat/>
    <w:rsid w:val="0089496B"/>
    <w:pPr>
      <w:widowControl/>
      <w:spacing w:after="200"/>
    </w:pPr>
    <w:rPr>
      <w:rFonts w:ascii="Arial" w:eastAsia="Cambria" w:hAnsi="Arial" w:cs="Arial"/>
      <w:sz w:val="20"/>
      <w:szCs w:val="24"/>
      <w:lang w:val="en-AU"/>
    </w:rPr>
  </w:style>
  <w:style w:type="paragraph" w:customStyle="1" w:styleId="AHPRADocumentsubheading">
    <w:name w:val="AHPRA Document subheading"/>
    <w:basedOn w:val="Normal"/>
    <w:next w:val="Normal"/>
    <w:qFormat/>
    <w:rsid w:val="0089496B"/>
    <w:pPr>
      <w:widowControl/>
      <w:spacing w:after="200"/>
      <w:outlineLvl w:val="0"/>
    </w:pPr>
    <w:rPr>
      <w:rFonts w:ascii="Arial" w:eastAsia="Cambria" w:hAnsi="Arial" w:cs="Arial"/>
      <w:color w:val="5F6062"/>
      <w:sz w:val="28"/>
      <w:szCs w:val="52"/>
      <w:lang w:val="en-AU"/>
    </w:rPr>
  </w:style>
  <w:style w:type="paragraph" w:customStyle="1" w:styleId="AHPRASubheading">
    <w:name w:val="AHPRA Subheading"/>
    <w:basedOn w:val="Normal"/>
    <w:link w:val="AHPRASubheadingChar"/>
    <w:qFormat/>
    <w:rsid w:val="0089496B"/>
    <w:pPr>
      <w:widowControl/>
      <w:spacing w:before="200" w:after="200"/>
    </w:pPr>
    <w:rPr>
      <w:rFonts w:ascii="Arial" w:eastAsia="Cambria" w:hAnsi="Arial" w:cs="Times New Roman"/>
      <w:b/>
      <w:color w:val="007DC3"/>
      <w:sz w:val="20"/>
      <w:szCs w:val="24"/>
      <w:lang w:val="en-AU"/>
    </w:rPr>
  </w:style>
  <w:style w:type="paragraph" w:customStyle="1" w:styleId="AHPRASubheadinglevel2">
    <w:name w:val="AHPRA Subheading level 2"/>
    <w:basedOn w:val="AHPRASubheading"/>
    <w:next w:val="Normal"/>
    <w:qFormat/>
    <w:rsid w:val="0089496B"/>
    <w:rPr>
      <w:color w:val="auto"/>
    </w:rPr>
  </w:style>
  <w:style w:type="table" w:styleId="TableGrid">
    <w:name w:val="Table Grid"/>
    <w:basedOn w:val="TableNormal"/>
    <w:uiPriority w:val="59"/>
    <w:rsid w:val="0089496B"/>
    <w:pPr>
      <w:widowControl/>
    </w:pPr>
    <w:rPr>
      <w:rFonts w:ascii="Arial" w:eastAsia="Cambria"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9496B"/>
    <w:pPr>
      <w:widowControl/>
      <w:tabs>
        <w:tab w:val="center" w:pos="4513"/>
        <w:tab w:val="right" w:pos="9026"/>
      </w:tabs>
      <w:spacing w:after="200"/>
    </w:pPr>
    <w:rPr>
      <w:rFonts w:ascii="Arial" w:eastAsia="Cambria" w:hAnsi="Arial" w:cs="Times New Roman"/>
      <w:sz w:val="24"/>
      <w:szCs w:val="24"/>
      <w:lang w:val="en-AU"/>
    </w:rPr>
  </w:style>
  <w:style w:type="character" w:customStyle="1" w:styleId="HeaderChar">
    <w:name w:val="Header Char"/>
    <w:basedOn w:val="DefaultParagraphFont"/>
    <w:link w:val="Header"/>
    <w:uiPriority w:val="99"/>
    <w:rsid w:val="0089496B"/>
    <w:rPr>
      <w:rFonts w:ascii="Arial" w:eastAsia="Cambria" w:hAnsi="Arial" w:cs="Times New Roman"/>
      <w:sz w:val="24"/>
      <w:szCs w:val="24"/>
      <w:lang w:val="en-AU"/>
    </w:rPr>
  </w:style>
  <w:style w:type="paragraph" w:customStyle="1" w:styleId="AHPRAfooter">
    <w:name w:val="AHPRA footer"/>
    <w:basedOn w:val="FootnoteText"/>
    <w:rsid w:val="0089496B"/>
    <w:pPr>
      <w:widowControl/>
    </w:pPr>
    <w:rPr>
      <w:rFonts w:ascii="Arial" w:eastAsia="Cambria" w:hAnsi="Arial" w:cs="Arial"/>
      <w:color w:val="5F6062"/>
      <w:sz w:val="18"/>
      <w:lang w:val="en-AU"/>
    </w:rPr>
  </w:style>
  <w:style w:type="paragraph" w:customStyle="1" w:styleId="AHPRAfirstpagefooter">
    <w:name w:val="AHPRA first page footer"/>
    <w:basedOn w:val="AHPRAfooter"/>
    <w:rsid w:val="0089496B"/>
    <w:pPr>
      <w:jc w:val="center"/>
    </w:pPr>
    <w:rPr>
      <w:b/>
    </w:rPr>
  </w:style>
  <w:style w:type="character" w:customStyle="1" w:styleId="AHPRAbodyChar">
    <w:name w:val="AHPRA body Char"/>
    <w:basedOn w:val="DefaultParagraphFont"/>
    <w:link w:val="AHPRAbody"/>
    <w:rsid w:val="0089496B"/>
    <w:rPr>
      <w:rFonts w:ascii="Arial" w:eastAsia="Cambria" w:hAnsi="Arial" w:cs="Arial"/>
      <w:sz w:val="20"/>
      <w:szCs w:val="24"/>
      <w:lang w:val="en-AU"/>
    </w:rPr>
  </w:style>
  <w:style w:type="paragraph" w:customStyle="1" w:styleId="Default">
    <w:name w:val="Default"/>
    <w:link w:val="DefaultChar"/>
    <w:rsid w:val="0089496B"/>
    <w:pPr>
      <w:widowControl/>
      <w:autoSpaceDE w:val="0"/>
      <w:autoSpaceDN w:val="0"/>
      <w:adjustRightInd w:val="0"/>
    </w:pPr>
    <w:rPr>
      <w:rFonts w:ascii="Arial" w:eastAsia="Cambria" w:hAnsi="Arial" w:cs="Arial"/>
      <w:color w:val="000000"/>
      <w:sz w:val="24"/>
      <w:szCs w:val="24"/>
      <w:lang w:val="en-AU"/>
    </w:rPr>
  </w:style>
  <w:style w:type="paragraph" w:customStyle="1" w:styleId="TableGrid1">
    <w:name w:val="Table Grid1"/>
    <w:rsid w:val="0089496B"/>
    <w:pPr>
      <w:widowControl/>
    </w:pPr>
    <w:rPr>
      <w:rFonts w:ascii="Arial" w:eastAsia="ヒラギノ角ゴ Pro W3" w:hAnsi="Arial" w:cs="Times New Roman"/>
      <w:color w:val="000000"/>
      <w:sz w:val="20"/>
      <w:szCs w:val="20"/>
    </w:rPr>
  </w:style>
  <w:style w:type="paragraph" w:styleId="FootnoteText">
    <w:name w:val="footnote text"/>
    <w:basedOn w:val="Normal"/>
    <w:link w:val="FootnoteTextChar"/>
    <w:uiPriority w:val="99"/>
    <w:semiHidden/>
    <w:unhideWhenUsed/>
    <w:rsid w:val="0089496B"/>
    <w:rPr>
      <w:sz w:val="20"/>
      <w:szCs w:val="20"/>
    </w:rPr>
  </w:style>
  <w:style w:type="character" w:customStyle="1" w:styleId="FootnoteTextChar">
    <w:name w:val="Footnote Text Char"/>
    <w:basedOn w:val="DefaultParagraphFont"/>
    <w:link w:val="FootnoteText"/>
    <w:uiPriority w:val="99"/>
    <w:semiHidden/>
    <w:rsid w:val="0089496B"/>
    <w:rPr>
      <w:sz w:val="20"/>
      <w:szCs w:val="20"/>
    </w:rPr>
  </w:style>
  <w:style w:type="paragraph" w:customStyle="1" w:styleId="AHPRABulletlevel1">
    <w:name w:val="AHPRA Bullet level 1"/>
    <w:basedOn w:val="Normal"/>
    <w:qFormat/>
    <w:rsid w:val="009062F0"/>
    <w:pPr>
      <w:widowControl/>
      <w:numPr>
        <w:numId w:val="11"/>
      </w:numPr>
      <w:ind w:left="369" w:hanging="369"/>
    </w:pPr>
    <w:rPr>
      <w:rFonts w:ascii="Arial" w:eastAsia="Cambria" w:hAnsi="Arial" w:cs="Times New Roman"/>
      <w:sz w:val="20"/>
      <w:szCs w:val="24"/>
      <w:lang w:val="en-AU"/>
    </w:rPr>
  </w:style>
  <w:style w:type="character" w:customStyle="1" w:styleId="AHPRASubheadingChar">
    <w:name w:val="AHPRA Subheading Char"/>
    <w:basedOn w:val="DefaultParagraphFont"/>
    <w:link w:val="AHPRASubheading"/>
    <w:rsid w:val="009062F0"/>
    <w:rPr>
      <w:rFonts w:ascii="Arial" w:eastAsia="Cambria" w:hAnsi="Arial" w:cs="Times New Roman"/>
      <w:b/>
      <w:color w:val="007DC3"/>
      <w:sz w:val="20"/>
      <w:szCs w:val="24"/>
      <w:lang w:val="en-AU"/>
    </w:rPr>
  </w:style>
  <w:style w:type="paragraph" w:customStyle="1" w:styleId="Style1">
    <w:name w:val="Style1"/>
    <w:basedOn w:val="Default"/>
    <w:link w:val="Style1Char"/>
    <w:uiPriority w:val="1"/>
    <w:qFormat/>
    <w:rsid w:val="006C6DC3"/>
    <w:pPr>
      <w:spacing w:before="120" w:after="120"/>
    </w:pPr>
    <w:rPr>
      <w:sz w:val="18"/>
      <w:szCs w:val="18"/>
    </w:rPr>
  </w:style>
  <w:style w:type="character" w:customStyle="1" w:styleId="DefaultChar">
    <w:name w:val="Default Char"/>
    <w:basedOn w:val="DefaultParagraphFont"/>
    <w:link w:val="Default"/>
    <w:rsid w:val="006C6DC3"/>
    <w:rPr>
      <w:rFonts w:ascii="Arial" w:eastAsia="Cambria" w:hAnsi="Arial" w:cs="Arial"/>
      <w:color w:val="000000"/>
      <w:sz w:val="24"/>
      <w:szCs w:val="24"/>
      <w:lang w:val="en-AU"/>
    </w:rPr>
  </w:style>
  <w:style w:type="character" w:customStyle="1" w:styleId="Style1Char">
    <w:name w:val="Style1 Char"/>
    <w:basedOn w:val="DefaultChar"/>
    <w:link w:val="Style1"/>
    <w:uiPriority w:val="1"/>
    <w:rsid w:val="006C6DC3"/>
    <w:rPr>
      <w:rFonts w:ascii="Arial" w:eastAsia="Cambria" w:hAnsi="Arial" w:cs="Arial"/>
      <w:color w:val="000000"/>
      <w:sz w:val="18"/>
      <w:szCs w:val="18"/>
      <w:lang w:val="en-AU"/>
    </w:rPr>
  </w:style>
  <w:style w:type="paragraph" w:styleId="CommentText">
    <w:name w:val="annotation text"/>
    <w:basedOn w:val="Normal"/>
    <w:link w:val="CommentTextChar"/>
    <w:uiPriority w:val="99"/>
    <w:semiHidden/>
    <w:unhideWhenUsed/>
    <w:rsid w:val="006C6DC3"/>
    <w:rPr>
      <w:sz w:val="20"/>
      <w:szCs w:val="20"/>
    </w:rPr>
  </w:style>
  <w:style w:type="character" w:customStyle="1" w:styleId="CommentTextChar">
    <w:name w:val="Comment Text Char"/>
    <w:basedOn w:val="DefaultParagraphFont"/>
    <w:link w:val="CommentText"/>
    <w:uiPriority w:val="99"/>
    <w:semiHidden/>
    <w:rsid w:val="006C6DC3"/>
    <w:rPr>
      <w:sz w:val="20"/>
      <w:szCs w:val="20"/>
    </w:rPr>
  </w:style>
  <w:style w:type="paragraph" w:styleId="CommentSubject">
    <w:name w:val="annotation subject"/>
    <w:basedOn w:val="CommentText"/>
    <w:next w:val="CommentText"/>
    <w:link w:val="CommentSubjectChar"/>
    <w:uiPriority w:val="99"/>
    <w:semiHidden/>
    <w:unhideWhenUsed/>
    <w:rsid w:val="006C6DC3"/>
    <w:pPr>
      <w:widowControl/>
      <w:spacing w:after="200"/>
    </w:pPr>
    <w:rPr>
      <w:rFonts w:ascii="Arial" w:eastAsia="Cambria" w:hAnsi="Arial" w:cs="Times New Roman"/>
      <w:b/>
      <w:bCs/>
      <w:lang w:val="en-GB"/>
    </w:rPr>
  </w:style>
  <w:style w:type="character" w:customStyle="1" w:styleId="CommentSubjectChar">
    <w:name w:val="Comment Subject Char"/>
    <w:basedOn w:val="CommentTextChar"/>
    <w:link w:val="CommentSubject"/>
    <w:uiPriority w:val="99"/>
    <w:semiHidden/>
    <w:rsid w:val="006C6DC3"/>
    <w:rPr>
      <w:rFonts w:ascii="Arial" w:eastAsia="Cambria" w:hAnsi="Arial" w:cs="Times New Roman"/>
      <w:b/>
      <w:bCs/>
      <w:sz w:val="20"/>
      <w:szCs w:val="20"/>
      <w:lang w:val="en-GB"/>
    </w:rPr>
  </w:style>
  <w:style w:type="paragraph" w:styleId="Footer">
    <w:name w:val="footer"/>
    <w:basedOn w:val="Normal"/>
    <w:link w:val="FooterChar"/>
    <w:uiPriority w:val="99"/>
    <w:unhideWhenUsed/>
    <w:rsid w:val="00DA064E"/>
    <w:pPr>
      <w:tabs>
        <w:tab w:val="center" w:pos="4513"/>
        <w:tab w:val="right" w:pos="9026"/>
      </w:tabs>
    </w:pPr>
  </w:style>
  <w:style w:type="character" w:customStyle="1" w:styleId="FooterChar">
    <w:name w:val="Footer Char"/>
    <w:basedOn w:val="DefaultParagraphFont"/>
    <w:link w:val="Footer"/>
    <w:uiPriority w:val="99"/>
    <w:rsid w:val="00DA064E"/>
  </w:style>
  <w:style w:type="paragraph" w:customStyle="1" w:styleId="AHPRAbodybold">
    <w:name w:val="AHPRA body bold"/>
    <w:basedOn w:val="Normal"/>
    <w:link w:val="AHPRAbodyboldChar"/>
    <w:qFormat/>
    <w:rsid w:val="00D53808"/>
    <w:pPr>
      <w:widowControl/>
      <w:spacing w:after="200"/>
    </w:pPr>
    <w:rPr>
      <w:rFonts w:ascii="Arial" w:eastAsia="Cambria" w:hAnsi="Arial" w:cs="Arial"/>
      <w:b/>
      <w:sz w:val="20"/>
      <w:szCs w:val="24"/>
      <w:lang w:val="en-AU"/>
    </w:rPr>
  </w:style>
  <w:style w:type="character" w:customStyle="1" w:styleId="AHPRAbodyboldChar">
    <w:name w:val="AHPRA body bold Char"/>
    <w:basedOn w:val="DefaultParagraphFont"/>
    <w:link w:val="AHPRAbodybold"/>
    <w:rsid w:val="00D53808"/>
    <w:rPr>
      <w:rFonts w:ascii="Arial" w:eastAsia="Cambria" w:hAnsi="Arial" w:cs="Arial"/>
      <w:b/>
      <w:sz w:val="20"/>
      <w:szCs w:val="24"/>
      <w:lang w:val="en-AU"/>
    </w:rPr>
  </w:style>
  <w:style w:type="paragraph" w:customStyle="1" w:styleId="AHPRAbodyitalics">
    <w:name w:val="AHPRA body italics"/>
    <w:basedOn w:val="AHPRAbodybold"/>
    <w:link w:val="AHPRAbodyitalicsChar"/>
    <w:qFormat/>
    <w:rsid w:val="00D53808"/>
    <w:rPr>
      <w:b w:val="0"/>
      <w:i/>
    </w:rPr>
  </w:style>
  <w:style w:type="character" w:customStyle="1" w:styleId="AHPRAbodyitalicsChar">
    <w:name w:val="AHPRA body italics Char"/>
    <w:basedOn w:val="AHPRAbodyboldChar"/>
    <w:link w:val="AHPRAbodyitalics"/>
    <w:rsid w:val="00D53808"/>
    <w:rPr>
      <w:rFonts w:ascii="Arial" w:eastAsia="Cambria" w:hAnsi="Arial" w:cs="Arial"/>
      <w:b w:val="0"/>
      <w:i/>
      <w:sz w:val="20"/>
      <w:szCs w:val="24"/>
      <w:lang w:val="en-AU"/>
    </w:rPr>
  </w:style>
  <w:style w:type="paragraph" w:customStyle="1" w:styleId="AHPRAbodyunderline">
    <w:name w:val="AHPRA body underline"/>
    <w:basedOn w:val="AHPRAbodyitalics"/>
    <w:link w:val="AHPRAbodyunderlineChar"/>
    <w:rsid w:val="00D53808"/>
    <w:rPr>
      <w:i w:val="0"/>
      <w:u w:val="single"/>
    </w:rPr>
  </w:style>
  <w:style w:type="character" w:customStyle="1" w:styleId="AHPRAbodyunderlineChar">
    <w:name w:val="AHPRA body underline Char"/>
    <w:basedOn w:val="AHPRAbodyitalicsChar"/>
    <w:link w:val="AHPRAbodyunderline"/>
    <w:rsid w:val="00D53808"/>
    <w:rPr>
      <w:rFonts w:ascii="Arial" w:eastAsia="Cambria" w:hAnsi="Arial" w:cs="Arial"/>
      <w:b w:val="0"/>
      <w:i w:val="0"/>
      <w:sz w:val="20"/>
      <w:szCs w:val="24"/>
      <w:u w:val="single"/>
      <w:lang w:val="en-AU"/>
    </w:rPr>
  </w:style>
  <w:style w:type="paragraph" w:customStyle="1" w:styleId="AHPRABulletlevel1last">
    <w:name w:val="AHPRA Bullet level 1 last"/>
    <w:basedOn w:val="Normal"/>
    <w:next w:val="Normal"/>
    <w:rsid w:val="00D53808"/>
    <w:pPr>
      <w:widowControl/>
      <w:spacing w:after="200"/>
      <w:ind w:left="369" w:hanging="369"/>
    </w:pPr>
    <w:rPr>
      <w:rFonts w:ascii="Arial" w:eastAsia="Cambria" w:hAnsi="Arial" w:cs="Times New Roman"/>
      <w:sz w:val="20"/>
      <w:szCs w:val="24"/>
      <w:lang w:val="en-AU"/>
    </w:rPr>
  </w:style>
  <w:style w:type="paragraph" w:customStyle="1" w:styleId="AHPRABulletlevel2">
    <w:name w:val="AHPRA Bullet level 2"/>
    <w:basedOn w:val="Normal"/>
    <w:rsid w:val="00D53808"/>
    <w:pPr>
      <w:numPr>
        <w:numId w:val="44"/>
      </w:numPr>
    </w:pPr>
    <w:rPr>
      <w:rFonts w:ascii="Arial" w:eastAsia="Cambria" w:hAnsi="Arial" w:cs="Times New Roman"/>
      <w:sz w:val="20"/>
      <w:szCs w:val="24"/>
      <w:lang w:val="en-AU"/>
    </w:rPr>
  </w:style>
  <w:style w:type="paragraph" w:customStyle="1" w:styleId="AHPRABulletlevel2last">
    <w:name w:val="AHPRA Bullet level 2 last"/>
    <w:basedOn w:val="AHPRABulletlevel2"/>
    <w:next w:val="Normal"/>
    <w:rsid w:val="00D53808"/>
    <w:pPr>
      <w:widowControl/>
      <w:spacing w:after="200"/>
    </w:pPr>
  </w:style>
  <w:style w:type="paragraph" w:customStyle="1" w:styleId="AHPRABulletlevel3">
    <w:name w:val="AHPRA Bullet level 3"/>
    <w:basedOn w:val="AHPRABulletlevel2"/>
    <w:rsid w:val="00D53808"/>
    <w:pPr>
      <w:numPr>
        <w:numId w:val="46"/>
      </w:numPr>
    </w:pPr>
  </w:style>
  <w:style w:type="paragraph" w:customStyle="1" w:styleId="AHPRABulletlevel3last">
    <w:name w:val="AHPRA Bullet level 3 last"/>
    <w:basedOn w:val="AHPRABulletlevel3"/>
    <w:next w:val="Normal"/>
    <w:rsid w:val="00D53808"/>
    <w:pPr>
      <w:widowControl/>
      <w:spacing w:after="200"/>
    </w:pPr>
  </w:style>
  <w:style w:type="paragraph" w:customStyle="1" w:styleId="AHPRAtableheading">
    <w:name w:val="AHPRA table heading"/>
    <w:basedOn w:val="Normal"/>
    <w:rsid w:val="00D53808"/>
    <w:pPr>
      <w:widowControl/>
      <w:spacing w:before="120" w:after="120"/>
      <w:jc w:val="center"/>
    </w:pPr>
    <w:rPr>
      <w:rFonts w:ascii="Arial" w:eastAsia="Cambria" w:hAnsi="Arial" w:cs="Times New Roman"/>
      <w:b/>
      <w:sz w:val="20"/>
      <w:szCs w:val="24"/>
      <w:lang w:val="en-AU"/>
    </w:rPr>
  </w:style>
  <w:style w:type="paragraph" w:customStyle="1" w:styleId="AHPRAComplextableheadings">
    <w:name w:val="AHPRA Complex table headings"/>
    <w:basedOn w:val="AHPRAtableheading"/>
    <w:uiPriority w:val="1"/>
    <w:rsid w:val="00D53808"/>
    <w:rPr>
      <w:color w:val="FFFFFF" w:themeColor="background1"/>
    </w:rPr>
  </w:style>
  <w:style w:type="paragraph" w:customStyle="1" w:styleId="AHPRAtabletext">
    <w:name w:val="AHPRA table text"/>
    <w:basedOn w:val="Normal"/>
    <w:rsid w:val="00D53808"/>
    <w:pPr>
      <w:widowControl/>
    </w:pPr>
    <w:rPr>
      <w:rFonts w:ascii="Arial" w:eastAsia="Cambria" w:hAnsi="Arial" w:cs="Arial"/>
      <w:sz w:val="20"/>
      <w:szCs w:val="20"/>
      <w:lang w:val="en-AU"/>
    </w:rPr>
  </w:style>
  <w:style w:type="paragraph" w:customStyle="1" w:styleId="AHPRAComplextablerowheaders">
    <w:name w:val="AHPRA Complex table row headers"/>
    <w:basedOn w:val="AHPRAtabletext"/>
    <w:uiPriority w:val="1"/>
    <w:rsid w:val="00D53808"/>
    <w:pPr>
      <w:spacing w:before="120" w:after="120"/>
    </w:pPr>
    <w:rPr>
      <w:color w:val="FFFFFF" w:themeColor="background1"/>
    </w:rPr>
  </w:style>
  <w:style w:type="paragraph" w:customStyle="1" w:styleId="AHPRADocumenttitle">
    <w:name w:val="AHPRA Document title"/>
    <w:basedOn w:val="Normal"/>
    <w:rsid w:val="00D53808"/>
    <w:pPr>
      <w:widowControl/>
      <w:spacing w:before="200" w:after="200"/>
      <w:outlineLvl w:val="0"/>
    </w:pPr>
    <w:rPr>
      <w:rFonts w:ascii="Arial" w:eastAsia="Cambria" w:hAnsi="Arial" w:cs="Arial"/>
      <w:color w:val="00BCE4"/>
      <w:sz w:val="32"/>
      <w:szCs w:val="52"/>
      <w:lang w:val="en-AU"/>
    </w:rPr>
  </w:style>
  <w:style w:type="paragraph" w:customStyle="1" w:styleId="AHPRAfootnote">
    <w:name w:val="AHPRA footnote"/>
    <w:basedOn w:val="Normal"/>
    <w:rsid w:val="00D53808"/>
    <w:pPr>
      <w:widowControl/>
      <w:spacing w:after="120"/>
    </w:pPr>
    <w:rPr>
      <w:rFonts w:ascii="Arial" w:eastAsia="Cambria" w:hAnsi="Arial" w:cs="Times New Roman"/>
      <w:sz w:val="18"/>
      <w:szCs w:val="18"/>
      <w:lang w:val="en-AU"/>
    </w:rPr>
  </w:style>
  <w:style w:type="numbering" w:customStyle="1" w:styleId="AHPRANumberedheadinglist">
    <w:name w:val="AHPRA Numbered heading list"/>
    <w:uiPriority w:val="99"/>
    <w:rsid w:val="00D53808"/>
    <w:pPr>
      <w:numPr>
        <w:numId w:val="47"/>
      </w:numPr>
    </w:pPr>
  </w:style>
  <w:style w:type="numbering" w:customStyle="1" w:styleId="AHPRANumberedlist">
    <w:name w:val="AHPRA Numbered list"/>
    <w:uiPriority w:val="99"/>
    <w:rsid w:val="00D53808"/>
    <w:pPr>
      <w:numPr>
        <w:numId w:val="48"/>
      </w:numPr>
    </w:pPr>
  </w:style>
  <w:style w:type="paragraph" w:customStyle="1" w:styleId="AHPRANumberedlistlevel1">
    <w:name w:val="AHPRA Numbered list level 1"/>
    <w:basedOn w:val="Normal"/>
    <w:rsid w:val="00D53808"/>
    <w:pPr>
      <w:numPr>
        <w:numId w:val="54"/>
      </w:numPr>
      <w:spacing w:after="160"/>
    </w:pPr>
    <w:rPr>
      <w:rFonts w:ascii="Arial" w:eastAsia="Cambria" w:hAnsi="Arial" w:cs="Times New Roman"/>
      <w:sz w:val="20"/>
      <w:szCs w:val="24"/>
      <w:lang w:val="en-AU"/>
    </w:rPr>
  </w:style>
  <w:style w:type="paragraph" w:customStyle="1" w:styleId="AHPRANumberedlistlevel1withspace">
    <w:name w:val="AHPRA Numbered list level 1 with space"/>
    <w:basedOn w:val="AHPRANumberedlistlevel1"/>
    <w:next w:val="Normal"/>
    <w:rsid w:val="00D53808"/>
  </w:style>
  <w:style w:type="paragraph" w:customStyle="1" w:styleId="AHPRANumberedlistlevel2">
    <w:name w:val="AHPRA Numbered list level 2"/>
    <w:basedOn w:val="AHPRANumberedlistlevel1"/>
    <w:rsid w:val="00D53808"/>
    <w:pPr>
      <w:numPr>
        <w:ilvl w:val="1"/>
      </w:numPr>
      <w:spacing w:after="9738"/>
    </w:pPr>
  </w:style>
  <w:style w:type="paragraph" w:customStyle="1" w:styleId="AHPRANumberedlistlevel2withspace">
    <w:name w:val="AHPRA Numbered list level 2 with space"/>
    <w:basedOn w:val="AHPRANumberedlistlevel2"/>
    <w:next w:val="Normal"/>
    <w:rsid w:val="00D53808"/>
  </w:style>
  <w:style w:type="paragraph" w:customStyle="1" w:styleId="AHPRANumberedlistlevel3">
    <w:name w:val="AHPRA Numbered list level 3"/>
    <w:basedOn w:val="AHPRANumberedlistlevel1"/>
    <w:rsid w:val="00D53808"/>
    <w:pPr>
      <w:numPr>
        <w:ilvl w:val="2"/>
      </w:numPr>
      <w:spacing w:after="9738"/>
    </w:pPr>
  </w:style>
  <w:style w:type="paragraph" w:customStyle="1" w:styleId="AHPRANumberedlistlevel3withspace">
    <w:name w:val="AHPRA Numbered list level 3 with space"/>
    <w:basedOn w:val="AHPRANumberedlistlevel3"/>
    <w:next w:val="Normal"/>
    <w:rsid w:val="00D53808"/>
  </w:style>
  <w:style w:type="paragraph" w:customStyle="1" w:styleId="AHPRANumberedsubheadinglevel1">
    <w:name w:val="AHPRA Numbered subheading level 1"/>
    <w:basedOn w:val="Normal"/>
    <w:next w:val="Normal"/>
    <w:rsid w:val="00D53808"/>
    <w:pPr>
      <w:numPr>
        <w:numId w:val="57"/>
      </w:numPr>
      <w:spacing w:before="200" w:after="160"/>
    </w:pPr>
    <w:rPr>
      <w:rFonts w:ascii="Arial" w:eastAsia="Cambria" w:hAnsi="Arial" w:cs="Times New Roman"/>
      <w:b/>
      <w:color w:val="007DC3"/>
      <w:sz w:val="20"/>
      <w:szCs w:val="24"/>
      <w:lang w:val="en-AU"/>
    </w:rPr>
  </w:style>
  <w:style w:type="paragraph" w:customStyle="1" w:styleId="AHPRANumberedsubheadinglevel2">
    <w:name w:val="AHPRA Numbered subheading level 2"/>
    <w:basedOn w:val="AHPRANumberedsubheadinglevel1"/>
    <w:next w:val="Normal"/>
    <w:rsid w:val="00D53808"/>
    <w:pPr>
      <w:numPr>
        <w:ilvl w:val="2"/>
      </w:numPr>
      <w:spacing w:before="0"/>
    </w:pPr>
    <w:rPr>
      <w:color w:val="auto"/>
    </w:rPr>
  </w:style>
  <w:style w:type="paragraph" w:customStyle="1" w:styleId="AHPRANumberedsubheadinglevel3">
    <w:name w:val="AHPRA Numbered subheading level 3"/>
    <w:basedOn w:val="AHPRANumberedsubheadinglevel2"/>
    <w:next w:val="Normal"/>
    <w:rsid w:val="00D53808"/>
    <w:pPr>
      <w:spacing w:after="9738"/>
    </w:pPr>
    <w:rPr>
      <w:b w:val="0"/>
      <w:color w:val="007DC3"/>
    </w:rPr>
  </w:style>
  <w:style w:type="paragraph" w:customStyle="1" w:styleId="AHPRApagenumber">
    <w:name w:val="AHPRA page number"/>
    <w:basedOn w:val="Normal"/>
    <w:rsid w:val="00D53808"/>
    <w:pPr>
      <w:widowControl/>
      <w:jc w:val="right"/>
    </w:pPr>
    <w:rPr>
      <w:rFonts w:ascii="Arial" w:eastAsia="Cambria" w:hAnsi="Arial" w:cs="Arial"/>
      <w:color w:val="5F6062"/>
      <w:sz w:val="18"/>
      <w:szCs w:val="20"/>
      <w:lang w:val="en-AU"/>
    </w:rPr>
  </w:style>
  <w:style w:type="paragraph" w:customStyle="1" w:styleId="AHPRASubheadinglevel3">
    <w:name w:val="AHPRA Subheading level 3"/>
    <w:basedOn w:val="Normal"/>
    <w:next w:val="Normal"/>
    <w:qFormat/>
    <w:rsid w:val="00D53808"/>
    <w:pPr>
      <w:widowControl/>
      <w:spacing w:before="200" w:after="200"/>
    </w:pPr>
    <w:rPr>
      <w:rFonts w:ascii="Arial" w:eastAsia="Cambria" w:hAnsi="Arial" w:cs="Times New Roman"/>
      <w:color w:val="007DC3"/>
      <w:sz w:val="20"/>
      <w:szCs w:val="24"/>
      <w:lang w:val="en-AU"/>
    </w:rPr>
  </w:style>
  <w:style w:type="paragraph" w:customStyle="1" w:styleId="AHPRAtablebullets">
    <w:name w:val="AHPRA table bullets"/>
    <w:basedOn w:val="Normal"/>
    <w:rsid w:val="00D53808"/>
    <w:pPr>
      <w:widowControl/>
      <w:ind w:left="369" w:hanging="369"/>
    </w:pPr>
    <w:rPr>
      <w:rFonts w:ascii="Arial" w:eastAsia="Cambria" w:hAnsi="Arial" w:cs="Times New Roman"/>
      <w:sz w:val="20"/>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B91A8C-52DE-49B9-A2C8-B9854C5EF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24</Pages>
  <Words>6005</Words>
  <Characters>34234</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Health Profession Agreement Nursing and Midwifery Board of Australia and AHPRA 2016-20</vt:lpstr>
    </vt:vector>
  </TitlesOfParts>
  <Company>AHPRA</Company>
  <LinksUpToDate>false</LinksUpToDate>
  <CharactersWithSpaces>40159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Profession Agreement Nursing and Midwifery Board of Australia and AHPRA 2016-20</dc:title>
  <dc:subject>Health Profession Agreement</dc:subject>
  <dc:creator>Nursing and Midwifery Board</dc:creator>
  <cp:lastModifiedBy>Luke Bartulovic</cp:lastModifiedBy>
  <cp:revision>3</cp:revision>
  <cp:lastPrinted>2019-09-13T05:19:00Z</cp:lastPrinted>
  <dcterms:created xsi:type="dcterms:W3CDTF">2019-11-01T04:24:00Z</dcterms:created>
  <dcterms:modified xsi:type="dcterms:W3CDTF">2019-11-06T01:57:00Z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2017-10-09T00:00:00Z</vt:filetime>
  </property>
  <property fmtid="{D5CDD505-2E9C-101B-9397-08002B2CF9AE}" pid="3" name="Creator">
    <vt:lpwstr>Adobe Acrobat Pro DC 15.6.30121</vt:lpwstr>
  </property>
  <property fmtid="{D5CDD505-2E9C-101B-9397-08002B2CF9AE}" pid="4" name="LastSaved">
    <vt:filetime>2017-11-22T00:00:00Z</vt:filetime>
  </property>
</Properties>
</file>